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DCBDF" w14:textId="001E3EA2" w:rsidR="00A91A82" w:rsidRDefault="00A91A82" w:rsidP="00A91A82">
      <w:pPr>
        <w:spacing w:after="0"/>
        <w:jc w:val="center"/>
        <w:rPr>
          <w:rFonts w:ascii="Arial" w:hAnsi="Arial" w:cs="Arial"/>
          <w:b/>
          <w:sz w:val="24"/>
          <w:szCs w:val="24"/>
        </w:rPr>
      </w:pPr>
      <w:r w:rsidRPr="00A91A82">
        <w:rPr>
          <w:rFonts w:ascii="Arial" w:hAnsi="Arial" w:cs="Arial"/>
          <w:b/>
          <w:sz w:val="24"/>
          <w:szCs w:val="24"/>
        </w:rPr>
        <w:t>REVISION DEL INFORME ANUAL 2015</w:t>
      </w:r>
    </w:p>
    <w:p w14:paraId="23557AC9" w14:textId="77777777" w:rsidR="00A91A82" w:rsidRPr="00A91A82" w:rsidRDefault="00A91A82" w:rsidP="00A91A82">
      <w:pPr>
        <w:spacing w:after="0"/>
        <w:jc w:val="center"/>
        <w:rPr>
          <w:rFonts w:ascii="Arial" w:hAnsi="Arial" w:cs="Arial"/>
          <w:b/>
          <w:sz w:val="24"/>
          <w:szCs w:val="24"/>
        </w:rPr>
      </w:pPr>
    </w:p>
    <w:p w14:paraId="3605C54E" w14:textId="144AEDE6" w:rsidR="00A91A82" w:rsidRPr="009B14FE" w:rsidRDefault="00A91A82" w:rsidP="00393C7D">
      <w:pPr>
        <w:spacing w:after="0" w:line="240" w:lineRule="auto"/>
        <w:jc w:val="both"/>
        <w:rPr>
          <w:rFonts w:ascii="Arial" w:hAnsi="Arial" w:cs="Arial"/>
          <w:b/>
          <w:sz w:val="24"/>
          <w:szCs w:val="24"/>
        </w:rPr>
      </w:pPr>
      <w:r w:rsidRPr="009B14FE">
        <w:rPr>
          <w:rFonts w:ascii="Arial" w:hAnsi="Arial" w:cs="Arial"/>
          <w:b/>
          <w:sz w:val="24"/>
          <w:szCs w:val="24"/>
        </w:rPr>
        <w:t>3. Procedimientos y formas de revisión</w:t>
      </w:r>
    </w:p>
    <w:p w14:paraId="19954A1A" w14:textId="77777777" w:rsidR="00393C7D" w:rsidRPr="009B14FE" w:rsidRDefault="00393C7D" w:rsidP="00393C7D">
      <w:pPr>
        <w:spacing w:after="0" w:line="240" w:lineRule="auto"/>
        <w:jc w:val="both"/>
        <w:rPr>
          <w:rFonts w:ascii="Arial" w:hAnsi="Arial" w:cs="Arial"/>
          <w:b/>
          <w:sz w:val="24"/>
          <w:szCs w:val="24"/>
        </w:rPr>
      </w:pPr>
    </w:p>
    <w:p w14:paraId="670D91E6" w14:textId="77777777" w:rsidR="00C632A4" w:rsidRPr="009B14FE" w:rsidRDefault="00A91A82" w:rsidP="00393C7D">
      <w:pPr>
        <w:spacing w:after="0" w:line="240" w:lineRule="auto"/>
        <w:jc w:val="both"/>
        <w:rPr>
          <w:rFonts w:ascii="Arial" w:hAnsi="Arial" w:cs="Arial"/>
          <w:b/>
          <w:sz w:val="24"/>
          <w:szCs w:val="24"/>
        </w:rPr>
      </w:pPr>
      <w:r w:rsidRPr="009B14FE">
        <w:rPr>
          <w:rFonts w:ascii="Arial" w:hAnsi="Arial" w:cs="Arial"/>
          <w:b/>
          <w:sz w:val="24"/>
          <w:szCs w:val="24"/>
        </w:rPr>
        <w:t xml:space="preserve">3.1 Actividades previas al inicio de la revisión de los informes </w:t>
      </w:r>
    </w:p>
    <w:p w14:paraId="23DA173F" w14:textId="77777777" w:rsidR="00C632A4" w:rsidRDefault="00C632A4" w:rsidP="00393C7D">
      <w:pPr>
        <w:spacing w:after="0" w:line="240" w:lineRule="auto"/>
        <w:jc w:val="both"/>
        <w:rPr>
          <w:rFonts w:ascii="Arial" w:hAnsi="Arial" w:cs="Arial"/>
          <w:sz w:val="24"/>
          <w:szCs w:val="24"/>
        </w:rPr>
      </w:pPr>
    </w:p>
    <w:p w14:paraId="46CB6970" w14:textId="760D182E" w:rsidR="00C632A4" w:rsidRDefault="00A91A82" w:rsidP="005608B4">
      <w:pPr>
        <w:spacing w:after="0" w:line="240" w:lineRule="auto"/>
        <w:ind w:right="-518"/>
        <w:jc w:val="both"/>
        <w:rPr>
          <w:rFonts w:ascii="Arial" w:hAnsi="Arial" w:cs="Arial"/>
          <w:sz w:val="24"/>
          <w:szCs w:val="24"/>
        </w:rPr>
      </w:pPr>
      <w:r w:rsidRPr="0079055C">
        <w:rPr>
          <w:rFonts w:ascii="Arial" w:hAnsi="Arial" w:cs="Arial"/>
          <w:sz w:val="24"/>
          <w:szCs w:val="24"/>
        </w:rPr>
        <w:t>Como parte de las actividades previas al inicio del proceso de revisión de los Informes Anuales de Ingr</w:t>
      </w:r>
      <w:r w:rsidR="003A524F">
        <w:rPr>
          <w:rFonts w:ascii="Arial" w:hAnsi="Arial" w:cs="Arial"/>
          <w:sz w:val="24"/>
          <w:szCs w:val="24"/>
        </w:rPr>
        <w:t>esos y Gastos del ejercicio 2015</w:t>
      </w:r>
      <w:r w:rsidRPr="0079055C">
        <w:rPr>
          <w:rFonts w:ascii="Arial" w:hAnsi="Arial" w:cs="Arial"/>
          <w:sz w:val="24"/>
          <w:szCs w:val="24"/>
        </w:rPr>
        <w:t xml:space="preserve"> presentados por los partidos políticos nacionales, y en cumplimiento del artículo 235, numeral 1, inciso a) del Reglamento de Fiscalización publicado en el Diario Oficial de la Federación el veintidós de enero de dos mil quince, la Unidad Técnica de Fiscalización, efectuó el cálculo del plazo para la presentación de dichos informes, el cual inició el </w:t>
      </w:r>
      <w:r w:rsidR="003A524F">
        <w:rPr>
          <w:rFonts w:ascii="Arial" w:hAnsi="Arial" w:cs="Arial"/>
          <w:sz w:val="24"/>
          <w:szCs w:val="24"/>
        </w:rPr>
        <w:t>2 de enero del 2016</w:t>
      </w:r>
      <w:r w:rsidRPr="0079055C">
        <w:rPr>
          <w:rFonts w:ascii="Arial" w:hAnsi="Arial" w:cs="Arial"/>
          <w:sz w:val="24"/>
          <w:szCs w:val="24"/>
        </w:rPr>
        <w:t xml:space="preserve"> y concluyó el </w:t>
      </w:r>
      <w:r w:rsidR="003A524F">
        <w:rPr>
          <w:rFonts w:ascii="Arial" w:hAnsi="Arial" w:cs="Arial"/>
          <w:sz w:val="24"/>
          <w:szCs w:val="24"/>
        </w:rPr>
        <w:t>5 de abril de 2016</w:t>
      </w:r>
      <w:r w:rsidRPr="0079055C">
        <w:rPr>
          <w:rFonts w:ascii="Arial" w:hAnsi="Arial" w:cs="Arial"/>
          <w:sz w:val="24"/>
          <w:szCs w:val="24"/>
        </w:rPr>
        <w:t>. Asimismo, el Director de la Unidad técnica de Fiscalización con apego a lo dispuesto por los artículos 78, numeral 1, inciso b), fracción I</w:t>
      </w:r>
      <w:r w:rsidR="003A524F">
        <w:rPr>
          <w:rFonts w:ascii="Arial" w:hAnsi="Arial" w:cs="Arial"/>
          <w:sz w:val="24"/>
          <w:szCs w:val="24"/>
        </w:rPr>
        <w:t>,</w:t>
      </w:r>
      <w:r w:rsidRPr="0079055C">
        <w:rPr>
          <w:rFonts w:ascii="Arial" w:hAnsi="Arial" w:cs="Arial"/>
          <w:sz w:val="24"/>
          <w:szCs w:val="24"/>
        </w:rPr>
        <w:t xml:space="preserve"> de la Ley General de Partidos Políticos, así como 235, numeral 1, inciso a) del Reglamento antes citado, dio a conocer los plazos para la presentación de los Informes Anuales co</w:t>
      </w:r>
      <w:r w:rsidR="003A524F">
        <w:rPr>
          <w:rFonts w:ascii="Arial" w:hAnsi="Arial" w:cs="Arial"/>
          <w:sz w:val="24"/>
          <w:szCs w:val="24"/>
        </w:rPr>
        <w:t>rrespondientes al ejercicio 2015</w:t>
      </w:r>
      <w:r w:rsidRPr="0079055C">
        <w:rPr>
          <w:rFonts w:ascii="Arial" w:hAnsi="Arial" w:cs="Arial"/>
          <w:sz w:val="24"/>
          <w:szCs w:val="24"/>
        </w:rPr>
        <w:t xml:space="preserve">, a los cuales están obligados los partidos políticos </w:t>
      </w:r>
      <w:r w:rsidR="003A524F">
        <w:rPr>
          <w:rFonts w:ascii="Arial" w:hAnsi="Arial" w:cs="Arial"/>
          <w:sz w:val="24"/>
          <w:szCs w:val="24"/>
        </w:rPr>
        <w:t>locales</w:t>
      </w:r>
      <w:r w:rsidRPr="0079055C">
        <w:rPr>
          <w:rFonts w:ascii="Arial" w:hAnsi="Arial" w:cs="Arial"/>
          <w:sz w:val="24"/>
          <w:szCs w:val="24"/>
        </w:rPr>
        <w:t xml:space="preserve">. </w:t>
      </w:r>
    </w:p>
    <w:p w14:paraId="771C75D4" w14:textId="77777777" w:rsidR="00C632A4" w:rsidRDefault="00C632A4" w:rsidP="005608B4">
      <w:pPr>
        <w:spacing w:after="0" w:line="240" w:lineRule="auto"/>
        <w:ind w:right="-518"/>
        <w:jc w:val="both"/>
        <w:rPr>
          <w:rFonts w:ascii="Arial" w:hAnsi="Arial" w:cs="Arial"/>
          <w:sz w:val="24"/>
          <w:szCs w:val="24"/>
        </w:rPr>
      </w:pPr>
    </w:p>
    <w:p w14:paraId="5F0B1844" w14:textId="739550CE" w:rsidR="00C632A4" w:rsidRDefault="00A91A82" w:rsidP="005608B4">
      <w:pPr>
        <w:spacing w:after="0" w:line="240" w:lineRule="auto"/>
        <w:ind w:right="-518"/>
        <w:jc w:val="both"/>
        <w:rPr>
          <w:rFonts w:ascii="Arial" w:hAnsi="Arial" w:cs="Arial"/>
          <w:sz w:val="24"/>
          <w:szCs w:val="24"/>
        </w:rPr>
      </w:pPr>
      <w:r w:rsidRPr="0079055C">
        <w:rPr>
          <w:rFonts w:ascii="Arial" w:hAnsi="Arial" w:cs="Arial"/>
          <w:sz w:val="24"/>
          <w:szCs w:val="24"/>
        </w:rPr>
        <w:t xml:space="preserve">La Unidad Técnica de Fiscalización notificó a todos los partidos políticos </w:t>
      </w:r>
      <w:r w:rsidR="003A524F">
        <w:rPr>
          <w:rFonts w:ascii="Arial" w:hAnsi="Arial" w:cs="Arial"/>
          <w:sz w:val="24"/>
          <w:szCs w:val="24"/>
        </w:rPr>
        <w:t>locales</w:t>
      </w:r>
      <w:r w:rsidRPr="0079055C">
        <w:rPr>
          <w:rFonts w:ascii="Arial" w:hAnsi="Arial" w:cs="Arial"/>
          <w:sz w:val="24"/>
          <w:szCs w:val="24"/>
        </w:rPr>
        <w:t xml:space="preserve">, la fecha de presentación del informe anual y la documentación </w:t>
      </w:r>
      <w:r w:rsidR="00C632A4">
        <w:rPr>
          <w:rFonts w:ascii="Arial" w:hAnsi="Arial" w:cs="Arial"/>
          <w:sz w:val="24"/>
          <w:szCs w:val="24"/>
        </w:rPr>
        <w:t>que debía acompañarse</w:t>
      </w:r>
      <w:r w:rsidR="006336C0">
        <w:rPr>
          <w:rFonts w:ascii="Arial" w:hAnsi="Arial" w:cs="Arial"/>
          <w:sz w:val="24"/>
          <w:szCs w:val="24"/>
        </w:rPr>
        <w:t xml:space="preserve"> mediante los oficios que se detallan en el</w:t>
      </w:r>
      <w:r w:rsidR="00C632A4" w:rsidRPr="00C632A4">
        <w:rPr>
          <w:rFonts w:ascii="Arial" w:hAnsi="Arial" w:cs="Arial"/>
          <w:b/>
          <w:sz w:val="24"/>
          <w:szCs w:val="24"/>
        </w:rPr>
        <w:t xml:space="preserve"> Apartado 4.1</w:t>
      </w:r>
      <w:r w:rsidR="006336C0">
        <w:rPr>
          <w:rFonts w:ascii="Arial" w:hAnsi="Arial" w:cs="Arial"/>
          <w:b/>
          <w:sz w:val="24"/>
          <w:szCs w:val="24"/>
        </w:rPr>
        <w:t>.</w:t>
      </w:r>
    </w:p>
    <w:p w14:paraId="18A6266F" w14:textId="77777777" w:rsidR="00C632A4" w:rsidRDefault="00C632A4" w:rsidP="005608B4">
      <w:pPr>
        <w:spacing w:after="0" w:line="240" w:lineRule="auto"/>
        <w:ind w:right="-518"/>
        <w:jc w:val="both"/>
        <w:rPr>
          <w:rFonts w:ascii="Arial" w:hAnsi="Arial" w:cs="Arial"/>
          <w:sz w:val="24"/>
          <w:szCs w:val="24"/>
        </w:rPr>
      </w:pPr>
    </w:p>
    <w:p w14:paraId="67391A59" w14:textId="5E42BD86" w:rsidR="006336C0" w:rsidRDefault="00A91A82" w:rsidP="005608B4">
      <w:pPr>
        <w:spacing w:after="0" w:line="240" w:lineRule="auto"/>
        <w:ind w:right="-518"/>
        <w:jc w:val="both"/>
        <w:rPr>
          <w:rFonts w:ascii="Arial" w:hAnsi="Arial" w:cs="Arial"/>
          <w:sz w:val="24"/>
          <w:szCs w:val="24"/>
        </w:rPr>
      </w:pPr>
      <w:r w:rsidRPr="0079055C">
        <w:rPr>
          <w:rFonts w:ascii="Arial" w:hAnsi="Arial" w:cs="Arial"/>
          <w:sz w:val="24"/>
          <w:szCs w:val="24"/>
        </w:rPr>
        <w:t>En ese tenor, los partidos políticos presentaron ante la Unidad Técnica de Fiscalización, con base en lo establecido en el artículo 78, numeral 1, inciso b), fracciones I y II de la Ley General de Partidos Políticos, sus Informes Anuales de Ingresos y Egresos co</w:t>
      </w:r>
      <w:r w:rsidR="003A524F">
        <w:rPr>
          <w:rFonts w:ascii="Arial" w:hAnsi="Arial" w:cs="Arial"/>
          <w:sz w:val="24"/>
          <w:szCs w:val="24"/>
        </w:rPr>
        <w:t>rrespondientes al ejercicio 2015</w:t>
      </w:r>
      <w:r w:rsidR="006336C0">
        <w:rPr>
          <w:rFonts w:ascii="Arial" w:hAnsi="Arial" w:cs="Arial"/>
          <w:sz w:val="24"/>
          <w:szCs w:val="24"/>
        </w:rPr>
        <w:t xml:space="preserve">, mediante los escritos que se detallan en el </w:t>
      </w:r>
      <w:r w:rsidR="006336C0" w:rsidRPr="006336C0">
        <w:rPr>
          <w:rFonts w:ascii="Arial" w:hAnsi="Arial" w:cs="Arial"/>
          <w:b/>
          <w:sz w:val="24"/>
          <w:szCs w:val="24"/>
        </w:rPr>
        <w:t>Apartado 4.1</w:t>
      </w:r>
      <w:r w:rsidR="006336C0">
        <w:rPr>
          <w:rFonts w:ascii="Arial" w:hAnsi="Arial" w:cs="Arial"/>
          <w:b/>
          <w:sz w:val="24"/>
          <w:szCs w:val="24"/>
        </w:rPr>
        <w:t>.</w:t>
      </w:r>
    </w:p>
    <w:p w14:paraId="6B086DA0" w14:textId="77777777" w:rsidR="006336C0" w:rsidRDefault="006336C0" w:rsidP="005608B4">
      <w:pPr>
        <w:spacing w:after="0" w:line="240" w:lineRule="auto"/>
        <w:ind w:right="-518"/>
        <w:jc w:val="both"/>
        <w:rPr>
          <w:rFonts w:ascii="Arial" w:hAnsi="Arial" w:cs="Arial"/>
          <w:sz w:val="24"/>
          <w:szCs w:val="24"/>
        </w:rPr>
      </w:pPr>
    </w:p>
    <w:p w14:paraId="6D80604C" w14:textId="668B0B07" w:rsidR="00393C7D" w:rsidRDefault="0079055C" w:rsidP="005608B4">
      <w:pPr>
        <w:spacing w:after="0" w:line="240" w:lineRule="auto"/>
        <w:ind w:right="-518"/>
        <w:jc w:val="both"/>
        <w:rPr>
          <w:rFonts w:ascii="Arial" w:hAnsi="Arial" w:cs="Arial"/>
          <w:sz w:val="24"/>
          <w:szCs w:val="24"/>
        </w:rPr>
      </w:pPr>
      <w:r w:rsidRPr="0079055C">
        <w:rPr>
          <w:rFonts w:ascii="Arial" w:hAnsi="Arial" w:cs="Arial"/>
          <w:sz w:val="24"/>
          <w:szCs w:val="24"/>
        </w:rPr>
        <w:t xml:space="preserve">Adicionalmente, con base en los criterios de revisión aprobados por la Comisión de Fiscalización mediante Acuerdo </w:t>
      </w:r>
      <w:r w:rsidR="006336C0">
        <w:rPr>
          <w:rFonts w:ascii="Arial" w:hAnsi="Arial" w:cs="Arial"/>
          <w:b/>
          <w:sz w:val="24"/>
          <w:szCs w:val="24"/>
        </w:rPr>
        <w:t>CF/012</w:t>
      </w:r>
      <w:r w:rsidRPr="006336C0">
        <w:rPr>
          <w:rFonts w:ascii="Arial" w:hAnsi="Arial" w:cs="Arial"/>
          <w:b/>
          <w:sz w:val="24"/>
          <w:szCs w:val="24"/>
        </w:rPr>
        <w:t>/201</w:t>
      </w:r>
      <w:r w:rsidR="006336C0">
        <w:rPr>
          <w:rFonts w:ascii="Arial" w:hAnsi="Arial" w:cs="Arial"/>
          <w:b/>
          <w:sz w:val="24"/>
          <w:szCs w:val="24"/>
        </w:rPr>
        <w:t>6</w:t>
      </w:r>
      <w:r w:rsidRPr="0079055C">
        <w:rPr>
          <w:rFonts w:ascii="Arial" w:hAnsi="Arial" w:cs="Arial"/>
          <w:sz w:val="24"/>
          <w:szCs w:val="24"/>
        </w:rPr>
        <w:t xml:space="preserve">, se seleccionaron </w:t>
      </w:r>
      <w:r w:rsidR="003A524F">
        <w:rPr>
          <w:rFonts w:ascii="Arial" w:hAnsi="Arial" w:cs="Arial"/>
          <w:sz w:val="24"/>
          <w:szCs w:val="24"/>
        </w:rPr>
        <w:t>los alcances de revisión de los rubros de ingresos y gastos correspondientes al Informe Anual 2015</w:t>
      </w:r>
      <w:r w:rsidRPr="0079055C">
        <w:rPr>
          <w:rFonts w:ascii="Arial" w:hAnsi="Arial" w:cs="Arial"/>
          <w:sz w:val="24"/>
          <w:szCs w:val="24"/>
        </w:rPr>
        <w:t xml:space="preserve">. </w:t>
      </w:r>
    </w:p>
    <w:p w14:paraId="6F743631" w14:textId="77777777" w:rsidR="00393C7D" w:rsidRDefault="00393C7D" w:rsidP="005608B4">
      <w:pPr>
        <w:spacing w:after="0" w:line="240" w:lineRule="auto"/>
        <w:ind w:right="-518"/>
        <w:jc w:val="both"/>
        <w:rPr>
          <w:rFonts w:ascii="Arial" w:hAnsi="Arial" w:cs="Arial"/>
          <w:sz w:val="24"/>
          <w:szCs w:val="24"/>
        </w:rPr>
      </w:pPr>
    </w:p>
    <w:p w14:paraId="14BF6A99" w14:textId="77777777" w:rsidR="009B14FE" w:rsidRPr="009B14FE" w:rsidRDefault="0079055C" w:rsidP="005608B4">
      <w:pPr>
        <w:spacing w:after="0" w:line="240" w:lineRule="auto"/>
        <w:ind w:right="-518"/>
        <w:jc w:val="both"/>
        <w:rPr>
          <w:rFonts w:ascii="Arial" w:hAnsi="Arial" w:cs="Arial"/>
          <w:b/>
          <w:sz w:val="24"/>
          <w:szCs w:val="24"/>
        </w:rPr>
      </w:pPr>
      <w:r w:rsidRPr="009B14FE">
        <w:rPr>
          <w:rFonts w:ascii="Arial" w:hAnsi="Arial" w:cs="Arial"/>
          <w:b/>
          <w:sz w:val="24"/>
          <w:szCs w:val="24"/>
        </w:rPr>
        <w:t>3.1.1 Determinación del universo de la muestra para la revisión de los informes</w:t>
      </w:r>
    </w:p>
    <w:p w14:paraId="765DFAFC" w14:textId="77777777" w:rsidR="009B14FE" w:rsidRDefault="009B14FE" w:rsidP="005608B4">
      <w:pPr>
        <w:spacing w:after="0" w:line="240" w:lineRule="auto"/>
        <w:ind w:right="-518"/>
        <w:jc w:val="both"/>
        <w:rPr>
          <w:rFonts w:ascii="Arial" w:hAnsi="Arial" w:cs="Arial"/>
          <w:sz w:val="24"/>
          <w:szCs w:val="24"/>
        </w:rPr>
      </w:pPr>
    </w:p>
    <w:p w14:paraId="7890AC58" w14:textId="37E7EF55" w:rsidR="009B14FE" w:rsidRDefault="0079055C" w:rsidP="005608B4">
      <w:pPr>
        <w:spacing w:after="0" w:line="240" w:lineRule="auto"/>
        <w:ind w:right="-518"/>
        <w:jc w:val="both"/>
        <w:rPr>
          <w:rFonts w:ascii="Arial" w:hAnsi="Arial" w:cs="Arial"/>
          <w:sz w:val="24"/>
          <w:szCs w:val="24"/>
        </w:rPr>
      </w:pPr>
      <w:r w:rsidRPr="0079055C">
        <w:rPr>
          <w:rFonts w:ascii="Arial" w:hAnsi="Arial" w:cs="Arial"/>
          <w:sz w:val="24"/>
          <w:szCs w:val="24"/>
        </w:rPr>
        <w:t xml:space="preserve">En sesión extraordinaria celebrada el 10 de agosto de 2015, la Comisión de Fiscalización del Instituto Nacional Electoral aprobó el Acuerdo </w:t>
      </w:r>
      <w:r w:rsidRPr="009B14FE">
        <w:rPr>
          <w:rFonts w:ascii="Arial" w:hAnsi="Arial" w:cs="Arial"/>
          <w:b/>
          <w:sz w:val="24"/>
          <w:szCs w:val="24"/>
        </w:rPr>
        <w:t>CF/</w:t>
      </w:r>
      <w:r w:rsidR="009B14FE" w:rsidRPr="009B14FE">
        <w:rPr>
          <w:rFonts w:ascii="Arial" w:hAnsi="Arial" w:cs="Arial"/>
          <w:b/>
          <w:sz w:val="24"/>
          <w:szCs w:val="24"/>
        </w:rPr>
        <w:t>012/</w:t>
      </w:r>
      <w:r w:rsidRPr="009B14FE">
        <w:rPr>
          <w:rFonts w:ascii="Arial" w:hAnsi="Arial" w:cs="Arial"/>
          <w:b/>
          <w:sz w:val="24"/>
          <w:szCs w:val="24"/>
        </w:rPr>
        <w:t>1</w:t>
      </w:r>
      <w:r w:rsidR="009B14FE" w:rsidRPr="009B14FE">
        <w:rPr>
          <w:rFonts w:ascii="Arial" w:hAnsi="Arial" w:cs="Arial"/>
          <w:b/>
          <w:sz w:val="24"/>
          <w:szCs w:val="24"/>
        </w:rPr>
        <w:t>6</w:t>
      </w:r>
      <w:r w:rsidRPr="0079055C">
        <w:rPr>
          <w:rFonts w:ascii="Arial" w:hAnsi="Arial" w:cs="Arial"/>
          <w:sz w:val="24"/>
          <w:szCs w:val="24"/>
        </w:rPr>
        <w:t xml:space="preserve"> por el que se determinan los alcances de revisión de los informes anuales de ingresos y egresos de los partidos políticos co</w:t>
      </w:r>
      <w:r w:rsidR="003A524F">
        <w:rPr>
          <w:rFonts w:ascii="Arial" w:hAnsi="Arial" w:cs="Arial"/>
          <w:sz w:val="24"/>
          <w:szCs w:val="24"/>
        </w:rPr>
        <w:t>rrespondientes al ejercicio 2015</w:t>
      </w:r>
      <w:r w:rsidRPr="0079055C">
        <w:rPr>
          <w:rFonts w:ascii="Arial" w:hAnsi="Arial" w:cs="Arial"/>
          <w:sz w:val="24"/>
          <w:szCs w:val="24"/>
        </w:rPr>
        <w:t xml:space="preserve">, el cual en su punto de Acuerdo PRIMERO se aprobaron los alcances de revisión de conformidad con los siguientes porcentajes: </w:t>
      </w:r>
    </w:p>
    <w:p w14:paraId="23DF5F02" w14:textId="0C18BA28" w:rsidR="009B14FE" w:rsidRDefault="009B14FE" w:rsidP="00393C7D">
      <w:pPr>
        <w:spacing w:after="0" w:line="240" w:lineRule="auto"/>
        <w:jc w:val="both"/>
        <w:rPr>
          <w:rFonts w:ascii="Arial" w:hAnsi="Arial" w:cs="Arial"/>
          <w:sz w:val="24"/>
          <w:szCs w:val="24"/>
        </w:rPr>
      </w:pPr>
    </w:p>
    <w:tbl>
      <w:tblPr>
        <w:tblW w:w="0" w:type="auto"/>
        <w:tblInd w:w="126" w:type="dxa"/>
        <w:tblLayout w:type="fixed"/>
        <w:tblCellMar>
          <w:left w:w="0" w:type="dxa"/>
          <w:right w:w="0" w:type="dxa"/>
        </w:tblCellMar>
        <w:tblLook w:val="01E0" w:firstRow="1" w:lastRow="1" w:firstColumn="1" w:lastColumn="1" w:noHBand="0" w:noVBand="0"/>
      </w:tblPr>
      <w:tblGrid>
        <w:gridCol w:w="5093"/>
        <w:gridCol w:w="2074"/>
        <w:gridCol w:w="1921"/>
      </w:tblGrid>
      <w:tr w:rsidR="000D684A" w14:paraId="11A0BBCC" w14:textId="77777777" w:rsidTr="003A524F">
        <w:trPr>
          <w:trHeight w:hRule="exact" w:val="710"/>
        </w:trPr>
        <w:tc>
          <w:tcPr>
            <w:tcW w:w="5093" w:type="dxa"/>
            <w:tcBorders>
              <w:top w:val="single" w:sz="8" w:space="0" w:color="000000"/>
              <w:left w:val="single" w:sz="8" w:space="0" w:color="000000"/>
              <w:bottom w:val="single" w:sz="8" w:space="0" w:color="000000"/>
              <w:right w:val="single" w:sz="8" w:space="0" w:color="000000"/>
            </w:tcBorders>
            <w:shd w:val="clear" w:color="auto" w:fill="D9D9D9"/>
          </w:tcPr>
          <w:p w14:paraId="0AC52474" w14:textId="77777777" w:rsidR="000D684A" w:rsidRDefault="000D684A" w:rsidP="003A524F">
            <w:pPr>
              <w:spacing w:before="6" w:line="220" w:lineRule="exact"/>
            </w:pPr>
          </w:p>
          <w:p w14:paraId="481422CC" w14:textId="77777777" w:rsidR="000D684A" w:rsidRDefault="000D684A" w:rsidP="003A524F">
            <w:pPr>
              <w:ind w:left="2206" w:right="2210"/>
              <w:jc w:val="center"/>
              <w:rPr>
                <w:rFonts w:ascii="Arial" w:eastAsia="Arial" w:hAnsi="Arial" w:cs="Arial"/>
              </w:rPr>
            </w:pPr>
            <w:r>
              <w:rPr>
                <w:rFonts w:ascii="Arial" w:eastAsia="Arial" w:hAnsi="Arial" w:cs="Arial"/>
                <w:b/>
                <w:w w:val="99"/>
                <w:sz w:val="20"/>
                <w:szCs w:val="20"/>
              </w:rPr>
              <w:t>Rub</w:t>
            </w:r>
            <w:r>
              <w:rPr>
                <w:rFonts w:ascii="Arial" w:eastAsia="Arial" w:hAnsi="Arial" w:cs="Arial"/>
                <w:b/>
                <w:spacing w:val="-1"/>
                <w:w w:val="99"/>
                <w:sz w:val="20"/>
                <w:szCs w:val="20"/>
              </w:rPr>
              <w:t>r</w:t>
            </w:r>
            <w:r>
              <w:rPr>
                <w:rFonts w:ascii="Arial" w:eastAsia="Arial" w:hAnsi="Arial" w:cs="Arial"/>
                <w:b/>
                <w:w w:val="99"/>
                <w:sz w:val="20"/>
                <w:szCs w:val="20"/>
              </w:rPr>
              <w:t>o</w:t>
            </w:r>
          </w:p>
        </w:tc>
        <w:tc>
          <w:tcPr>
            <w:tcW w:w="2074" w:type="dxa"/>
            <w:tcBorders>
              <w:top w:val="single" w:sz="8" w:space="0" w:color="000000"/>
              <w:left w:val="single" w:sz="8" w:space="0" w:color="000000"/>
              <w:bottom w:val="single" w:sz="8" w:space="0" w:color="000000"/>
              <w:right w:val="single" w:sz="8" w:space="0" w:color="000000"/>
            </w:tcBorders>
            <w:shd w:val="clear" w:color="auto" w:fill="D9D9D9"/>
          </w:tcPr>
          <w:p w14:paraId="4787CFD7" w14:textId="77777777" w:rsidR="000D684A" w:rsidRDefault="000D684A" w:rsidP="003A524F">
            <w:pPr>
              <w:spacing w:line="220" w:lineRule="exact"/>
              <w:ind w:left="334" w:right="339"/>
              <w:jc w:val="center"/>
              <w:rPr>
                <w:rFonts w:ascii="Arial" w:eastAsia="Arial" w:hAnsi="Arial" w:cs="Arial"/>
              </w:rPr>
            </w:pPr>
            <w:r>
              <w:rPr>
                <w:rFonts w:ascii="Arial" w:eastAsia="Arial" w:hAnsi="Arial" w:cs="Arial"/>
                <w:b/>
                <w:spacing w:val="-1"/>
                <w:sz w:val="20"/>
                <w:szCs w:val="20"/>
              </w:rPr>
              <w:t>P</w:t>
            </w:r>
            <w:r>
              <w:rPr>
                <w:rFonts w:ascii="Arial" w:eastAsia="Arial" w:hAnsi="Arial" w:cs="Arial"/>
                <w:b/>
                <w:sz w:val="20"/>
                <w:szCs w:val="20"/>
              </w:rPr>
              <w:t>o</w:t>
            </w:r>
            <w:r>
              <w:rPr>
                <w:rFonts w:ascii="Arial" w:eastAsia="Arial" w:hAnsi="Arial" w:cs="Arial"/>
                <w:b/>
                <w:spacing w:val="-1"/>
                <w:sz w:val="20"/>
                <w:szCs w:val="20"/>
              </w:rPr>
              <w:t>r</w:t>
            </w:r>
            <w:r>
              <w:rPr>
                <w:rFonts w:ascii="Arial" w:eastAsia="Arial" w:hAnsi="Arial" w:cs="Arial"/>
                <w:b/>
                <w:spacing w:val="2"/>
                <w:sz w:val="20"/>
                <w:szCs w:val="20"/>
              </w:rPr>
              <w:t>c</w:t>
            </w:r>
            <w:r>
              <w:rPr>
                <w:rFonts w:ascii="Arial" w:eastAsia="Arial" w:hAnsi="Arial" w:cs="Arial"/>
                <w:b/>
                <w:sz w:val="20"/>
                <w:szCs w:val="20"/>
              </w:rPr>
              <w:t>en</w:t>
            </w:r>
            <w:r>
              <w:rPr>
                <w:rFonts w:ascii="Arial" w:eastAsia="Arial" w:hAnsi="Arial" w:cs="Arial"/>
                <w:b/>
                <w:spacing w:val="1"/>
                <w:sz w:val="20"/>
                <w:szCs w:val="20"/>
              </w:rPr>
              <w:t>t</w:t>
            </w:r>
            <w:r>
              <w:rPr>
                <w:rFonts w:ascii="Arial" w:eastAsia="Arial" w:hAnsi="Arial" w:cs="Arial"/>
                <w:b/>
                <w:sz w:val="20"/>
                <w:szCs w:val="20"/>
              </w:rPr>
              <w:t>aje</w:t>
            </w:r>
            <w:r>
              <w:rPr>
                <w:rFonts w:ascii="Arial" w:eastAsia="Arial" w:hAnsi="Arial" w:cs="Arial"/>
                <w:b/>
                <w:spacing w:val="-11"/>
                <w:sz w:val="20"/>
                <w:szCs w:val="20"/>
              </w:rPr>
              <w:t xml:space="preserve"> </w:t>
            </w:r>
            <w:r>
              <w:rPr>
                <w:rFonts w:ascii="Arial" w:eastAsia="Arial" w:hAnsi="Arial" w:cs="Arial"/>
                <w:b/>
                <w:spacing w:val="3"/>
                <w:w w:val="99"/>
                <w:sz w:val="20"/>
                <w:szCs w:val="20"/>
              </w:rPr>
              <w:t>d</w:t>
            </w:r>
            <w:r>
              <w:rPr>
                <w:rFonts w:ascii="Arial" w:eastAsia="Arial" w:hAnsi="Arial" w:cs="Arial"/>
                <w:b/>
                <w:w w:val="99"/>
                <w:sz w:val="20"/>
                <w:szCs w:val="20"/>
              </w:rPr>
              <w:t>e</w:t>
            </w:r>
          </w:p>
          <w:p w14:paraId="403D3BE1" w14:textId="77777777" w:rsidR="000D684A" w:rsidRDefault="000D684A" w:rsidP="003A524F">
            <w:pPr>
              <w:spacing w:before="5" w:line="220" w:lineRule="exact"/>
              <w:ind w:left="441" w:right="446"/>
              <w:jc w:val="center"/>
              <w:rPr>
                <w:rFonts w:ascii="Arial" w:eastAsia="Arial" w:hAnsi="Arial" w:cs="Arial"/>
              </w:rPr>
            </w:pPr>
            <w:r>
              <w:rPr>
                <w:rFonts w:ascii="Arial" w:eastAsia="Arial" w:hAnsi="Arial" w:cs="Arial"/>
                <w:b/>
                <w:spacing w:val="-5"/>
                <w:sz w:val="20"/>
                <w:szCs w:val="20"/>
              </w:rPr>
              <w:t>A</w:t>
            </w:r>
            <w:r>
              <w:rPr>
                <w:rFonts w:ascii="Arial" w:eastAsia="Arial" w:hAnsi="Arial" w:cs="Arial"/>
                <w:b/>
                <w:spacing w:val="2"/>
                <w:sz w:val="20"/>
                <w:szCs w:val="20"/>
              </w:rPr>
              <w:t>lc</w:t>
            </w:r>
            <w:r>
              <w:rPr>
                <w:rFonts w:ascii="Arial" w:eastAsia="Arial" w:hAnsi="Arial" w:cs="Arial"/>
                <w:b/>
                <w:sz w:val="20"/>
                <w:szCs w:val="20"/>
              </w:rPr>
              <w:t>an</w:t>
            </w:r>
            <w:r>
              <w:rPr>
                <w:rFonts w:ascii="Arial" w:eastAsia="Arial" w:hAnsi="Arial" w:cs="Arial"/>
                <w:b/>
                <w:spacing w:val="2"/>
                <w:sz w:val="20"/>
                <w:szCs w:val="20"/>
              </w:rPr>
              <w:t>c</w:t>
            </w:r>
            <w:r>
              <w:rPr>
                <w:rFonts w:ascii="Arial" w:eastAsia="Arial" w:hAnsi="Arial" w:cs="Arial"/>
                <w:b/>
                <w:sz w:val="20"/>
                <w:szCs w:val="20"/>
              </w:rPr>
              <w:t>e</w:t>
            </w:r>
            <w:r>
              <w:rPr>
                <w:rFonts w:ascii="Arial" w:eastAsia="Arial" w:hAnsi="Arial" w:cs="Arial"/>
                <w:b/>
                <w:spacing w:val="-8"/>
                <w:sz w:val="20"/>
                <w:szCs w:val="20"/>
              </w:rPr>
              <w:t xml:space="preserve"> </w:t>
            </w:r>
            <w:r>
              <w:rPr>
                <w:rFonts w:ascii="Arial" w:eastAsia="Arial" w:hAnsi="Arial" w:cs="Arial"/>
                <w:b/>
                <w:spacing w:val="3"/>
                <w:w w:val="99"/>
                <w:sz w:val="20"/>
                <w:szCs w:val="20"/>
              </w:rPr>
              <w:t>(</w:t>
            </w:r>
            <w:r>
              <w:rPr>
                <w:rFonts w:ascii="Arial" w:eastAsia="Arial" w:hAnsi="Arial" w:cs="Arial"/>
                <w:b/>
                <w:spacing w:val="-2"/>
                <w:w w:val="99"/>
                <w:sz w:val="20"/>
                <w:szCs w:val="20"/>
              </w:rPr>
              <w:t>%</w:t>
            </w:r>
            <w:r>
              <w:rPr>
                <w:rFonts w:ascii="Arial" w:eastAsia="Arial" w:hAnsi="Arial" w:cs="Arial"/>
                <w:b/>
                <w:w w:val="99"/>
                <w:sz w:val="20"/>
                <w:szCs w:val="20"/>
              </w:rPr>
              <w:t xml:space="preserve">) </w:t>
            </w:r>
            <w:r>
              <w:rPr>
                <w:rFonts w:ascii="Arial" w:eastAsia="Arial" w:hAnsi="Arial" w:cs="Arial"/>
                <w:b/>
                <w:spacing w:val="-1"/>
                <w:w w:val="99"/>
                <w:sz w:val="20"/>
                <w:szCs w:val="20"/>
              </w:rPr>
              <w:t>PPN</w:t>
            </w:r>
          </w:p>
        </w:tc>
        <w:tc>
          <w:tcPr>
            <w:tcW w:w="1921" w:type="dxa"/>
            <w:tcBorders>
              <w:top w:val="single" w:sz="8" w:space="0" w:color="000000"/>
              <w:left w:val="single" w:sz="8" w:space="0" w:color="000000"/>
              <w:bottom w:val="single" w:sz="8" w:space="0" w:color="000000"/>
              <w:right w:val="single" w:sz="8" w:space="0" w:color="000000"/>
            </w:tcBorders>
            <w:shd w:val="clear" w:color="auto" w:fill="D9D9D9"/>
          </w:tcPr>
          <w:p w14:paraId="082EF93D" w14:textId="77777777" w:rsidR="000D684A" w:rsidRDefault="000D684A" w:rsidP="003A524F">
            <w:pPr>
              <w:spacing w:line="220" w:lineRule="exact"/>
              <w:ind w:left="259" w:right="260"/>
              <w:jc w:val="center"/>
              <w:rPr>
                <w:rFonts w:ascii="Arial" w:eastAsia="Arial" w:hAnsi="Arial" w:cs="Arial"/>
              </w:rPr>
            </w:pPr>
            <w:r>
              <w:rPr>
                <w:rFonts w:ascii="Arial" w:eastAsia="Arial" w:hAnsi="Arial" w:cs="Arial"/>
                <w:b/>
                <w:spacing w:val="-1"/>
                <w:sz w:val="20"/>
                <w:szCs w:val="20"/>
              </w:rPr>
              <w:t>P</w:t>
            </w:r>
            <w:r>
              <w:rPr>
                <w:rFonts w:ascii="Arial" w:eastAsia="Arial" w:hAnsi="Arial" w:cs="Arial"/>
                <w:b/>
                <w:sz w:val="20"/>
                <w:szCs w:val="20"/>
              </w:rPr>
              <w:t>o</w:t>
            </w:r>
            <w:r>
              <w:rPr>
                <w:rFonts w:ascii="Arial" w:eastAsia="Arial" w:hAnsi="Arial" w:cs="Arial"/>
                <w:b/>
                <w:spacing w:val="-1"/>
                <w:sz w:val="20"/>
                <w:szCs w:val="20"/>
              </w:rPr>
              <w:t>r</w:t>
            </w:r>
            <w:r>
              <w:rPr>
                <w:rFonts w:ascii="Arial" w:eastAsia="Arial" w:hAnsi="Arial" w:cs="Arial"/>
                <w:b/>
                <w:spacing w:val="2"/>
                <w:sz w:val="20"/>
                <w:szCs w:val="20"/>
              </w:rPr>
              <w:t>c</w:t>
            </w:r>
            <w:r>
              <w:rPr>
                <w:rFonts w:ascii="Arial" w:eastAsia="Arial" w:hAnsi="Arial" w:cs="Arial"/>
                <w:b/>
                <w:sz w:val="20"/>
                <w:szCs w:val="20"/>
              </w:rPr>
              <w:t>en</w:t>
            </w:r>
            <w:r>
              <w:rPr>
                <w:rFonts w:ascii="Arial" w:eastAsia="Arial" w:hAnsi="Arial" w:cs="Arial"/>
                <w:b/>
                <w:spacing w:val="1"/>
                <w:sz w:val="20"/>
                <w:szCs w:val="20"/>
              </w:rPr>
              <w:t>t</w:t>
            </w:r>
            <w:r>
              <w:rPr>
                <w:rFonts w:ascii="Arial" w:eastAsia="Arial" w:hAnsi="Arial" w:cs="Arial"/>
                <w:b/>
                <w:sz w:val="20"/>
                <w:szCs w:val="20"/>
              </w:rPr>
              <w:t>aje</w:t>
            </w:r>
            <w:r>
              <w:rPr>
                <w:rFonts w:ascii="Arial" w:eastAsia="Arial" w:hAnsi="Arial" w:cs="Arial"/>
                <w:b/>
                <w:spacing w:val="-11"/>
                <w:sz w:val="20"/>
                <w:szCs w:val="20"/>
              </w:rPr>
              <w:t xml:space="preserve"> </w:t>
            </w:r>
            <w:r>
              <w:rPr>
                <w:rFonts w:ascii="Arial" w:eastAsia="Arial" w:hAnsi="Arial" w:cs="Arial"/>
                <w:b/>
                <w:spacing w:val="3"/>
                <w:w w:val="99"/>
                <w:sz w:val="20"/>
                <w:szCs w:val="20"/>
              </w:rPr>
              <w:t>d</w:t>
            </w:r>
            <w:r>
              <w:rPr>
                <w:rFonts w:ascii="Arial" w:eastAsia="Arial" w:hAnsi="Arial" w:cs="Arial"/>
                <w:b/>
                <w:w w:val="99"/>
                <w:sz w:val="20"/>
                <w:szCs w:val="20"/>
              </w:rPr>
              <w:t>e</w:t>
            </w:r>
          </w:p>
          <w:p w14:paraId="0D1C4C1D" w14:textId="77777777" w:rsidR="000D684A" w:rsidRDefault="000D684A" w:rsidP="003A524F">
            <w:pPr>
              <w:spacing w:before="5" w:line="220" w:lineRule="exact"/>
              <w:ind w:left="366" w:right="368"/>
              <w:jc w:val="center"/>
              <w:rPr>
                <w:rFonts w:ascii="Arial" w:eastAsia="Arial" w:hAnsi="Arial" w:cs="Arial"/>
              </w:rPr>
            </w:pPr>
            <w:r>
              <w:rPr>
                <w:rFonts w:ascii="Arial" w:eastAsia="Arial" w:hAnsi="Arial" w:cs="Arial"/>
                <w:b/>
                <w:spacing w:val="-5"/>
                <w:sz w:val="20"/>
                <w:szCs w:val="20"/>
              </w:rPr>
              <w:t>A</w:t>
            </w:r>
            <w:r>
              <w:rPr>
                <w:rFonts w:ascii="Arial" w:eastAsia="Arial" w:hAnsi="Arial" w:cs="Arial"/>
                <w:b/>
                <w:spacing w:val="2"/>
                <w:sz w:val="20"/>
                <w:szCs w:val="20"/>
              </w:rPr>
              <w:t>lc</w:t>
            </w:r>
            <w:r>
              <w:rPr>
                <w:rFonts w:ascii="Arial" w:eastAsia="Arial" w:hAnsi="Arial" w:cs="Arial"/>
                <w:b/>
                <w:sz w:val="20"/>
                <w:szCs w:val="20"/>
              </w:rPr>
              <w:t>an</w:t>
            </w:r>
            <w:r>
              <w:rPr>
                <w:rFonts w:ascii="Arial" w:eastAsia="Arial" w:hAnsi="Arial" w:cs="Arial"/>
                <w:b/>
                <w:spacing w:val="2"/>
                <w:sz w:val="20"/>
                <w:szCs w:val="20"/>
              </w:rPr>
              <w:t>c</w:t>
            </w:r>
            <w:r>
              <w:rPr>
                <w:rFonts w:ascii="Arial" w:eastAsia="Arial" w:hAnsi="Arial" w:cs="Arial"/>
                <w:b/>
                <w:sz w:val="20"/>
                <w:szCs w:val="20"/>
              </w:rPr>
              <w:t>e</w:t>
            </w:r>
            <w:r>
              <w:rPr>
                <w:rFonts w:ascii="Arial" w:eastAsia="Arial" w:hAnsi="Arial" w:cs="Arial"/>
                <w:b/>
                <w:spacing w:val="-8"/>
                <w:sz w:val="20"/>
                <w:szCs w:val="20"/>
              </w:rPr>
              <w:t xml:space="preserve"> </w:t>
            </w:r>
            <w:r>
              <w:rPr>
                <w:rFonts w:ascii="Arial" w:eastAsia="Arial" w:hAnsi="Arial" w:cs="Arial"/>
                <w:b/>
                <w:spacing w:val="3"/>
                <w:w w:val="99"/>
                <w:sz w:val="20"/>
                <w:szCs w:val="20"/>
              </w:rPr>
              <w:t>(</w:t>
            </w:r>
            <w:r>
              <w:rPr>
                <w:rFonts w:ascii="Arial" w:eastAsia="Arial" w:hAnsi="Arial" w:cs="Arial"/>
                <w:b/>
                <w:spacing w:val="-2"/>
                <w:w w:val="99"/>
                <w:sz w:val="20"/>
                <w:szCs w:val="20"/>
              </w:rPr>
              <w:t>%</w:t>
            </w:r>
            <w:r>
              <w:rPr>
                <w:rFonts w:ascii="Arial" w:eastAsia="Arial" w:hAnsi="Arial" w:cs="Arial"/>
                <w:b/>
                <w:w w:val="99"/>
                <w:sz w:val="20"/>
                <w:szCs w:val="20"/>
              </w:rPr>
              <w:t xml:space="preserve">) </w:t>
            </w:r>
            <w:r>
              <w:rPr>
                <w:rFonts w:ascii="Arial" w:eastAsia="Arial" w:hAnsi="Arial" w:cs="Arial"/>
                <w:b/>
                <w:spacing w:val="-1"/>
                <w:w w:val="99"/>
                <w:sz w:val="20"/>
                <w:szCs w:val="20"/>
              </w:rPr>
              <w:t>PPL</w:t>
            </w:r>
          </w:p>
        </w:tc>
      </w:tr>
      <w:tr w:rsidR="000D684A" w14:paraId="6ABED6D6" w14:textId="77777777" w:rsidTr="003A524F">
        <w:trPr>
          <w:trHeight w:hRule="exact" w:val="336"/>
        </w:trPr>
        <w:tc>
          <w:tcPr>
            <w:tcW w:w="5093" w:type="dxa"/>
            <w:tcBorders>
              <w:top w:val="single" w:sz="8" w:space="0" w:color="000000"/>
              <w:left w:val="single" w:sz="8" w:space="0" w:color="000000"/>
              <w:bottom w:val="single" w:sz="8" w:space="0" w:color="000000"/>
              <w:right w:val="single" w:sz="8" w:space="0" w:color="000000"/>
            </w:tcBorders>
          </w:tcPr>
          <w:p w14:paraId="5E512A9E" w14:textId="77777777" w:rsidR="000D684A" w:rsidRDefault="000D684A" w:rsidP="003A524F">
            <w:pPr>
              <w:spacing w:before="37"/>
              <w:ind w:left="59"/>
              <w:rPr>
                <w:rFonts w:ascii="Arial" w:eastAsia="Arial" w:hAnsi="Arial" w:cs="Arial"/>
              </w:rPr>
            </w:pPr>
            <w:r>
              <w:rPr>
                <w:rFonts w:ascii="Arial" w:eastAsia="Arial" w:hAnsi="Arial" w:cs="Arial"/>
                <w:b/>
                <w:sz w:val="20"/>
                <w:szCs w:val="20"/>
              </w:rPr>
              <w:t>In</w:t>
            </w:r>
            <w:r>
              <w:rPr>
                <w:rFonts w:ascii="Arial" w:eastAsia="Arial" w:hAnsi="Arial" w:cs="Arial"/>
                <w:b/>
                <w:spacing w:val="1"/>
                <w:sz w:val="20"/>
                <w:szCs w:val="20"/>
              </w:rPr>
              <w:t>g</w:t>
            </w:r>
            <w:r>
              <w:rPr>
                <w:rFonts w:ascii="Arial" w:eastAsia="Arial" w:hAnsi="Arial" w:cs="Arial"/>
                <w:b/>
                <w:spacing w:val="-1"/>
                <w:sz w:val="20"/>
                <w:szCs w:val="20"/>
              </w:rPr>
              <w:t>r</w:t>
            </w:r>
            <w:r>
              <w:rPr>
                <w:rFonts w:ascii="Arial" w:eastAsia="Arial" w:hAnsi="Arial" w:cs="Arial"/>
                <w:b/>
                <w:sz w:val="20"/>
                <w:szCs w:val="20"/>
              </w:rPr>
              <w:t>e</w:t>
            </w:r>
            <w:r>
              <w:rPr>
                <w:rFonts w:ascii="Arial" w:eastAsia="Arial" w:hAnsi="Arial" w:cs="Arial"/>
                <w:b/>
                <w:spacing w:val="-1"/>
                <w:sz w:val="20"/>
                <w:szCs w:val="20"/>
              </w:rPr>
              <w:t>s</w:t>
            </w:r>
            <w:r>
              <w:rPr>
                <w:rFonts w:ascii="Arial" w:eastAsia="Arial" w:hAnsi="Arial" w:cs="Arial"/>
                <w:b/>
                <w:sz w:val="20"/>
                <w:szCs w:val="20"/>
              </w:rPr>
              <w:t>os:</w:t>
            </w:r>
          </w:p>
        </w:tc>
        <w:tc>
          <w:tcPr>
            <w:tcW w:w="2074" w:type="dxa"/>
            <w:vMerge w:val="restart"/>
            <w:tcBorders>
              <w:top w:val="single" w:sz="8" w:space="0" w:color="000000"/>
              <w:left w:val="single" w:sz="8" w:space="0" w:color="000000"/>
              <w:right w:val="single" w:sz="8" w:space="0" w:color="000000"/>
            </w:tcBorders>
          </w:tcPr>
          <w:p w14:paraId="6ADCE15D" w14:textId="77777777" w:rsidR="000D684A" w:rsidRDefault="000D684A" w:rsidP="003A524F">
            <w:pPr>
              <w:spacing w:before="4" w:line="140" w:lineRule="exact"/>
              <w:rPr>
                <w:sz w:val="14"/>
                <w:szCs w:val="14"/>
              </w:rPr>
            </w:pPr>
          </w:p>
          <w:p w14:paraId="36BE9131" w14:textId="77777777" w:rsidR="000D684A" w:rsidRDefault="000D684A" w:rsidP="003A524F">
            <w:pPr>
              <w:spacing w:line="200" w:lineRule="exact"/>
            </w:pPr>
          </w:p>
          <w:p w14:paraId="47D4C790" w14:textId="77777777" w:rsidR="000D684A" w:rsidRDefault="000D684A" w:rsidP="003A524F">
            <w:pPr>
              <w:spacing w:line="200" w:lineRule="exact"/>
            </w:pPr>
          </w:p>
          <w:p w14:paraId="48F8B315" w14:textId="77777777" w:rsidR="000D684A" w:rsidRDefault="000D684A" w:rsidP="003A524F">
            <w:pPr>
              <w:ind w:left="824" w:right="828"/>
              <w:jc w:val="center"/>
              <w:rPr>
                <w:rFonts w:ascii="Arial" w:eastAsia="Arial" w:hAnsi="Arial" w:cs="Arial"/>
              </w:rPr>
            </w:pPr>
            <w:r>
              <w:rPr>
                <w:rFonts w:ascii="Arial" w:eastAsia="Arial" w:hAnsi="Arial" w:cs="Arial"/>
                <w:w w:val="99"/>
                <w:sz w:val="20"/>
                <w:szCs w:val="20"/>
              </w:rPr>
              <w:t>100</w:t>
            </w:r>
          </w:p>
        </w:tc>
        <w:tc>
          <w:tcPr>
            <w:tcW w:w="1921" w:type="dxa"/>
            <w:vMerge w:val="restart"/>
            <w:tcBorders>
              <w:top w:val="single" w:sz="8" w:space="0" w:color="000000"/>
              <w:left w:val="single" w:sz="8" w:space="0" w:color="000000"/>
              <w:right w:val="single" w:sz="8" w:space="0" w:color="000000"/>
            </w:tcBorders>
          </w:tcPr>
          <w:p w14:paraId="07FB0952" w14:textId="77777777" w:rsidR="000D684A" w:rsidRDefault="000D684A" w:rsidP="003A524F">
            <w:pPr>
              <w:spacing w:before="4" w:line="140" w:lineRule="exact"/>
              <w:rPr>
                <w:sz w:val="14"/>
                <w:szCs w:val="14"/>
              </w:rPr>
            </w:pPr>
          </w:p>
          <w:p w14:paraId="44A1365A" w14:textId="77777777" w:rsidR="000D684A" w:rsidRDefault="000D684A" w:rsidP="003A524F">
            <w:pPr>
              <w:spacing w:line="200" w:lineRule="exact"/>
            </w:pPr>
          </w:p>
          <w:p w14:paraId="77AEF0EF" w14:textId="77777777" w:rsidR="000D684A" w:rsidRDefault="000D684A" w:rsidP="003A524F">
            <w:pPr>
              <w:spacing w:line="200" w:lineRule="exact"/>
            </w:pPr>
          </w:p>
          <w:p w14:paraId="0D5E03A7" w14:textId="77777777" w:rsidR="000D684A" w:rsidRDefault="000D684A" w:rsidP="003A524F">
            <w:pPr>
              <w:ind w:left="747" w:right="751"/>
              <w:jc w:val="center"/>
              <w:rPr>
                <w:rFonts w:ascii="Arial" w:eastAsia="Arial" w:hAnsi="Arial" w:cs="Arial"/>
              </w:rPr>
            </w:pPr>
            <w:r>
              <w:rPr>
                <w:rFonts w:ascii="Arial" w:eastAsia="Arial" w:hAnsi="Arial" w:cs="Arial"/>
                <w:w w:val="99"/>
                <w:sz w:val="20"/>
                <w:szCs w:val="20"/>
              </w:rPr>
              <w:t>100</w:t>
            </w:r>
          </w:p>
        </w:tc>
      </w:tr>
      <w:tr w:rsidR="000D684A" w14:paraId="3322E0F3" w14:textId="77777777" w:rsidTr="003A524F">
        <w:trPr>
          <w:trHeight w:hRule="exact" w:val="334"/>
        </w:trPr>
        <w:tc>
          <w:tcPr>
            <w:tcW w:w="5093" w:type="dxa"/>
            <w:tcBorders>
              <w:top w:val="single" w:sz="8" w:space="0" w:color="000000"/>
              <w:left w:val="single" w:sz="8" w:space="0" w:color="000000"/>
              <w:bottom w:val="single" w:sz="8" w:space="0" w:color="000000"/>
              <w:right w:val="single" w:sz="8" w:space="0" w:color="000000"/>
            </w:tcBorders>
          </w:tcPr>
          <w:p w14:paraId="3644C049" w14:textId="77777777" w:rsidR="000D684A" w:rsidRDefault="000D684A" w:rsidP="003A524F">
            <w:pPr>
              <w:spacing w:before="40"/>
              <w:ind w:left="59"/>
              <w:rPr>
                <w:rFonts w:ascii="Arial" w:eastAsia="Arial" w:hAnsi="Arial" w:cs="Arial"/>
              </w:rPr>
            </w:pPr>
            <w:r>
              <w:rPr>
                <w:rFonts w:ascii="Arial" w:eastAsia="Arial" w:hAnsi="Arial" w:cs="Arial"/>
                <w:sz w:val="20"/>
                <w:szCs w:val="20"/>
              </w:rPr>
              <w:t>Re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ó</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pacing w:val="-1"/>
                <w:sz w:val="20"/>
                <w:szCs w:val="20"/>
              </w:rPr>
              <w:t>d</w:t>
            </w:r>
            <w:r>
              <w:rPr>
                <w:rFonts w:ascii="Arial" w:eastAsia="Arial" w:hAnsi="Arial" w:cs="Arial"/>
                <w:sz w:val="20"/>
                <w:szCs w:val="20"/>
              </w:rPr>
              <w:t xml:space="preserve">e </w:t>
            </w:r>
            <w:r>
              <w:rPr>
                <w:rFonts w:ascii="Arial" w:eastAsia="Arial" w:hAnsi="Arial" w:cs="Arial"/>
                <w:spacing w:val="1"/>
                <w:sz w:val="20"/>
                <w:szCs w:val="20"/>
              </w:rPr>
              <w:t>G</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te</w:t>
            </w:r>
          </w:p>
        </w:tc>
        <w:tc>
          <w:tcPr>
            <w:tcW w:w="2074" w:type="dxa"/>
            <w:vMerge/>
            <w:tcBorders>
              <w:left w:val="single" w:sz="8" w:space="0" w:color="000000"/>
              <w:right w:val="single" w:sz="8" w:space="0" w:color="000000"/>
            </w:tcBorders>
          </w:tcPr>
          <w:p w14:paraId="0691839E" w14:textId="77777777" w:rsidR="000D684A" w:rsidRDefault="000D684A" w:rsidP="003A524F"/>
        </w:tc>
        <w:tc>
          <w:tcPr>
            <w:tcW w:w="1921" w:type="dxa"/>
            <w:vMerge/>
            <w:tcBorders>
              <w:left w:val="single" w:sz="8" w:space="0" w:color="000000"/>
              <w:right w:val="single" w:sz="8" w:space="0" w:color="000000"/>
            </w:tcBorders>
          </w:tcPr>
          <w:p w14:paraId="177308BC" w14:textId="77777777" w:rsidR="000D684A" w:rsidRDefault="000D684A" w:rsidP="003A524F"/>
        </w:tc>
      </w:tr>
      <w:tr w:rsidR="000D684A" w14:paraId="7CF4BD53" w14:textId="77777777" w:rsidTr="003A524F">
        <w:trPr>
          <w:trHeight w:hRule="exact" w:val="336"/>
        </w:trPr>
        <w:tc>
          <w:tcPr>
            <w:tcW w:w="5093" w:type="dxa"/>
            <w:tcBorders>
              <w:top w:val="single" w:sz="8" w:space="0" w:color="000000"/>
              <w:left w:val="single" w:sz="8" w:space="0" w:color="000000"/>
              <w:bottom w:val="single" w:sz="8" w:space="0" w:color="000000"/>
              <w:right w:val="single" w:sz="8" w:space="0" w:color="000000"/>
            </w:tcBorders>
          </w:tcPr>
          <w:p w14:paraId="5C1C9D26" w14:textId="77777777" w:rsidR="000D684A" w:rsidRDefault="000D684A" w:rsidP="003A524F">
            <w:pPr>
              <w:spacing w:before="39"/>
              <w:ind w:left="59"/>
              <w:rPr>
                <w:rFonts w:ascii="Arial" w:eastAsia="Arial" w:hAnsi="Arial" w:cs="Arial"/>
              </w:rPr>
            </w:pPr>
            <w:r>
              <w:rPr>
                <w:rFonts w:ascii="Arial" w:eastAsia="Arial" w:hAnsi="Arial" w:cs="Arial"/>
                <w:spacing w:val="-1"/>
                <w:sz w:val="20"/>
                <w:szCs w:val="20"/>
              </w:rPr>
              <w:t>V</w:t>
            </w:r>
            <w:r>
              <w:rPr>
                <w:rFonts w:ascii="Arial" w:eastAsia="Arial" w:hAnsi="Arial" w:cs="Arial"/>
                <w:sz w:val="20"/>
                <w:szCs w:val="20"/>
              </w:rPr>
              <w:t>eri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ó</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l</w:t>
            </w:r>
          </w:p>
        </w:tc>
        <w:tc>
          <w:tcPr>
            <w:tcW w:w="2074" w:type="dxa"/>
            <w:vMerge/>
            <w:tcBorders>
              <w:left w:val="single" w:sz="8" w:space="0" w:color="000000"/>
              <w:right w:val="single" w:sz="8" w:space="0" w:color="000000"/>
            </w:tcBorders>
          </w:tcPr>
          <w:p w14:paraId="50C59099" w14:textId="77777777" w:rsidR="000D684A" w:rsidRDefault="000D684A" w:rsidP="003A524F"/>
        </w:tc>
        <w:tc>
          <w:tcPr>
            <w:tcW w:w="1921" w:type="dxa"/>
            <w:vMerge/>
            <w:tcBorders>
              <w:left w:val="single" w:sz="8" w:space="0" w:color="000000"/>
              <w:right w:val="single" w:sz="8" w:space="0" w:color="000000"/>
            </w:tcBorders>
          </w:tcPr>
          <w:p w14:paraId="46491699" w14:textId="77777777" w:rsidR="000D684A" w:rsidRDefault="000D684A" w:rsidP="003A524F"/>
        </w:tc>
      </w:tr>
      <w:tr w:rsidR="000D684A" w14:paraId="33C9E7CD" w14:textId="77777777" w:rsidTr="003A524F">
        <w:trPr>
          <w:trHeight w:hRule="exact" w:val="336"/>
        </w:trPr>
        <w:tc>
          <w:tcPr>
            <w:tcW w:w="5093" w:type="dxa"/>
            <w:tcBorders>
              <w:top w:val="single" w:sz="8" w:space="0" w:color="000000"/>
              <w:left w:val="single" w:sz="8" w:space="0" w:color="000000"/>
              <w:bottom w:val="single" w:sz="8" w:space="0" w:color="000000"/>
              <w:right w:val="single" w:sz="8" w:space="0" w:color="000000"/>
            </w:tcBorders>
          </w:tcPr>
          <w:p w14:paraId="54101FDF" w14:textId="77777777" w:rsidR="000D684A" w:rsidRDefault="000D684A" w:rsidP="003A524F">
            <w:pPr>
              <w:spacing w:before="39"/>
              <w:ind w:left="59"/>
              <w:rPr>
                <w:rFonts w:ascii="Arial" w:eastAsia="Arial" w:hAnsi="Arial" w:cs="Arial"/>
              </w:rPr>
            </w:pPr>
            <w:r>
              <w:rPr>
                <w:rFonts w:ascii="Arial" w:eastAsia="Arial" w:hAnsi="Arial" w:cs="Arial"/>
                <w:spacing w:val="-1"/>
                <w:sz w:val="20"/>
                <w:szCs w:val="20"/>
              </w:rPr>
              <w:lastRenderedPageBreak/>
              <w:t>S</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do</w:t>
            </w:r>
            <w:r>
              <w:rPr>
                <w:rFonts w:ascii="Arial" w:eastAsia="Arial" w:hAnsi="Arial" w:cs="Arial"/>
                <w:spacing w:val="-6"/>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al</w:t>
            </w:r>
          </w:p>
        </w:tc>
        <w:tc>
          <w:tcPr>
            <w:tcW w:w="2074" w:type="dxa"/>
            <w:vMerge/>
            <w:tcBorders>
              <w:left w:val="single" w:sz="8" w:space="0" w:color="000000"/>
              <w:bottom w:val="single" w:sz="8" w:space="0" w:color="000000"/>
              <w:right w:val="single" w:sz="8" w:space="0" w:color="000000"/>
            </w:tcBorders>
          </w:tcPr>
          <w:p w14:paraId="09A39EA2" w14:textId="77777777" w:rsidR="000D684A" w:rsidRDefault="000D684A" w:rsidP="003A524F"/>
        </w:tc>
        <w:tc>
          <w:tcPr>
            <w:tcW w:w="1921" w:type="dxa"/>
            <w:vMerge/>
            <w:tcBorders>
              <w:left w:val="single" w:sz="8" w:space="0" w:color="000000"/>
              <w:bottom w:val="single" w:sz="8" w:space="0" w:color="000000"/>
              <w:right w:val="single" w:sz="8" w:space="0" w:color="000000"/>
            </w:tcBorders>
          </w:tcPr>
          <w:p w14:paraId="6509608D" w14:textId="77777777" w:rsidR="000D684A" w:rsidRDefault="000D684A" w:rsidP="003A524F"/>
        </w:tc>
      </w:tr>
      <w:tr w:rsidR="000D684A" w14:paraId="70129B7D" w14:textId="77777777" w:rsidTr="003A524F">
        <w:trPr>
          <w:trHeight w:hRule="exact" w:val="334"/>
        </w:trPr>
        <w:tc>
          <w:tcPr>
            <w:tcW w:w="5093" w:type="dxa"/>
            <w:tcBorders>
              <w:top w:val="single" w:sz="8" w:space="0" w:color="000000"/>
              <w:left w:val="single" w:sz="8" w:space="0" w:color="000000"/>
              <w:bottom w:val="single" w:sz="8" w:space="0" w:color="000000"/>
              <w:right w:val="single" w:sz="8" w:space="0" w:color="000000"/>
            </w:tcBorders>
          </w:tcPr>
          <w:p w14:paraId="63CE707F" w14:textId="77777777" w:rsidR="000D684A" w:rsidRDefault="000D684A" w:rsidP="003A524F">
            <w:pPr>
              <w:spacing w:before="39"/>
              <w:ind w:left="59"/>
              <w:rPr>
                <w:rFonts w:ascii="Arial" w:eastAsia="Arial" w:hAnsi="Arial" w:cs="Arial"/>
              </w:rPr>
            </w:pPr>
            <w:r>
              <w:rPr>
                <w:rFonts w:ascii="Arial" w:eastAsia="Arial" w:hAnsi="Arial" w:cs="Arial"/>
                <w:sz w:val="20"/>
                <w:szCs w:val="20"/>
              </w:rPr>
              <w:lastRenderedPageBreak/>
              <w:t>F</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to</w:t>
            </w:r>
            <w:r>
              <w:rPr>
                <w:rFonts w:ascii="Arial" w:eastAsia="Arial" w:hAnsi="Arial" w:cs="Arial"/>
                <w:spacing w:val="-13"/>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ú</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w:t>
            </w:r>
          </w:p>
        </w:tc>
        <w:tc>
          <w:tcPr>
            <w:tcW w:w="2074" w:type="dxa"/>
            <w:tcBorders>
              <w:top w:val="single" w:sz="8" w:space="0" w:color="000000"/>
              <w:left w:val="single" w:sz="8" w:space="0" w:color="000000"/>
              <w:bottom w:val="single" w:sz="8" w:space="0" w:color="000000"/>
              <w:right w:val="single" w:sz="8" w:space="0" w:color="000000"/>
            </w:tcBorders>
          </w:tcPr>
          <w:p w14:paraId="01BEADDA" w14:textId="77777777" w:rsidR="000D684A" w:rsidRDefault="000D684A" w:rsidP="003A524F">
            <w:pPr>
              <w:spacing w:before="39"/>
              <w:ind w:left="824" w:right="828"/>
              <w:jc w:val="center"/>
              <w:rPr>
                <w:rFonts w:ascii="Arial" w:eastAsia="Arial" w:hAnsi="Arial" w:cs="Arial"/>
              </w:rPr>
            </w:pPr>
            <w:r>
              <w:rPr>
                <w:rFonts w:ascii="Arial" w:eastAsia="Arial" w:hAnsi="Arial" w:cs="Arial"/>
                <w:w w:val="99"/>
                <w:sz w:val="20"/>
                <w:szCs w:val="20"/>
              </w:rPr>
              <w:t>100</w:t>
            </w:r>
          </w:p>
        </w:tc>
        <w:tc>
          <w:tcPr>
            <w:tcW w:w="1921" w:type="dxa"/>
            <w:tcBorders>
              <w:top w:val="single" w:sz="8" w:space="0" w:color="000000"/>
              <w:left w:val="single" w:sz="8" w:space="0" w:color="000000"/>
              <w:bottom w:val="single" w:sz="8" w:space="0" w:color="000000"/>
              <w:right w:val="single" w:sz="8" w:space="0" w:color="000000"/>
            </w:tcBorders>
          </w:tcPr>
          <w:p w14:paraId="0B204563" w14:textId="77777777" w:rsidR="000D684A" w:rsidRDefault="000D684A" w:rsidP="003A524F">
            <w:pPr>
              <w:spacing w:before="39"/>
              <w:ind w:left="747" w:right="751"/>
              <w:jc w:val="center"/>
              <w:rPr>
                <w:rFonts w:ascii="Arial" w:eastAsia="Arial" w:hAnsi="Arial" w:cs="Arial"/>
              </w:rPr>
            </w:pPr>
            <w:r>
              <w:rPr>
                <w:rFonts w:ascii="Arial" w:eastAsia="Arial" w:hAnsi="Arial" w:cs="Arial"/>
                <w:w w:val="99"/>
                <w:sz w:val="20"/>
                <w:szCs w:val="20"/>
              </w:rPr>
              <w:t>100</w:t>
            </w:r>
          </w:p>
        </w:tc>
      </w:tr>
      <w:tr w:rsidR="000D684A" w14:paraId="4D3AFC31" w14:textId="77777777" w:rsidTr="003A524F">
        <w:trPr>
          <w:trHeight w:hRule="exact" w:val="545"/>
        </w:trPr>
        <w:tc>
          <w:tcPr>
            <w:tcW w:w="5093" w:type="dxa"/>
            <w:tcBorders>
              <w:top w:val="single" w:sz="8" w:space="0" w:color="000000"/>
              <w:left w:val="single" w:sz="8" w:space="0" w:color="000000"/>
              <w:bottom w:val="single" w:sz="8" w:space="0" w:color="000000"/>
              <w:right w:val="single" w:sz="8" w:space="0" w:color="000000"/>
            </w:tcBorders>
          </w:tcPr>
          <w:p w14:paraId="14E407E9" w14:textId="77777777" w:rsidR="000D684A" w:rsidRDefault="000D684A" w:rsidP="003A524F">
            <w:pPr>
              <w:spacing w:before="5" w:line="140" w:lineRule="exact"/>
              <w:rPr>
                <w:sz w:val="14"/>
                <w:szCs w:val="14"/>
              </w:rPr>
            </w:pPr>
          </w:p>
          <w:p w14:paraId="0B10236E" w14:textId="77777777" w:rsidR="000D684A" w:rsidRDefault="000D684A" w:rsidP="003A524F">
            <w:pPr>
              <w:ind w:left="59"/>
              <w:rPr>
                <w:rFonts w:ascii="Arial" w:eastAsia="Arial" w:hAnsi="Arial" w:cs="Arial"/>
              </w:rPr>
            </w:pPr>
            <w:r>
              <w:rPr>
                <w:rFonts w:ascii="Arial" w:eastAsia="Arial" w:hAnsi="Arial" w:cs="Arial"/>
                <w:sz w:val="20"/>
                <w:szCs w:val="20"/>
              </w:rPr>
              <w:t>F</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to</w:t>
            </w:r>
            <w:r>
              <w:rPr>
                <w:rFonts w:ascii="Arial" w:eastAsia="Arial" w:hAnsi="Arial" w:cs="Arial"/>
                <w:spacing w:val="-13"/>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ri</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z w:val="20"/>
                <w:szCs w:val="20"/>
              </w:rPr>
              <w:t>do</w:t>
            </w:r>
          </w:p>
        </w:tc>
        <w:tc>
          <w:tcPr>
            <w:tcW w:w="2074" w:type="dxa"/>
            <w:tcBorders>
              <w:top w:val="single" w:sz="8" w:space="0" w:color="000000"/>
              <w:left w:val="single" w:sz="8" w:space="0" w:color="000000"/>
              <w:bottom w:val="single" w:sz="8" w:space="0" w:color="000000"/>
              <w:right w:val="single" w:sz="8" w:space="0" w:color="000000"/>
            </w:tcBorders>
          </w:tcPr>
          <w:p w14:paraId="052BE5C4" w14:textId="77777777" w:rsidR="000D684A" w:rsidRDefault="000D684A" w:rsidP="003A524F">
            <w:pPr>
              <w:spacing w:before="5" w:line="140" w:lineRule="exact"/>
              <w:rPr>
                <w:sz w:val="14"/>
                <w:szCs w:val="14"/>
              </w:rPr>
            </w:pPr>
          </w:p>
          <w:p w14:paraId="001A4987" w14:textId="77777777" w:rsidR="000D684A" w:rsidRDefault="000D684A" w:rsidP="003A524F">
            <w:pPr>
              <w:ind w:left="824" w:right="828"/>
              <w:jc w:val="center"/>
              <w:rPr>
                <w:rFonts w:ascii="Arial" w:eastAsia="Arial" w:hAnsi="Arial" w:cs="Arial"/>
              </w:rPr>
            </w:pPr>
            <w:r>
              <w:rPr>
                <w:rFonts w:ascii="Arial" w:eastAsia="Arial" w:hAnsi="Arial" w:cs="Arial"/>
                <w:w w:val="99"/>
                <w:sz w:val="20"/>
                <w:szCs w:val="20"/>
              </w:rPr>
              <w:t>100</w:t>
            </w:r>
          </w:p>
        </w:tc>
        <w:tc>
          <w:tcPr>
            <w:tcW w:w="1921" w:type="dxa"/>
            <w:tcBorders>
              <w:top w:val="single" w:sz="8" w:space="0" w:color="000000"/>
              <w:left w:val="single" w:sz="8" w:space="0" w:color="000000"/>
              <w:bottom w:val="single" w:sz="8" w:space="0" w:color="000000"/>
              <w:right w:val="single" w:sz="8" w:space="0" w:color="000000"/>
            </w:tcBorders>
          </w:tcPr>
          <w:p w14:paraId="0B8371CD" w14:textId="77777777" w:rsidR="000D684A" w:rsidRDefault="000D684A" w:rsidP="003A524F">
            <w:pPr>
              <w:spacing w:before="5" w:line="140" w:lineRule="exact"/>
              <w:rPr>
                <w:sz w:val="14"/>
                <w:szCs w:val="14"/>
              </w:rPr>
            </w:pPr>
          </w:p>
          <w:p w14:paraId="4CB169F7" w14:textId="77777777" w:rsidR="000D684A" w:rsidRDefault="000D684A" w:rsidP="003A524F">
            <w:pPr>
              <w:ind w:left="747" w:right="751"/>
              <w:jc w:val="center"/>
              <w:rPr>
                <w:rFonts w:ascii="Arial" w:eastAsia="Arial" w:hAnsi="Arial" w:cs="Arial"/>
              </w:rPr>
            </w:pPr>
            <w:r>
              <w:rPr>
                <w:rFonts w:ascii="Arial" w:eastAsia="Arial" w:hAnsi="Arial" w:cs="Arial"/>
                <w:w w:val="99"/>
                <w:sz w:val="20"/>
                <w:szCs w:val="20"/>
              </w:rPr>
              <w:t>100</w:t>
            </w:r>
          </w:p>
        </w:tc>
      </w:tr>
      <w:tr w:rsidR="000D684A" w14:paraId="3151EA88" w14:textId="77777777" w:rsidTr="003A524F">
        <w:trPr>
          <w:trHeight w:hRule="exact" w:val="336"/>
        </w:trPr>
        <w:tc>
          <w:tcPr>
            <w:tcW w:w="5093" w:type="dxa"/>
            <w:tcBorders>
              <w:top w:val="single" w:sz="8" w:space="0" w:color="000000"/>
              <w:left w:val="single" w:sz="8" w:space="0" w:color="000000"/>
              <w:bottom w:val="single" w:sz="8" w:space="0" w:color="000000"/>
              <w:right w:val="single" w:sz="8" w:space="0" w:color="000000"/>
            </w:tcBorders>
          </w:tcPr>
          <w:p w14:paraId="6AE9BBB0" w14:textId="77777777" w:rsidR="000D684A" w:rsidRDefault="000D684A" w:rsidP="003A524F">
            <w:pPr>
              <w:spacing w:before="39"/>
              <w:ind w:left="59"/>
              <w:rPr>
                <w:rFonts w:ascii="Arial" w:eastAsia="Arial" w:hAnsi="Arial" w:cs="Arial"/>
              </w:rPr>
            </w:pPr>
            <w:r>
              <w:rPr>
                <w:rFonts w:ascii="Arial" w:eastAsia="Arial" w:hAnsi="Arial" w:cs="Arial"/>
                <w:spacing w:val="-1"/>
                <w:sz w:val="20"/>
                <w:szCs w:val="20"/>
              </w:rPr>
              <w:t>A</w:t>
            </w:r>
            <w:r>
              <w:rPr>
                <w:rFonts w:ascii="Arial" w:eastAsia="Arial" w:hAnsi="Arial" w:cs="Arial"/>
                <w:sz w:val="20"/>
                <w:szCs w:val="20"/>
              </w:rPr>
              <w:t>ut</w:t>
            </w:r>
            <w:r>
              <w:rPr>
                <w:rFonts w:ascii="Arial" w:eastAsia="Arial" w:hAnsi="Arial" w:cs="Arial"/>
                <w:spacing w:val="-1"/>
                <w:sz w:val="20"/>
                <w:szCs w:val="20"/>
              </w:rPr>
              <w:t>o</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to</w:t>
            </w:r>
          </w:p>
        </w:tc>
        <w:tc>
          <w:tcPr>
            <w:tcW w:w="2074" w:type="dxa"/>
            <w:tcBorders>
              <w:top w:val="single" w:sz="8" w:space="0" w:color="000000"/>
              <w:left w:val="single" w:sz="8" w:space="0" w:color="000000"/>
              <w:bottom w:val="single" w:sz="8" w:space="0" w:color="000000"/>
              <w:right w:val="single" w:sz="8" w:space="0" w:color="000000"/>
            </w:tcBorders>
          </w:tcPr>
          <w:p w14:paraId="23D2519D" w14:textId="77777777" w:rsidR="000D684A" w:rsidRDefault="000D684A" w:rsidP="003A524F">
            <w:pPr>
              <w:spacing w:before="39"/>
              <w:ind w:left="824" w:right="828"/>
              <w:jc w:val="center"/>
              <w:rPr>
                <w:rFonts w:ascii="Arial" w:eastAsia="Arial" w:hAnsi="Arial" w:cs="Arial"/>
              </w:rPr>
            </w:pPr>
            <w:r>
              <w:rPr>
                <w:rFonts w:ascii="Arial" w:eastAsia="Arial" w:hAnsi="Arial" w:cs="Arial"/>
                <w:w w:val="99"/>
                <w:sz w:val="20"/>
                <w:szCs w:val="20"/>
              </w:rPr>
              <w:t>100</w:t>
            </w:r>
          </w:p>
        </w:tc>
        <w:tc>
          <w:tcPr>
            <w:tcW w:w="1921" w:type="dxa"/>
            <w:tcBorders>
              <w:top w:val="single" w:sz="8" w:space="0" w:color="000000"/>
              <w:left w:val="single" w:sz="8" w:space="0" w:color="000000"/>
              <w:bottom w:val="single" w:sz="8" w:space="0" w:color="000000"/>
              <w:right w:val="single" w:sz="8" w:space="0" w:color="000000"/>
            </w:tcBorders>
          </w:tcPr>
          <w:p w14:paraId="5691C57B" w14:textId="77777777" w:rsidR="000D684A" w:rsidRDefault="000D684A" w:rsidP="003A524F">
            <w:pPr>
              <w:spacing w:before="39"/>
              <w:ind w:left="747" w:right="751"/>
              <w:jc w:val="center"/>
              <w:rPr>
                <w:rFonts w:ascii="Arial" w:eastAsia="Arial" w:hAnsi="Arial" w:cs="Arial"/>
              </w:rPr>
            </w:pPr>
            <w:r>
              <w:rPr>
                <w:rFonts w:ascii="Arial" w:eastAsia="Arial" w:hAnsi="Arial" w:cs="Arial"/>
                <w:w w:val="99"/>
                <w:sz w:val="20"/>
                <w:szCs w:val="20"/>
              </w:rPr>
              <w:t>100</w:t>
            </w:r>
          </w:p>
        </w:tc>
      </w:tr>
      <w:tr w:rsidR="000D684A" w14:paraId="370AC7DC" w14:textId="77777777" w:rsidTr="003A524F">
        <w:trPr>
          <w:trHeight w:hRule="exact" w:val="334"/>
        </w:trPr>
        <w:tc>
          <w:tcPr>
            <w:tcW w:w="5093" w:type="dxa"/>
            <w:tcBorders>
              <w:top w:val="single" w:sz="8" w:space="0" w:color="000000"/>
              <w:left w:val="single" w:sz="8" w:space="0" w:color="000000"/>
              <w:bottom w:val="single" w:sz="8" w:space="0" w:color="000000"/>
              <w:right w:val="single" w:sz="8" w:space="0" w:color="000000"/>
            </w:tcBorders>
          </w:tcPr>
          <w:p w14:paraId="2E9F3DFF" w14:textId="77777777" w:rsidR="000D684A" w:rsidRDefault="000D684A" w:rsidP="003A524F">
            <w:pPr>
              <w:spacing w:before="39"/>
              <w:ind w:left="59"/>
              <w:rPr>
                <w:rFonts w:ascii="Arial" w:eastAsia="Arial" w:hAnsi="Arial" w:cs="Arial"/>
              </w:rPr>
            </w:pPr>
            <w:r>
              <w:rPr>
                <w:rFonts w:ascii="Arial" w:eastAsia="Arial" w:hAnsi="Arial" w:cs="Arial"/>
                <w:sz w:val="20"/>
                <w:szCs w:val="20"/>
              </w:rPr>
              <w:t>Ren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tos</w:t>
            </w:r>
            <w:r>
              <w:rPr>
                <w:rFonts w:ascii="Arial" w:eastAsia="Arial" w:hAnsi="Arial" w:cs="Arial"/>
                <w:spacing w:val="-12"/>
                <w:sz w:val="20"/>
                <w:szCs w:val="20"/>
              </w:rPr>
              <w:t xml:space="preserve"> </w:t>
            </w:r>
            <w:r>
              <w:rPr>
                <w:rFonts w:ascii="Arial" w:eastAsia="Arial" w:hAnsi="Arial" w:cs="Arial"/>
                <w:sz w:val="20"/>
                <w:szCs w:val="20"/>
              </w:rPr>
              <w:t>Fi</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ci</w:t>
            </w:r>
            <w:r>
              <w:rPr>
                <w:rFonts w:ascii="Arial" w:eastAsia="Arial" w:hAnsi="Arial" w:cs="Arial"/>
                <w:sz w:val="20"/>
                <w:szCs w:val="20"/>
              </w:rPr>
              <w:t>eros</w:t>
            </w:r>
          </w:p>
        </w:tc>
        <w:tc>
          <w:tcPr>
            <w:tcW w:w="2074" w:type="dxa"/>
            <w:tcBorders>
              <w:top w:val="single" w:sz="8" w:space="0" w:color="000000"/>
              <w:left w:val="single" w:sz="8" w:space="0" w:color="000000"/>
              <w:bottom w:val="single" w:sz="8" w:space="0" w:color="000000"/>
              <w:right w:val="single" w:sz="8" w:space="0" w:color="000000"/>
            </w:tcBorders>
          </w:tcPr>
          <w:p w14:paraId="2E1A2A44" w14:textId="77777777" w:rsidR="000D684A" w:rsidRDefault="000D684A" w:rsidP="003A524F">
            <w:pPr>
              <w:spacing w:before="39"/>
              <w:ind w:left="824" w:right="828"/>
              <w:jc w:val="center"/>
              <w:rPr>
                <w:rFonts w:ascii="Arial" w:eastAsia="Arial" w:hAnsi="Arial" w:cs="Arial"/>
              </w:rPr>
            </w:pPr>
            <w:r>
              <w:rPr>
                <w:rFonts w:ascii="Arial" w:eastAsia="Arial" w:hAnsi="Arial" w:cs="Arial"/>
                <w:w w:val="99"/>
                <w:sz w:val="20"/>
                <w:szCs w:val="20"/>
              </w:rPr>
              <w:t>100</w:t>
            </w:r>
          </w:p>
        </w:tc>
        <w:tc>
          <w:tcPr>
            <w:tcW w:w="1921" w:type="dxa"/>
            <w:tcBorders>
              <w:top w:val="single" w:sz="8" w:space="0" w:color="000000"/>
              <w:left w:val="single" w:sz="8" w:space="0" w:color="000000"/>
              <w:bottom w:val="single" w:sz="8" w:space="0" w:color="000000"/>
              <w:right w:val="single" w:sz="8" w:space="0" w:color="000000"/>
            </w:tcBorders>
          </w:tcPr>
          <w:p w14:paraId="3CD4493F" w14:textId="77777777" w:rsidR="000D684A" w:rsidRDefault="000D684A" w:rsidP="003A524F">
            <w:pPr>
              <w:spacing w:before="39"/>
              <w:ind w:left="747" w:right="751"/>
              <w:jc w:val="center"/>
              <w:rPr>
                <w:rFonts w:ascii="Arial" w:eastAsia="Arial" w:hAnsi="Arial" w:cs="Arial"/>
              </w:rPr>
            </w:pPr>
            <w:r>
              <w:rPr>
                <w:rFonts w:ascii="Arial" w:eastAsia="Arial" w:hAnsi="Arial" w:cs="Arial"/>
                <w:w w:val="99"/>
                <w:sz w:val="20"/>
                <w:szCs w:val="20"/>
              </w:rPr>
              <w:t>100</w:t>
            </w:r>
          </w:p>
        </w:tc>
      </w:tr>
      <w:tr w:rsidR="000D684A" w14:paraId="760365E0" w14:textId="77777777" w:rsidTr="003A524F">
        <w:trPr>
          <w:trHeight w:hRule="exact" w:val="336"/>
        </w:trPr>
        <w:tc>
          <w:tcPr>
            <w:tcW w:w="5093" w:type="dxa"/>
            <w:tcBorders>
              <w:top w:val="single" w:sz="8" w:space="0" w:color="000000"/>
              <w:left w:val="single" w:sz="8" w:space="0" w:color="000000"/>
              <w:bottom w:val="single" w:sz="8" w:space="0" w:color="000000"/>
              <w:right w:val="single" w:sz="8" w:space="0" w:color="000000"/>
            </w:tcBorders>
          </w:tcPr>
          <w:p w14:paraId="33A211D3" w14:textId="77777777" w:rsidR="000D684A" w:rsidRDefault="000D684A" w:rsidP="003A524F">
            <w:pPr>
              <w:spacing w:before="39"/>
              <w:ind w:left="59"/>
              <w:rPr>
                <w:rFonts w:ascii="Arial" w:eastAsia="Arial" w:hAnsi="Arial" w:cs="Arial"/>
              </w:rPr>
            </w:pPr>
            <w:r>
              <w:rPr>
                <w:rFonts w:ascii="Arial" w:eastAsia="Arial" w:hAnsi="Arial" w:cs="Arial"/>
                <w:spacing w:val="-1"/>
                <w:sz w:val="20"/>
                <w:szCs w:val="20"/>
              </w:rPr>
              <w:t>B</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os</w:t>
            </w:r>
          </w:p>
        </w:tc>
        <w:tc>
          <w:tcPr>
            <w:tcW w:w="2074" w:type="dxa"/>
            <w:tcBorders>
              <w:top w:val="single" w:sz="8" w:space="0" w:color="000000"/>
              <w:left w:val="single" w:sz="8" w:space="0" w:color="000000"/>
              <w:bottom w:val="single" w:sz="8" w:space="0" w:color="000000"/>
              <w:right w:val="single" w:sz="8" w:space="0" w:color="000000"/>
            </w:tcBorders>
          </w:tcPr>
          <w:p w14:paraId="6B928964" w14:textId="77777777" w:rsidR="000D684A" w:rsidRDefault="000D684A" w:rsidP="003A524F">
            <w:pPr>
              <w:spacing w:before="39"/>
              <w:ind w:left="824" w:right="828"/>
              <w:jc w:val="center"/>
              <w:rPr>
                <w:rFonts w:ascii="Arial" w:eastAsia="Arial" w:hAnsi="Arial" w:cs="Arial"/>
              </w:rPr>
            </w:pPr>
            <w:r>
              <w:rPr>
                <w:rFonts w:ascii="Arial" w:eastAsia="Arial" w:hAnsi="Arial" w:cs="Arial"/>
                <w:w w:val="99"/>
                <w:sz w:val="20"/>
                <w:szCs w:val="20"/>
              </w:rPr>
              <w:t>100</w:t>
            </w:r>
          </w:p>
        </w:tc>
        <w:tc>
          <w:tcPr>
            <w:tcW w:w="1921" w:type="dxa"/>
            <w:tcBorders>
              <w:top w:val="single" w:sz="8" w:space="0" w:color="000000"/>
              <w:left w:val="single" w:sz="8" w:space="0" w:color="000000"/>
              <w:bottom w:val="single" w:sz="8" w:space="0" w:color="000000"/>
              <w:right w:val="single" w:sz="8" w:space="0" w:color="000000"/>
            </w:tcBorders>
          </w:tcPr>
          <w:p w14:paraId="6FADB4F1" w14:textId="77777777" w:rsidR="000D684A" w:rsidRDefault="000D684A" w:rsidP="003A524F">
            <w:pPr>
              <w:spacing w:before="39"/>
              <w:ind w:left="747" w:right="751"/>
              <w:jc w:val="center"/>
              <w:rPr>
                <w:rFonts w:ascii="Arial" w:eastAsia="Arial" w:hAnsi="Arial" w:cs="Arial"/>
              </w:rPr>
            </w:pPr>
            <w:r>
              <w:rPr>
                <w:rFonts w:ascii="Arial" w:eastAsia="Arial" w:hAnsi="Arial" w:cs="Arial"/>
                <w:w w:val="99"/>
                <w:sz w:val="20"/>
                <w:szCs w:val="20"/>
              </w:rPr>
              <w:t>100</w:t>
            </w:r>
          </w:p>
        </w:tc>
      </w:tr>
    </w:tbl>
    <w:p w14:paraId="7B684AF7" w14:textId="77777777" w:rsidR="000D684A" w:rsidRDefault="000D684A" w:rsidP="000D684A">
      <w:pPr>
        <w:spacing w:before="13" w:line="220" w:lineRule="exact"/>
      </w:pPr>
    </w:p>
    <w:tbl>
      <w:tblPr>
        <w:tblW w:w="0" w:type="auto"/>
        <w:tblInd w:w="95" w:type="dxa"/>
        <w:tblLayout w:type="fixed"/>
        <w:tblCellMar>
          <w:left w:w="0" w:type="dxa"/>
          <w:right w:w="0" w:type="dxa"/>
        </w:tblCellMar>
        <w:tblLook w:val="01E0" w:firstRow="1" w:lastRow="1" w:firstColumn="1" w:lastColumn="1" w:noHBand="0" w:noVBand="0"/>
      </w:tblPr>
      <w:tblGrid>
        <w:gridCol w:w="5093"/>
        <w:gridCol w:w="2072"/>
        <w:gridCol w:w="1985"/>
      </w:tblGrid>
      <w:tr w:rsidR="000D684A" w14:paraId="0371CDCD" w14:textId="77777777" w:rsidTr="003A524F">
        <w:trPr>
          <w:trHeight w:hRule="exact" w:val="711"/>
        </w:trPr>
        <w:tc>
          <w:tcPr>
            <w:tcW w:w="5093" w:type="dxa"/>
            <w:tcBorders>
              <w:top w:val="single" w:sz="8" w:space="0" w:color="000000"/>
              <w:left w:val="single" w:sz="8" w:space="0" w:color="000000"/>
              <w:bottom w:val="single" w:sz="8" w:space="0" w:color="000000"/>
              <w:right w:val="single" w:sz="8" w:space="0" w:color="000000"/>
            </w:tcBorders>
            <w:shd w:val="clear" w:color="auto" w:fill="D9D9D9"/>
          </w:tcPr>
          <w:p w14:paraId="6B10EB07" w14:textId="77777777" w:rsidR="000D684A" w:rsidRDefault="000D684A" w:rsidP="003A524F">
            <w:pPr>
              <w:spacing w:before="5" w:line="220" w:lineRule="exact"/>
            </w:pPr>
          </w:p>
          <w:p w14:paraId="03154AC8" w14:textId="77777777" w:rsidR="000D684A" w:rsidRDefault="000D684A" w:rsidP="003A524F">
            <w:pPr>
              <w:ind w:left="2206" w:right="2210"/>
              <w:jc w:val="center"/>
              <w:rPr>
                <w:rFonts w:ascii="Arial" w:eastAsia="Arial" w:hAnsi="Arial" w:cs="Arial"/>
              </w:rPr>
            </w:pPr>
            <w:r>
              <w:rPr>
                <w:rFonts w:ascii="Arial" w:eastAsia="Arial" w:hAnsi="Arial" w:cs="Arial"/>
                <w:b/>
                <w:w w:val="99"/>
                <w:sz w:val="20"/>
                <w:szCs w:val="20"/>
              </w:rPr>
              <w:t>Rub</w:t>
            </w:r>
            <w:r>
              <w:rPr>
                <w:rFonts w:ascii="Arial" w:eastAsia="Arial" w:hAnsi="Arial" w:cs="Arial"/>
                <w:b/>
                <w:spacing w:val="-1"/>
                <w:w w:val="99"/>
                <w:sz w:val="20"/>
                <w:szCs w:val="20"/>
              </w:rPr>
              <w:t>r</w:t>
            </w:r>
            <w:r>
              <w:rPr>
                <w:rFonts w:ascii="Arial" w:eastAsia="Arial" w:hAnsi="Arial" w:cs="Arial"/>
                <w:b/>
                <w:w w:val="99"/>
                <w:sz w:val="20"/>
                <w:szCs w:val="20"/>
              </w:rPr>
              <w:t>o</w:t>
            </w:r>
          </w:p>
        </w:tc>
        <w:tc>
          <w:tcPr>
            <w:tcW w:w="2072" w:type="dxa"/>
            <w:tcBorders>
              <w:top w:val="single" w:sz="8" w:space="0" w:color="000000"/>
              <w:left w:val="single" w:sz="8" w:space="0" w:color="000000"/>
              <w:bottom w:val="single" w:sz="8" w:space="0" w:color="000000"/>
              <w:right w:val="single" w:sz="8" w:space="0" w:color="000000"/>
            </w:tcBorders>
            <w:shd w:val="clear" w:color="auto" w:fill="D9D9D9"/>
          </w:tcPr>
          <w:p w14:paraId="62E28909" w14:textId="77777777" w:rsidR="000D684A" w:rsidRDefault="000D684A" w:rsidP="003A524F">
            <w:pPr>
              <w:spacing w:line="220" w:lineRule="exact"/>
              <w:ind w:left="334" w:right="336"/>
              <w:jc w:val="center"/>
              <w:rPr>
                <w:rFonts w:ascii="Arial" w:eastAsia="Arial" w:hAnsi="Arial" w:cs="Arial"/>
              </w:rPr>
            </w:pPr>
            <w:r>
              <w:rPr>
                <w:rFonts w:ascii="Arial" w:eastAsia="Arial" w:hAnsi="Arial" w:cs="Arial"/>
                <w:b/>
                <w:spacing w:val="-1"/>
                <w:sz w:val="20"/>
                <w:szCs w:val="20"/>
              </w:rPr>
              <w:t>P</w:t>
            </w:r>
            <w:r>
              <w:rPr>
                <w:rFonts w:ascii="Arial" w:eastAsia="Arial" w:hAnsi="Arial" w:cs="Arial"/>
                <w:b/>
                <w:sz w:val="20"/>
                <w:szCs w:val="20"/>
              </w:rPr>
              <w:t>o</w:t>
            </w:r>
            <w:r>
              <w:rPr>
                <w:rFonts w:ascii="Arial" w:eastAsia="Arial" w:hAnsi="Arial" w:cs="Arial"/>
                <w:b/>
                <w:spacing w:val="-1"/>
                <w:sz w:val="20"/>
                <w:szCs w:val="20"/>
              </w:rPr>
              <w:t>r</w:t>
            </w:r>
            <w:r>
              <w:rPr>
                <w:rFonts w:ascii="Arial" w:eastAsia="Arial" w:hAnsi="Arial" w:cs="Arial"/>
                <w:b/>
                <w:spacing w:val="2"/>
                <w:sz w:val="20"/>
                <w:szCs w:val="20"/>
              </w:rPr>
              <w:t>c</w:t>
            </w:r>
            <w:r>
              <w:rPr>
                <w:rFonts w:ascii="Arial" w:eastAsia="Arial" w:hAnsi="Arial" w:cs="Arial"/>
                <w:b/>
                <w:sz w:val="20"/>
                <w:szCs w:val="20"/>
              </w:rPr>
              <w:t>en</w:t>
            </w:r>
            <w:r>
              <w:rPr>
                <w:rFonts w:ascii="Arial" w:eastAsia="Arial" w:hAnsi="Arial" w:cs="Arial"/>
                <w:b/>
                <w:spacing w:val="1"/>
                <w:sz w:val="20"/>
                <w:szCs w:val="20"/>
              </w:rPr>
              <w:t>t</w:t>
            </w:r>
            <w:r>
              <w:rPr>
                <w:rFonts w:ascii="Arial" w:eastAsia="Arial" w:hAnsi="Arial" w:cs="Arial"/>
                <w:b/>
                <w:sz w:val="20"/>
                <w:szCs w:val="20"/>
              </w:rPr>
              <w:t>aje</w:t>
            </w:r>
            <w:r>
              <w:rPr>
                <w:rFonts w:ascii="Arial" w:eastAsia="Arial" w:hAnsi="Arial" w:cs="Arial"/>
                <w:b/>
                <w:spacing w:val="-11"/>
                <w:sz w:val="20"/>
                <w:szCs w:val="20"/>
              </w:rPr>
              <w:t xml:space="preserve"> </w:t>
            </w:r>
            <w:r>
              <w:rPr>
                <w:rFonts w:ascii="Arial" w:eastAsia="Arial" w:hAnsi="Arial" w:cs="Arial"/>
                <w:b/>
                <w:spacing w:val="3"/>
                <w:w w:val="99"/>
                <w:sz w:val="20"/>
                <w:szCs w:val="20"/>
              </w:rPr>
              <w:t>d</w:t>
            </w:r>
            <w:r>
              <w:rPr>
                <w:rFonts w:ascii="Arial" w:eastAsia="Arial" w:hAnsi="Arial" w:cs="Arial"/>
                <w:b/>
                <w:w w:val="99"/>
                <w:sz w:val="20"/>
                <w:szCs w:val="20"/>
              </w:rPr>
              <w:t>e</w:t>
            </w:r>
          </w:p>
          <w:p w14:paraId="27B008D2" w14:textId="77777777" w:rsidR="000D684A" w:rsidRDefault="000D684A" w:rsidP="003A524F">
            <w:pPr>
              <w:spacing w:before="1"/>
              <w:ind w:left="441" w:right="444"/>
              <w:jc w:val="center"/>
              <w:rPr>
                <w:rFonts w:ascii="Arial" w:eastAsia="Arial" w:hAnsi="Arial" w:cs="Arial"/>
              </w:rPr>
            </w:pPr>
            <w:r>
              <w:rPr>
                <w:rFonts w:ascii="Arial" w:eastAsia="Arial" w:hAnsi="Arial" w:cs="Arial"/>
                <w:b/>
                <w:spacing w:val="-5"/>
                <w:sz w:val="20"/>
                <w:szCs w:val="20"/>
              </w:rPr>
              <w:t>A</w:t>
            </w:r>
            <w:r>
              <w:rPr>
                <w:rFonts w:ascii="Arial" w:eastAsia="Arial" w:hAnsi="Arial" w:cs="Arial"/>
                <w:b/>
                <w:spacing w:val="2"/>
                <w:sz w:val="20"/>
                <w:szCs w:val="20"/>
              </w:rPr>
              <w:t>lc</w:t>
            </w:r>
            <w:r>
              <w:rPr>
                <w:rFonts w:ascii="Arial" w:eastAsia="Arial" w:hAnsi="Arial" w:cs="Arial"/>
                <w:b/>
                <w:sz w:val="20"/>
                <w:szCs w:val="20"/>
              </w:rPr>
              <w:t>an</w:t>
            </w:r>
            <w:r>
              <w:rPr>
                <w:rFonts w:ascii="Arial" w:eastAsia="Arial" w:hAnsi="Arial" w:cs="Arial"/>
                <w:b/>
                <w:spacing w:val="2"/>
                <w:sz w:val="20"/>
                <w:szCs w:val="20"/>
              </w:rPr>
              <w:t>c</w:t>
            </w:r>
            <w:r>
              <w:rPr>
                <w:rFonts w:ascii="Arial" w:eastAsia="Arial" w:hAnsi="Arial" w:cs="Arial"/>
                <w:b/>
                <w:sz w:val="20"/>
                <w:szCs w:val="20"/>
              </w:rPr>
              <w:t>e</w:t>
            </w:r>
            <w:r>
              <w:rPr>
                <w:rFonts w:ascii="Arial" w:eastAsia="Arial" w:hAnsi="Arial" w:cs="Arial"/>
                <w:b/>
                <w:spacing w:val="-8"/>
                <w:sz w:val="20"/>
                <w:szCs w:val="20"/>
              </w:rPr>
              <w:t xml:space="preserve"> </w:t>
            </w:r>
            <w:r>
              <w:rPr>
                <w:rFonts w:ascii="Arial" w:eastAsia="Arial" w:hAnsi="Arial" w:cs="Arial"/>
                <w:b/>
                <w:spacing w:val="3"/>
                <w:w w:val="99"/>
                <w:sz w:val="20"/>
                <w:szCs w:val="20"/>
              </w:rPr>
              <w:t>(</w:t>
            </w:r>
            <w:r>
              <w:rPr>
                <w:rFonts w:ascii="Arial" w:eastAsia="Arial" w:hAnsi="Arial" w:cs="Arial"/>
                <w:b/>
                <w:spacing w:val="-2"/>
                <w:w w:val="99"/>
                <w:sz w:val="20"/>
                <w:szCs w:val="20"/>
              </w:rPr>
              <w:t>%</w:t>
            </w:r>
            <w:r>
              <w:rPr>
                <w:rFonts w:ascii="Arial" w:eastAsia="Arial" w:hAnsi="Arial" w:cs="Arial"/>
                <w:b/>
                <w:w w:val="99"/>
                <w:sz w:val="20"/>
                <w:szCs w:val="20"/>
              </w:rPr>
              <w:t xml:space="preserve">) </w:t>
            </w:r>
            <w:r>
              <w:rPr>
                <w:rFonts w:ascii="Arial" w:eastAsia="Arial" w:hAnsi="Arial" w:cs="Arial"/>
                <w:b/>
                <w:spacing w:val="-1"/>
                <w:w w:val="99"/>
                <w:sz w:val="20"/>
                <w:szCs w:val="20"/>
              </w:rPr>
              <w:t>PPN</w:t>
            </w:r>
          </w:p>
        </w:tc>
        <w:tc>
          <w:tcPr>
            <w:tcW w:w="1985" w:type="dxa"/>
            <w:tcBorders>
              <w:top w:val="single" w:sz="8" w:space="0" w:color="000000"/>
              <w:left w:val="single" w:sz="8" w:space="0" w:color="000000"/>
              <w:bottom w:val="single" w:sz="8" w:space="0" w:color="000000"/>
              <w:right w:val="single" w:sz="8" w:space="0" w:color="000000"/>
            </w:tcBorders>
            <w:shd w:val="clear" w:color="auto" w:fill="D9D9D9"/>
          </w:tcPr>
          <w:p w14:paraId="274F3602" w14:textId="77777777" w:rsidR="000D684A" w:rsidRDefault="000D684A" w:rsidP="003A524F">
            <w:pPr>
              <w:spacing w:line="220" w:lineRule="exact"/>
              <w:ind w:left="290" w:right="294"/>
              <w:jc w:val="center"/>
              <w:rPr>
                <w:rFonts w:ascii="Arial" w:eastAsia="Arial" w:hAnsi="Arial" w:cs="Arial"/>
              </w:rPr>
            </w:pPr>
            <w:r>
              <w:rPr>
                <w:rFonts w:ascii="Arial" w:eastAsia="Arial" w:hAnsi="Arial" w:cs="Arial"/>
                <w:b/>
                <w:spacing w:val="-1"/>
                <w:sz w:val="20"/>
                <w:szCs w:val="20"/>
              </w:rPr>
              <w:t>P</w:t>
            </w:r>
            <w:r>
              <w:rPr>
                <w:rFonts w:ascii="Arial" w:eastAsia="Arial" w:hAnsi="Arial" w:cs="Arial"/>
                <w:b/>
                <w:sz w:val="20"/>
                <w:szCs w:val="20"/>
              </w:rPr>
              <w:t>o</w:t>
            </w:r>
            <w:r>
              <w:rPr>
                <w:rFonts w:ascii="Arial" w:eastAsia="Arial" w:hAnsi="Arial" w:cs="Arial"/>
                <w:b/>
                <w:spacing w:val="-1"/>
                <w:sz w:val="20"/>
                <w:szCs w:val="20"/>
              </w:rPr>
              <w:t>r</w:t>
            </w:r>
            <w:r>
              <w:rPr>
                <w:rFonts w:ascii="Arial" w:eastAsia="Arial" w:hAnsi="Arial" w:cs="Arial"/>
                <w:b/>
                <w:spacing w:val="2"/>
                <w:sz w:val="20"/>
                <w:szCs w:val="20"/>
              </w:rPr>
              <w:t>c</w:t>
            </w:r>
            <w:r>
              <w:rPr>
                <w:rFonts w:ascii="Arial" w:eastAsia="Arial" w:hAnsi="Arial" w:cs="Arial"/>
                <w:b/>
                <w:sz w:val="20"/>
                <w:szCs w:val="20"/>
              </w:rPr>
              <w:t>en</w:t>
            </w:r>
            <w:r>
              <w:rPr>
                <w:rFonts w:ascii="Arial" w:eastAsia="Arial" w:hAnsi="Arial" w:cs="Arial"/>
                <w:b/>
                <w:spacing w:val="1"/>
                <w:sz w:val="20"/>
                <w:szCs w:val="20"/>
              </w:rPr>
              <w:t>t</w:t>
            </w:r>
            <w:r>
              <w:rPr>
                <w:rFonts w:ascii="Arial" w:eastAsia="Arial" w:hAnsi="Arial" w:cs="Arial"/>
                <w:b/>
                <w:sz w:val="20"/>
                <w:szCs w:val="20"/>
              </w:rPr>
              <w:t>aje</w:t>
            </w:r>
            <w:r>
              <w:rPr>
                <w:rFonts w:ascii="Arial" w:eastAsia="Arial" w:hAnsi="Arial" w:cs="Arial"/>
                <w:b/>
                <w:spacing w:val="-11"/>
                <w:sz w:val="20"/>
                <w:szCs w:val="20"/>
              </w:rPr>
              <w:t xml:space="preserve"> </w:t>
            </w:r>
            <w:r>
              <w:rPr>
                <w:rFonts w:ascii="Arial" w:eastAsia="Arial" w:hAnsi="Arial" w:cs="Arial"/>
                <w:b/>
                <w:spacing w:val="3"/>
                <w:w w:val="99"/>
                <w:sz w:val="20"/>
                <w:szCs w:val="20"/>
              </w:rPr>
              <w:t>d</w:t>
            </w:r>
            <w:r>
              <w:rPr>
                <w:rFonts w:ascii="Arial" w:eastAsia="Arial" w:hAnsi="Arial" w:cs="Arial"/>
                <w:b/>
                <w:w w:val="99"/>
                <w:sz w:val="20"/>
                <w:szCs w:val="20"/>
              </w:rPr>
              <w:t>e</w:t>
            </w:r>
          </w:p>
          <w:p w14:paraId="24D7BCC6" w14:textId="77777777" w:rsidR="000D684A" w:rsidRDefault="000D684A" w:rsidP="003A524F">
            <w:pPr>
              <w:spacing w:before="1"/>
              <w:ind w:left="397" w:right="401"/>
              <w:jc w:val="center"/>
              <w:rPr>
                <w:rFonts w:ascii="Arial" w:eastAsia="Arial" w:hAnsi="Arial" w:cs="Arial"/>
              </w:rPr>
            </w:pPr>
            <w:r>
              <w:rPr>
                <w:rFonts w:ascii="Arial" w:eastAsia="Arial" w:hAnsi="Arial" w:cs="Arial"/>
                <w:b/>
                <w:spacing w:val="-5"/>
                <w:sz w:val="20"/>
                <w:szCs w:val="20"/>
              </w:rPr>
              <w:t>A</w:t>
            </w:r>
            <w:r>
              <w:rPr>
                <w:rFonts w:ascii="Arial" w:eastAsia="Arial" w:hAnsi="Arial" w:cs="Arial"/>
                <w:b/>
                <w:spacing w:val="2"/>
                <w:sz w:val="20"/>
                <w:szCs w:val="20"/>
              </w:rPr>
              <w:t>lc</w:t>
            </w:r>
            <w:r>
              <w:rPr>
                <w:rFonts w:ascii="Arial" w:eastAsia="Arial" w:hAnsi="Arial" w:cs="Arial"/>
                <w:b/>
                <w:sz w:val="20"/>
                <w:szCs w:val="20"/>
              </w:rPr>
              <w:t>an</w:t>
            </w:r>
            <w:r>
              <w:rPr>
                <w:rFonts w:ascii="Arial" w:eastAsia="Arial" w:hAnsi="Arial" w:cs="Arial"/>
                <w:b/>
                <w:spacing w:val="2"/>
                <w:sz w:val="20"/>
                <w:szCs w:val="20"/>
              </w:rPr>
              <w:t>c</w:t>
            </w:r>
            <w:r>
              <w:rPr>
                <w:rFonts w:ascii="Arial" w:eastAsia="Arial" w:hAnsi="Arial" w:cs="Arial"/>
                <w:b/>
                <w:sz w:val="20"/>
                <w:szCs w:val="20"/>
              </w:rPr>
              <w:t>e</w:t>
            </w:r>
            <w:r>
              <w:rPr>
                <w:rFonts w:ascii="Arial" w:eastAsia="Arial" w:hAnsi="Arial" w:cs="Arial"/>
                <w:b/>
                <w:spacing w:val="-8"/>
                <w:sz w:val="20"/>
                <w:szCs w:val="20"/>
              </w:rPr>
              <w:t xml:space="preserve"> </w:t>
            </w:r>
            <w:r>
              <w:rPr>
                <w:rFonts w:ascii="Arial" w:eastAsia="Arial" w:hAnsi="Arial" w:cs="Arial"/>
                <w:b/>
                <w:spacing w:val="3"/>
                <w:w w:val="99"/>
                <w:sz w:val="20"/>
                <w:szCs w:val="20"/>
              </w:rPr>
              <w:t>(</w:t>
            </w:r>
            <w:r>
              <w:rPr>
                <w:rFonts w:ascii="Arial" w:eastAsia="Arial" w:hAnsi="Arial" w:cs="Arial"/>
                <w:b/>
                <w:spacing w:val="-2"/>
                <w:w w:val="99"/>
                <w:sz w:val="20"/>
                <w:szCs w:val="20"/>
              </w:rPr>
              <w:t>%</w:t>
            </w:r>
            <w:r>
              <w:rPr>
                <w:rFonts w:ascii="Arial" w:eastAsia="Arial" w:hAnsi="Arial" w:cs="Arial"/>
                <w:b/>
                <w:w w:val="99"/>
                <w:sz w:val="20"/>
                <w:szCs w:val="20"/>
              </w:rPr>
              <w:t xml:space="preserve">) </w:t>
            </w:r>
            <w:r>
              <w:rPr>
                <w:rFonts w:ascii="Arial" w:eastAsia="Arial" w:hAnsi="Arial" w:cs="Arial"/>
                <w:b/>
                <w:spacing w:val="-1"/>
                <w:w w:val="99"/>
                <w:sz w:val="20"/>
                <w:szCs w:val="20"/>
              </w:rPr>
              <w:t>PPL</w:t>
            </w:r>
          </w:p>
        </w:tc>
      </w:tr>
      <w:tr w:rsidR="000D684A" w14:paraId="6F7A3CF8" w14:textId="77777777" w:rsidTr="003A524F">
        <w:trPr>
          <w:trHeight w:hRule="exact" w:val="334"/>
        </w:trPr>
        <w:tc>
          <w:tcPr>
            <w:tcW w:w="5093" w:type="dxa"/>
            <w:tcBorders>
              <w:top w:val="single" w:sz="8" w:space="0" w:color="000000"/>
              <w:left w:val="single" w:sz="8" w:space="0" w:color="000000"/>
              <w:bottom w:val="single" w:sz="8" w:space="0" w:color="000000"/>
              <w:right w:val="single" w:sz="8" w:space="0" w:color="000000"/>
            </w:tcBorders>
          </w:tcPr>
          <w:p w14:paraId="3FF0EB18" w14:textId="77777777" w:rsidR="000D684A" w:rsidRDefault="000D684A" w:rsidP="003A524F">
            <w:pPr>
              <w:spacing w:before="37"/>
              <w:ind w:left="59"/>
              <w:rPr>
                <w:rFonts w:ascii="Arial" w:eastAsia="Arial" w:hAnsi="Arial" w:cs="Arial"/>
              </w:rPr>
            </w:pPr>
            <w:r>
              <w:rPr>
                <w:rFonts w:ascii="Arial" w:eastAsia="Arial" w:hAnsi="Arial" w:cs="Arial"/>
                <w:b/>
                <w:spacing w:val="1"/>
                <w:sz w:val="20"/>
                <w:szCs w:val="20"/>
              </w:rPr>
              <w:t>G</w:t>
            </w:r>
            <w:r>
              <w:rPr>
                <w:rFonts w:ascii="Arial" w:eastAsia="Arial" w:hAnsi="Arial" w:cs="Arial"/>
                <w:b/>
                <w:sz w:val="20"/>
                <w:szCs w:val="20"/>
              </w:rPr>
              <w:t>a</w:t>
            </w:r>
            <w:r>
              <w:rPr>
                <w:rFonts w:ascii="Arial" w:eastAsia="Arial" w:hAnsi="Arial" w:cs="Arial"/>
                <w:b/>
                <w:spacing w:val="-1"/>
                <w:sz w:val="20"/>
                <w:szCs w:val="20"/>
              </w:rPr>
              <w:t>s</w:t>
            </w:r>
            <w:r>
              <w:rPr>
                <w:rFonts w:ascii="Arial" w:eastAsia="Arial" w:hAnsi="Arial" w:cs="Arial"/>
                <w:b/>
                <w:spacing w:val="1"/>
                <w:sz w:val="20"/>
                <w:szCs w:val="20"/>
              </w:rPr>
              <w:t>t</w:t>
            </w:r>
            <w:r>
              <w:rPr>
                <w:rFonts w:ascii="Arial" w:eastAsia="Arial" w:hAnsi="Arial" w:cs="Arial"/>
                <w:b/>
                <w:sz w:val="20"/>
                <w:szCs w:val="20"/>
              </w:rPr>
              <w:t>os:</w:t>
            </w:r>
          </w:p>
        </w:tc>
        <w:tc>
          <w:tcPr>
            <w:tcW w:w="2072" w:type="dxa"/>
            <w:tcBorders>
              <w:top w:val="single" w:sz="8" w:space="0" w:color="000000"/>
              <w:left w:val="single" w:sz="8" w:space="0" w:color="000000"/>
              <w:bottom w:val="single" w:sz="8" w:space="0" w:color="000000"/>
              <w:right w:val="single" w:sz="8" w:space="0" w:color="000000"/>
            </w:tcBorders>
          </w:tcPr>
          <w:p w14:paraId="1877C559" w14:textId="77777777" w:rsidR="000D684A" w:rsidRDefault="000D684A" w:rsidP="003A524F"/>
        </w:tc>
        <w:tc>
          <w:tcPr>
            <w:tcW w:w="1985" w:type="dxa"/>
            <w:tcBorders>
              <w:top w:val="single" w:sz="8" w:space="0" w:color="000000"/>
              <w:left w:val="single" w:sz="8" w:space="0" w:color="000000"/>
              <w:bottom w:val="single" w:sz="8" w:space="0" w:color="000000"/>
              <w:right w:val="single" w:sz="8" w:space="0" w:color="000000"/>
            </w:tcBorders>
          </w:tcPr>
          <w:p w14:paraId="45DAA1B3" w14:textId="77777777" w:rsidR="000D684A" w:rsidRDefault="000D684A" w:rsidP="003A524F"/>
        </w:tc>
      </w:tr>
      <w:tr w:rsidR="000D684A" w14:paraId="4D25BFED" w14:textId="77777777" w:rsidTr="003A524F">
        <w:trPr>
          <w:trHeight w:hRule="exact" w:val="336"/>
        </w:trPr>
        <w:tc>
          <w:tcPr>
            <w:tcW w:w="5093" w:type="dxa"/>
            <w:tcBorders>
              <w:top w:val="single" w:sz="8" w:space="0" w:color="000000"/>
              <w:left w:val="single" w:sz="8" w:space="0" w:color="000000"/>
              <w:bottom w:val="single" w:sz="8" w:space="0" w:color="000000"/>
              <w:right w:val="single" w:sz="8" w:space="0" w:color="000000"/>
            </w:tcBorders>
          </w:tcPr>
          <w:p w14:paraId="3F81FA58" w14:textId="77777777" w:rsidR="000D684A" w:rsidRDefault="000D684A" w:rsidP="003A524F">
            <w:pPr>
              <w:spacing w:before="39"/>
              <w:ind w:left="59"/>
              <w:rPr>
                <w:rFonts w:ascii="Arial" w:eastAsia="Arial" w:hAnsi="Arial" w:cs="Arial"/>
              </w:rPr>
            </w:pP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os</w:t>
            </w:r>
            <w:r>
              <w:rPr>
                <w:rFonts w:ascii="Arial" w:eastAsia="Arial" w:hAnsi="Arial" w:cs="Arial"/>
                <w:spacing w:val="-5"/>
                <w:sz w:val="20"/>
                <w:szCs w:val="20"/>
              </w:rPr>
              <w:t xml:space="preserve"> </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es</w:t>
            </w:r>
          </w:p>
        </w:tc>
        <w:tc>
          <w:tcPr>
            <w:tcW w:w="2072" w:type="dxa"/>
            <w:tcBorders>
              <w:top w:val="single" w:sz="8" w:space="0" w:color="000000"/>
              <w:left w:val="single" w:sz="8" w:space="0" w:color="000000"/>
              <w:bottom w:val="single" w:sz="8" w:space="0" w:color="000000"/>
              <w:right w:val="single" w:sz="8" w:space="0" w:color="000000"/>
            </w:tcBorders>
          </w:tcPr>
          <w:p w14:paraId="786DCC5F" w14:textId="77777777" w:rsidR="000D684A" w:rsidRDefault="000D684A" w:rsidP="003A524F">
            <w:pPr>
              <w:spacing w:before="39"/>
              <w:ind w:left="879" w:right="881"/>
              <w:jc w:val="center"/>
              <w:rPr>
                <w:rFonts w:ascii="Arial" w:eastAsia="Arial" w:hAnsi="Arial" w:cs="Arial"/>
              </w:rPr>
            </w:pPr>
            <w:r>
              <w:rPr>
                <w:rFonts w:ascii="Arial" w:eastAsia="Arial" w:hAnsi="Arial" w:cs="Arial"/>
                <w:w w:val="99"/>
                <w:sz w:val="20"/>
                <w:szCs w:val="20"/>
              </w:rPr>
              <w:t>10</w:t>
            </w:r>
          </w:p>
        </w:tc>
        <w:tc>
          <w:tcPr>
            <w:tcW w:w="1985" w:type="dxa"/>
            <w:tcBorders>
              <w:top w:val="single" w:sz="8" w:space="0" w:color="000000"/>
              <w:left w:val="single" w:sz="8" w:space="0" w:color="000000"/>
              <w:bottom w:val="single" w:sz="8" w:space="0" w:color="000000"/>
              <w:right w:val="single" w:sz="8" w:space="0" w:color="000000"/>
            </w:tcBorders>
          </w:tcPr>
          <w:p w14:paraId="27464084" w14:textId="77777777" w:rsidR="000D684A" w:rsidRDefault="000D684A" w:rsidP="003A524F">
            <w:pPr>
              <w:spacing w:before="39"/>
              <w:ind w:left="833" w:right="840"/>
              <w:jc w:val="center"/>
              <w:rPr>
                <w:rFonts w:ascii="Arial" w:eastAsia="Arial" w:hAnsi="Arial" w:cs="Arial"/>
              </w:rPr>
            </w:pPr>
            <w:r>
              <w:rPr>
                <w:rFonts w:ascii="Arial" w:eastAsia="Arial" w:hAnsi="Arial" w:cs="Arial"/>
                <w:w w:val="99"/>
                <w:sz w:val="20"/>
                <w:szCs w:val="20"/>
              </w:rPr>
              <w:t>10</w:t>
            </w:r>
          </w:p>
        </w:tc>
      </w:tr>
      <w:tr w:rsidR="000D684A" w14:paraId="4CFE0FA4" w14:textId="77777777" w:rsidTr="003A524F">
        <w:trPr>
          <w:trHeight w:hRule="exact" w:val="334"/>
        </w:trPr>
        <w:tc>
          <w:tcPr>
            <w:tcW w:w="5093" w:type="dxa"/>
            <w:tcBorders>
              <w:top w:val="single" w:sz="8" w:space="0" w:color="000000"/>
              <w:left w:val="single" w:sz="8" w:space="0" w:color="000000"/>
              <w:bottom w:val="single" w:sz="8" w:space="0" w:color="000000"/>
              <w:right w:val="single" w:sz="8" w:space="0" w:color="000000"/>
            </w:tcBorders>
          </w:tcPr>
          <w:p w14:paraId="3C40B4E0" w14:textId="77777777" w:rsidR="000D684A" w:rsidRPr="00F839ED" w:rsidRDefault="000D684A" w:rsidP="003A524F">
            <w:pPr>
              <w:spacing w:before="39"/>
              <w:ind w:left="59"/>
              <w:rPr>
                <w:rFonts w:ascii="Arial" w:eastAsia="Arial" w:hAnsi="Arial" w:cs="Arial"/>
              </w:rPr>
            </w:pPr>
            <w:r w:rsidRPr="00F839ED">
              <w:rPr>
                <w:rFonts w:ascii="Arial" w:eastAsia="Arial" w:hAnsi="Arial" w:cs="Arial"/>
                <w:sz w:val="20"/>
                <w:szCs w:val="20"/>
              </w:rPr>
              <w:t>Re</w:t>
            </w:r>
            <w:r w:rsidRPr="00F839ED">
              <w:rPr>
                <w:rFonts w:ascii="Arial" w:eastAsia="Arial" w:hAnsi="Arial" w:cs="Arial"/>
                <w:spacing w:val="4"/>
                <w:sz w:val="20"/>
                <w:szCs w:val="20"/>
              </w:rPr>
              <w:t>m</w:t>
            </w:r>
            <w:r w:rsidRPr="00F839ED">
              <w:rPr>
                <w:rFonts w:ascii="Arial" w:eastAsia="Arial" w:hAnsi="Arial" w:cs="Arial"/>
                <w:sz w:val="20"/>
                <w:szCs w:val="20"/>
              </w:rPr>
              <w:t>u</w:t>
            </w:r>
            <w:r w:rsidRPr="00F839ED">
              <w:rPr>
                <w:rFonts w:ascii="Arial" w:eastAsia="Arial" w:hAnsi="Arial" w:cs="Arial"/>
                <w:spacing w:val="-1"/>
                <w:sz w:val="20"/>
                <w:szCs w:val="20"/>
              </w:rPr>
              <w:t>n</w:t>
            </w:r>
            <w:r w:rsidRPr="00F839ED">
              <w:rPr>
                <w:rFonts w:ascii="Arial" w:eastAsia="Arial" w:hAnsi="Arial" w:cs="Arial"/>
                <w:sz w:val="20"/>
                <w:szCs w:val="20"/>
              </w:rPr>
              <w:t>era</w:t>
            </w:r>
            <w:r w:rsidRPr="00F839ED">
              <w:rPr>
                <w:rFonts w:ascii="Arial" w:eastAsia="Arial" w:hAnsi="Arial" w:cs="Arial"/>
                <w:spacing w:val="1"/>
                <w:sz w:val="20"/>
                <w:szCs w:val="20"/>
              </w:rPr>
              <w:t>c</w:t>
            </w:r>
            <w:r w:rsidRPr="00F839ED">
              <w:rPr>
                <w:rFonts w:ascii="Arial" w:eastAsia="Arial" w:hAnsi="Arial" w:cs="Arial"/>
                <w:spacing w:val="-1"/>
                <w:sz w:val="20"/>
                <w:szCs w:val="20"/>
              </w:rPr>
              <w:t>i</w:t>
            </w:r>
            <w:r w:rsidRPr="00F839ED">
              <w:rPr>
                <w:rFonts w:ascii="Arial" w:eastAsia="Arial" w:hAnsi="Arial" w:cs="Arial"/>
                <w:sz w:val="20"/>
                <w:szCs w:val="20"/>
              </w:rPr>
              <w:t>o</w:t>
            </w:r>
            <w:r w:rsidRPr="00F839ED">
              <w:rPr>
                <w:rFonts w:ascii="Arial" w:eastAsia="Arial" w:hAnsi="Arial" w:cs="Arial"/>
                <w:spacing w:val="-1"/>
                <w:sz w:val="20"/>
                <w:szCs w:val="20"/>
              </w:rPr>
              <w:t>n</w:t>
            </w:r>
            <w:r w:rsidRPr="00F839ED">
              <w:rPr>
                <w:rFonts w:ascii="Arial" w:eastAsia="Arial" w:hAnsi="Arial" w:cs="Arial"/>
                <w:sz w:val="20"/>
                <w:szCs w:val="20"/>
              </w:rPr>
              <w:t>es</w:t>
            </w:r>
            <w:r w:rsidRPr="00F839ED">
              <w:rPr>
                <w:rFonts w:ascii="Arial" w:eastAsia="Arial" w:hAnsi="Arial" w:cs="Arial"/>
                <w:spacing w:val="-12"/>
                <w:sz w:val="20"/>
                <w:szCs w:val="20"/>
              </w:rPr>
              <w:t xml:space="preserve"> </w:t>
            </w:r>
            <w:r w:rsidRPr="00F839ED">
              <w:rPr>
                <w:rFonts w:ascii="Arial" w:eastAsia="Arial" w:hAnsi="Arial" w:cs="Arial"/>
                <w:sz w:val="20"/>
                <w:szCs w:val="20"/>
              </w:rPr>
              <w:t>a</w:t>
            </w:r>
            <w:r w:rsidRPr="00F839ED">
              <w:rPr>
                <w:rFonts w:ascii="Arial" w:eastAsia="Arial" w:hAnsi="Arial" w:cs="Arial"/>
                <w:spacing w:val="-1"/>
                <w:sz w:val="20"/>
                <w:szCs w:val="20"/>
              </w:rPr>
              <w:t xml:space="preserve"> </w:t>
            </w:r>
            <w:r w:rsidRPr="00F839ED">
              <w:rPr>
                <w:rFonts w:ascii="Arial" w:eastAsia="Arial" w:hAnsi="Arial" w:cs="Arial"/>
                <w:sz w:val="20"/>
                <w:szCs w:val="20"/>
              </w:rPr>
              <w:t>D</w:t>
            </w:r>
            <w:r w:rsidRPr="00F839ED">
              <w:rPr>
                <w:rFonts w:ascii="Arial" w:eastAsia="Arial" w:hAnsi="Arial" w:cs="Arial"/>
                <w:spacing w:val="-1"/>
                <w:sz w:val="20"/>
                <w:szCs w:val="20"/>
              </w:rPr>
              <w:t>i</w:t>
            </w:r>
            <w:r w:rsidRPr="00F839ED">
              <w:rPr>
                <w:rFonts w:ascii="Arial" w:eastAsia="Arial" w:hAnsi="Arial" w:cs="Arial"/>
                <w:spacing w:val="3"/>
                <w:sz w:val="20"/>
                <w:szCs w:val="20"/>
              </w:rPr>
              <w:t>r</w:t>
            </w:r>
            <w:r w:rsidRPr="00F839ED">
              <w:rPr>
                <w:rFonts w:ascii="Arial" w:eastAsia="Arial" w:hAnsi="Arial" w:cs="Arial"/>
                <w:spacing w:val="-1"/>
                <w:sz w:val="20"/>
                <w:szCs w:val="20"/>
              </w:rPr>
              <w:t>i</w:t>
            </w:r>
            <w:r w:rsidRPr="00F839ED">
              <w:rPr>
                <w:rFonts w:ascii="Arial" w:eastAsia="Arial" w:hAnsi="Arial" w:cs="Arial"/>
                <w:sz w:val="20"/>
                <w:szCs w:val="20"/>
              </w:rPr>
              <w:t>g</w:t>
            </w:r>
            <w:r w:rsidRPr="00F839ED">
              <w:rPr>
                <w:rFonts w:ascii="Arial" w:eastAsia="Arial" w:hAnsi="Arial" w:cs="Arial"/>
                <w:spacing w:val="1"/>
                <w:sz w:val="20"/>
                <w:szCs w:val="20"/>
              </w:rPr>
              <w:t>e</w:t>
            </w:r>
            <w:r w:rsidRPr="00F839ED">
              <w:rPr>
                <w:rFonts w:ascii="Arial" w:eastAsia="Arial" w:hAnsi="Arial" w:cs="Arial"/>
                <w:sz w:val="20"/>
                <w:szCs w:val="20"/>
              </w:rPr>
              <w:t>n</w:t>
            </w:r>
            <w:r w:rsidRPr="00F839ED">
              <w:rPr>
                <w:rFonts w:ascii="Arial" w:eastAsia="Arial" w:hAnsi="Arial" w:cs="Arial"/>
                <w:spacing w:val="2"/>
                <w:sz w:val="20"/>
                <w:szCs w:val="20"/>
              </w:rPr>
              <w:t>t</w:t>
            </w:r>
            <w:r w:rsidRPr="00F839ED">
              <w:rPr>
                <w:rFonts w:ascii="Arial" w:eastAsia="Arial" w:hAnsi="Arial" w:cs="Arial"/>
                <w:sz w:val="20"/>
                <w:szCs w:val="20"/>
              </w:rPr>
              <w:t>es</w:t>
            </w:r>
            <w:r w:rsidRPr="00F839ED">
              <w:rPr>
                <w:rFonts w:ascii="Arial" w:eastAsia="Arial" w:hAnsi="Arial" w:cs="Arial"/>
                <w:spacing w:val="-6"/>
                <w:sz w:val="20"/>
                <w:szCs w:val="20"/>
              </w:rPr>
              <w:t xml:space="preserve"> </w:t>
            </w:r>
            <w:r w:rsidRPr="00F839ED">
              <w:rPr>
                <w:rFonts w:ascii="Arial" w:eastAsia="Arial" w:hAnsi="Arial" w:cs="Arial"/>
                <w:spacing w:val="1"/>
                <w:sz w:val="20"/>
                <w:szCs w:val="20"/>
              </w:rPr>
              <w:t>(</w:t>
            </w:r>
            <w:r w:rsidRPr="00F839ED">
              <w:rPr>
                <w:rFonts w:ascii="Arial" w:eastAsia="Arial" w:hAnsi="Arial" w:cs="Arial"/>
                <w:sz w:val="20"/>
                <w:szCs w:val="20"/>
              </w:rPr>
              <w:t>órgan</w:t>
            </w:r>
            <w:r w:rsidRPr="00F839ED">
              <w:rPr>
                <w:rFonts w:ascii="Arial" w:eastAsia="Arial" w:hAnsi="Arial" w:cs="Arial"/>
                <w:spacing w:val="-1"/>
                <w:sz w:val="20"/>
                <w:szCs w:val="20"/>
              </w:rPr>
              <w:t>o</w:t>
            </w:r>
            <w:r w:rsidRPr="00F839ED">
              <w:rPr>
                <w:rFonts w:ascii="Arial" w:eastAsia="Arial" w:hAnsi="Arial" w:cs="Arial"/>
                <w:sz w:val="20"/>
                <w:szCs w:val="20"/>
              </w:rPr>
              <w:t>s</w:t>
            </w:r>
            <w:r w:rsidRPr="00F839ED">
              <w:rPr>
                <w:rFonts w:ascii="Arial" w:eastAsia="Arial" w:hAnsi="Arial" w:cs="Arial"/>
                <w:spacing w:val="-5"/>
                <w:sz w:val="20"/>
                <w:szCs w:val="20"/>
              </w:rPr>
              <w:t xml:space="preserve"> </w:t>
            </w:r>
            <w:r w:rsidRPr="00F839ED">
              <w:rPr>
                <w:rFonts w:ascii="Arial" w:eastAsia="Arial" w:hAnsi="Arial" w:cs="Arial"/>
                <w:sz w:val="20"/>
                <w:szCs w:val="20"/>
              </w:rPr>
              <w:t>d</w:t>
            </w:r>
            <w:r w:rsidRPr="00F839ED">
              <w:rPr>
                <w:rFonts w:ascii="Arial" w:eastAsia="Arial" w:hAnsi="Arial" w:cs="Arial"/>
                <w:spacing w:val="-1"/>
                <w:sz w:val="20"/>
                <w:szCs w:val="20"/>
              </w:rPr>
              <w:t>i</w:t>
            </w:r>
            <w:r w:rsidRPr="00F839ED">
              <w:rPr>
                <w:rFonts w:ascii="Arial" w:eastAsia="Arial" w:hAnsi="Arial" w:cs="Arial"/>
                <w:spacing w:val="1"/>
                <w:sz w:val="20"/>
                <w:szCs w:val="20"/>
              </w:rPr>
              <w:t>r</w:t>
            </w:r>
            <w:r w:rsidRPr="00F839ED">
              <w:rPr>
                <w:rFonts w:ascii="Arial" w:eastAsia="Arial" w:hAnsi="Arial" w:cs="Arial"/>
                <w:sz w:val="20"/>
                <w:szCs w:val="20"/>
              </w:rPr>
              <w:t>e</w:t>
            </w:r>
            <w:r w:rsidRPr="00F839ED">
              <w:rPr>
                <w:rFonts w:ascii="Arial" w:eastAsia="Arial" w:hAnsi="Arial" w:cs="Arial"/>
                <w:spacing w:val="1"/>
                <w:sz w:val="20"/>
                <w:szCs w:val="20"/>
              </w:rPr>
              <w:t>c</w:t>
            </w:r>
            <w:r w:rsidRPr="00F839ED">
              <w:rPr>
                <w:rFonts w:ascii="Arial" w:eastAsia="Arial" w:hAnsi="Arial" w:cs="Arial"/>
                <w:spacing w:val="2"/>
                <w:sz w:val="20"/>
                <w:szCs w:val="20"/>
              </w:rPr>
              <w:t>t</w:t>
            </w:r>
            <w:r w:rsidRPr="00F839ED">
              <w:rPr>
                <w:rFonts w:ascii="Arial" w:eastAsia="Arial" w:hAnsi="Arial" w:cs="Arial"/>
                <w:spacing w:val="-1"/>
                <w:sz w:val="20"/>
                <w:szCs w:val="20"/>
              </w:rPr>
              <w:t>i</w:t>
            </w:r>
            <w:r w:rsidRPr="00F839ED">
              <w:rPr>
                <w:rFonts w:ascii="Arial" w:eastAsia="Arial" w:hAnsi="Arial" w:cs="Arial"/>
                <w:spacing w:val="1"/>
                <w:sz w:val="20"/>
                <w:szCs w:val="20"/>
              </w:rPr>
              <w:t>v</w:t>
            </w:r>
            <w:r w:rsidRPr="00F839ED">
              <w:rPr>
                <w:rFonts w:ascii="Arial" w:eastAsia="Arial" w:hAnsi="Arial" w:cs="Arial"/>
                <w:sz w:val="20"/>
                <w:szCs w:val="20"/>
              </w:rPr>
              <w:t>o</w:t>
            </w:r>
            <w:r w:rsidRPr="00F839ED">
              <w:rPr>
                <w:rFonts w:ascii="Arial" w:eastAsia="Arial" w:hAnsi="Arial" w:cs="Arial"/>
                <w:spacing w:val="1"/>
                <w:sz w:val="20"/>
                <w:szCs w:val="20"/>
              </w:rPr>
              <w:t>s</w:t>
            </w:r>
            <w:r w:rsidRPr="00F839ED">
              <w:rPr>
                <w:rFonts w:ascii="Arial" w:eastAsia="Arial" w:hAnsi="Arial" w:cs="Arial"/>
                <w:sz w:val="20"/>
                <w:szCs w:val="20"/>
              </w:rPr>
              <w:t>)</w:t>
            </w:r>
          </w:p>
        </w:tc>
        <w:tc>
          <w:tcPr>
            <w:tcW w:w="2072" w:type="dxa"/>
            <w:tcBorders>
              <w:top w:val="single" w:sz="8" w:space="0" w:color="000000"/>
              <w:left w:val="single" w:sz="8" w:space="0" w:color="000000"/>
              <w:bottom w:val="single" w:sz="8" w:space="0" w:color="000000"/>
              <w:right w:val="single" w:sz="8" w:space="0" w:color="000000"/>
            </w:tcBorders>
          </w:tcPr>
          <w:p w14:paraId="1967BDAF" w14:textId="77777777" w:rsidR="000D684A" w:rsidRDefault="000D684A" w:rsidP="003A524F">
            <w:pPr>
              <w:spacing w:before="39"/>
              <w:ind w:left="824" w:right="826"/>
              <w:jc w:val="center"/>
              <w:rPr>
                <w:rFonts w:ascii="Arial" w:eastAsia="Arial" w:hAnsi="Arial" w:cs="Arial"/>
              </w:rPr>
            </w:pPr>
            <w:r>
              <w:rPr>
                <w:rFonts w:ascii="Arial" w:eastAsia="Arial" w:hAnsi="Arial" w:cs="Arial"/>
                <w:w w:val="99"/>
                <w:sz w:val="20"/>
                <w:szCs w:val="20"/>
              </w:rPr>
              <w:t>100</w:t>
            </w:r>
          </w:p>
        </w:tc>
        <w:tc>
          <w:tcPr>
            <w:tcW w:w="1985" w:type="dxa"/>
            <w:tcBorders>
              <w:top w:val="single" w:sz="8" w:space="0" w:color="000000"/>
              <w:left w:val="single" w:sz="8" w:space="0" w:color="000000"/>
              <w:bottom w:val="single" w:sz="8" w:space="0" w:color="000000"/>
              <w:right w:val="single" w:sz="8" w:space="0" w:color="000000"/>
            </w:tcBorders>
          </w:tcPr>
          <w:p w14:paraId="3BE4A0EA" w14:textId="77777777" w:rsidR="000D684A" w:rsidRDefault="000D684A" w:rsidP="003A524F">
            <w:pPr>
              <w:spacing w:before="39"/>
              <w:ind w:left="778" w:right="785"/>
              <w:jc w:val="center"/>
              <w:rPr>
                <w:rFonts w:ascii="Arial" w:eastAsia="Arial" w:hAnsi="Arial" w:cs="Arial"/>
              </w:rPr>
            </w:pPr>
            <w:r>
              <w:rPr>
                <w:rFonts w:ascii="Arial" w:eastAsia="Arial" w:hAnsi="Arial" w:cs="Arial"/>
                <w:w w:val="99"/>
                <w:sz w:val="20"/>
                <w:szCs w:val="20"/>
              </w:rPr>
              <w:t>100</w:t>
            </w:r>
          </w:p>
        </w:tc>
      </w:tr>
      <w:tr w:rsidR="000D684A" w14:paraId="79EE5078" w14:textId="77777777" w:rsidTr="003A524F">
        <w:trPr>
          <w:trHeight w:hRule="exact" w:val="336"/>
        </w:trPr>
        <w:tc>
          <w:tcPr>
            <w:tcW w:w="5093" w:type="dxa"/>
            <w:tcBorders>
              <w:top w:val="single" w:sz="8" w:space="0" w:color="000000"/>
              <w:left w:val="single" w:sz="8" w:space="0" w:color="000000"/>
              <w:bottom w:val="single" w:sz="8" w:space="0" w:color="000000"/>
              <w:right w:val="single" w:sz="8" w:space="0" w:color="000000"/>
            </w:tcBorders>
          </w:tcPr>
          <w:p w14:paraId="49AAF03A" w14:textId="77777777" w:rsidR="000D684A" w:rsidRDefault="000D684A" w:rsidP="003A524F">
            <w:pPr>
              <w:spacing w:before="39"/>
              <w:ind w:left="59"/>
              <w:rPr>
                <w:rFonts w:ascii="Arial" w:eastAsia="Arial" w:hAnsi="Arial" w:cs="Arial"/>
              </w:rPr>
            </w:pPr>
            <w:r>
              <w:rPr>
                <w:rFonts w:ascii="Arial" w:eastAsia="Arial" w:hAnsi="Arial" w:cs="Arial"/>
                <w:spacing w:val="-1"/>
                <w:sz w:val="20"/>
                <w:szCs w:val="20"/>
              </w:rPr>
              <w:t>Vi</w:t>
            </w:r>
            <w:r>
              <w:rPr>
                <w:rFonts w:ascii="Arial" w:eastAsia="Arial" w:hAnsi="Arial" w:cs="Arial"/>
                <w:spacing w:val="2"/>
                <w:sz w:val="20"/>
                <w:szCs w:val="20"/>
              </w:rPr>
              <w:t>á</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os</w:t>
            </w:r>
            <w:r>
              <w:rPr>
                <w:rFonts w:ascii="Arial" w:eastAsia="Arial" w:hAnsi="Arial" w:cs="Arial"/>
                <w:spacing w:val="-6"/>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s</w:t>
            </w:r>
          </w:p>
        </w:tc>
        <w:tc>
          <w:tcPr>
            <w:tcW w:w="2072" w:type="dxa"/>
            <w:tcBorders>
              <w:top w:val="single" w:sz="8" w:space="0" w:color="000000"/>
              <w:left w:val="single" w:sz="8" w:space="0" w:color="000000"/>
              <w:bottom w:val="single" w:sz="8" w:space="0" w:color="000000"/>
              <w:right w:val="single" w:sz="8" w:space="0" w:color="000000"/>
            </w:tcBorders>
          </w:tcPr>
          <w:p w14:paraId="3DCEBF41" w14:textId="77777777" w:rsidR="000D684A" w:rsidRDefault="000D684A" w:rsidP="003A524F">
            <w:pPr>
              <w:spacing w:before="39"/>
              <w:ind w:left="879" w:right="881"/>
              <w:jc w:val="center"/>
              <w:rPr>
                <w:rFonts w:ascii="Arial" w:eastAsia="Arial" w:hAnsi="Arial" w:cs="Arial"/>
              </w:rPr>
            </w:pPr>
            <w:r>
              <w:rPr>
                <w:rFonts w:ascii="Arial" w:eastAsia="Arial" w:hAnsi="Arial" w:cs="Arial"/>
                <w:w w:val="99"/>
                <w:sz w:val="20"/>
                <w:szCs w:val="20"/>
              </w:rPr>
              <w:t>10</w:t>
            </w:r>
          </w:p>
        </w:tc>
        <w:tc>
          <w:tcPr>
            <w:tcW w:w="1985" w:type="dxa"/>
            <w:tcBorders>
              <w:top w:val="single" w:sz="8" w:space="0" w:color="000000"/>
              <w:left w:val="single" w:sz="8" w:space="0" w:color="000000"/>
              <w:bottom w:val="single" w:sz="8" w:space="0" w:color="000000"/>
              <w:right w:val="single" w:sz="8" w:space="0" w:color="000000"/>
            </w:tcBorders>
          </w:tcPr>
          <w:p w14:paraId="3F8C06D1" w14:textId="77777777" w:rsidR="000D684A" w:rsidRDefault="000D684A" w:rsidP="003A524F">
            <w:pPr>
              <w:spacing w:before="39"/>
              <w:ind w:left="833" w:right="840"/>
              <w:jc w:val="center"/>
              <w:rPr>
                <w:rFonts w:ascii="Arial" w:eastAsia="Arial" w:hAnsi="Arial" w:cs="Arial"/>
              </w:rPr>
            </w:pPr>
            <w:r>
              <w:rPr>
                <w:rFonts w:ascii="Arial" w:eastAsia="Arial" w:hAnsi="Arial" w:cs="Arial"/>
                <w:w w:val="99"/>
                <w:sz w:val="20"/>
                <w:szCs w:val="20"/>
              </w:rPr>
              <w:t>10</w:t>
            </w:r>
          </w:p>
        </w:tc>
      </w:tr>
      <w:tr w:rsidR="000D684A" w14:paraId="6BB7A662" w14:textId="77777777" w:rsidTr="003A524F">
        <w:trPr>
          <w:trHeight w:hRule="exact" w:val="545"/>
        </w:trPr>
        <w:tc>
          <w:tcPr>
            <w:tcW w:w="5093" w:type="dxa"/>
            <w:tcBorders>
              <w:top w:val="single" w:sz="8" w:space="0" w:color="000000"/>
              <w:left w:val="single" w:sz="8" w:space="0" w:color="000000"/>
              <w:bottom w:val="single" w:sz="8" w:space="0" w:color="000000"/>
              <w:right w:val="single" w:sz="8" w:space="0" w:color="000000"/>
            </w:tcBorders>
          </w:tcPr>
          <w:p w14:paraId="469215E9" w14:textId="77777777" w:rsidR="000D684A" w:rsidRDefault="000D684A" w:rsidP="003A524F">
            <w:pPr>
              <w:spacing w:before="5" w:line="140" w:lineRule="exact"/>
              <w:rPr>
                <w:sz w:val="14"/>
                <w:szCs w:val="14"/>
              </w:rPr>
            </w:pPr>
          </w:p>
          <w:p w14:paraId="6D5F7178" w14:textId="77777777" w:rsidR="000D684A" w:rsidRDefault="000D684A" w:rsidP="003A524F">
            <w:pPr>
              <w:ind w:left="59"/>
              <w:rPr>
                <w:rFonts w:ascii="Arial" w:eastAsia="Arial" w:hAnsi="Arial" w:cs="Arial"/>
              </w:rPr>
            </w:pP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z w:val="20"/>
                <w:szCs w:val="20"/>
              </w:rPr>
              <w:t>te</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z w:val="20"/>
                <w:szCs w:val="20"/>
              </w:rPr>
              <w:t>y</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tros</w:t>
            </w:r>
          </w:p>
        </w:tc>
        <w:tc>
          <w:tcPr>
            <w:tcW w:w="2072" w:type="dxa"/>
            <w:tcBorders>
              <w:top w:val="single" w:sz="8" w:space="0" w:color="000000"/>
              <w:left w:val="single" w:sz="8" w:space="0" w:color="000000"/>
              <w:bottom w:val="single" w:sz="8" w:space="0" w:color="000000"/>
              <w:right w:val="single" w:sz="8" w:space="0" w:color="000000"/>
            </w:tcBorders>
          </w:tcPr>
          <w:p w14:paraId="01910308" w14:textId="77777777" w:rsidR="000D684A" w:rsidRDefault="000D684A" w:rsidP="003A524F">
            <w:pPr>
              <w:spacing w:before="5" w:line="140" w:lineRule="exact"/>
              <w:rPr>
                <w:sz w:val="14"/>
                <w:szCs w:val="14"/>
              </w:rPr>
            </w:pPr>
          </w:p>
          <w:p w14:paraId="332DF5E4" w14:textId="77777777" w:rsidR="000D684A" w:rsidRDefault="000D684A" w:rsidP="003A524F">
            <w:pPr>
              <w:ind w:left="879" w:right="881"/>
              <w:jc w:val="center"/>
              <w:rPr>
                <w:rFonts w:ascii="Arial" w:eastAsia="Arial" w:hAnsi="Arial" w:cs="Arial"/>
              </w:rPr>
            </w:pPr>
            <w:r>
              <w:rPr>
                <w:rFonts w:ascii="Arial" w:eastAsia="Arial" w:hAnsi="Arial" w:cs="Arial"/>
                <w:w w:val="99"/>
                <w:sz w:val="20"/>
                <w:szCs w:val="20"/>
              </w:rPr>
              <w:t>10</w:t>
            </w:r>
          </w:p>
        </w:tc>
        <w:tc>
          <w:tcPr>
            <w:tcW w:w="1985" w:type="dxa"/>
            <w:tcBorders>
              <w:top w:val="single" w:sz="8" w:space="0" w:color="000000"/>
              <w:left w:val="single" w:sz="8" w:space="0" w:color="000000"/>
              <w:bottom w:val="single" w:sz="8" w:space="0" w:color="000000"/>
              <w:right w:val="single" w:sz="8" w:space="0" w:color="000000"/>
            </w:tcBorders>
          </w:tcPr>
          <w:p w14:paraId="053EF736" w14:textId="77777777" w:rsidR="000D684A" w:rsidRDefault="000D684A" w:rsidP="003A524F">
            <w:pPr>
              <w:spacing w:before="5" w:line="140" w:lineRule="exact"/>
              <w:rPr>
                <w:sz w:val="14"/>
                <w:szCs w:val="14"/>
              </w:rPr>
            </w:pPr>
          </w:p>
          <w:p w14:paraId="5B9E8741" w14:textId="77777777" w:rsidR="000D684A" w:rsidRDefault="000D684A" w:rsidP="003A524F">
            <w:pPr>
              <w:ind w:left="833" w:right="840"/>
              <w:jc w:val="center"/>
              <w:rPr>
                <w:rFonts w:ascii="Arial" w:eastAsia="Arial" w:hAnsi="Arial" w:cs="Arial"/>
              </w:rPr>
            </w:pPr>
            <w:r>
              <w:rPr>
                <w:rFonts w:ascii="Arial" w:eastAsia="Arial" w:hAnsi="Arial" w:cs="Arial"/>
                <w:w w:val="99"/>
                <w:sz w:val="20"/>
                <w:szCs w:val="20"/>
              </w:rPr>
              <w:t>10</w:t>
            </w:r>
          </w:p>
        </w:tc>
      </w:tr>
      <w:tr w:rsidR="000D684A" w14:paraId="737F6E53" w14:textId="77777777" w:rsidTr="003A524F">
        <w:trPr>
          <w:trHeight w:hRule="exact" w:val="545"/>
        </w:trPr>
        <w:tc>
          <w:tcPr>
            <w:tcW w:w="5093" w:type="dxa"/>
            <w:tcBorders>
              <w:top w:val="single" w:sz="8" w:space="0" w:color="000000"/>
              <w:left w:val="single" w:sz="8" w:space="0" w:color="000000"/>
              <w:bottom w:val="single" w:sz="8" w:space="0" w:color="000000"/>
              <w:right w:val="single" w:sz="8" w:space="0" w:color="000000"/>
            </w:tcBorders>
          </w:tcPr>
          <w:p w14:paraId="7F76F6FB" w14:textId="77777777" w:rsidR="000D684A" w:rsidRDefault="000D684A" w:rsidP="003A524F">
            <w:pPr>
              <w:spacing w:before="5" w:line="140" w:lineRule="exact"/>
              <w:rPr>
                <w:sz w:val="14"/>
                <w:szCs w:val="14"/>
              </w:rPr>
            </w:pPr>
          </w:p>
          <w:p w14:paraId="11EE0548" w14:textId="77777777" w:rsidR="000D684A" w:rsidRDefault="000D684A" w:rsidP="003A524F">
            <w:pPr>
              <w:ind w:left="59"/>
              <w:rPr>
                <w:rFonts w:ascii="Arial" w:eastAsia="Arial" w:hAnsi="Arial" w:cs="Arial"/>
              </w:rPr>
            </w:pPr>
            <w:r>
              <w:rPr>
                <w:rFonts w:ascii="Arial" w:eastAsia="Arial" w:hAnsi="Arial" w:cs="Arial"/>
                <w:spacing w:val="1"/>
                <w:sz w:val="20"/>
                <w:szCs w:val="20"/>
              </w:rPr>
              <w:t>G</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tos</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z w:val="20"/>
                <w:szCs w:val="20"/>
              </w:rPr>
              <w:t>ort</w:t>
            </w:r>
            <w:r>
              <w:rPr>
                <w:rFonts w:ascii="Arial" w:eastAsia="Arial" w:hAnsi="Arial" w:cs="Arial"/>
                <w:spacing w:val="2"/>
                <w:sz w:val="20"/>
                <w:szCs w:val="20"/>
              </w:rPr>
              <w:t>i</w:t>
            </w:r>
            <w:r>
              <w:rPr>
                <w:rFonts w:ascii="Arial" w:eastAsia="Arial" w:hAnsi="Arial" w:cs="Arial"/>
                <w:spacing w:val="-1"/>
                <w:sz w:val="20"/>
                <w:szCs w:val="20"/>
              </w:rPr>
              <w:t>z</w:t>
            </w:r>
            <w:r>
              <w:rPr>
                <w:rFonts w:ascii="Arial" w:eastAsia="Arial" w:hAnsi="Arial" w:cs="Arial"/>
                <w:sz w:val="20"/>
                <w:szCs w:val="20"/>
              </w:rPr>
              <w:t>ar</w:t>
            </w:r>
          </w:p>
        </w:tc>
        <w:tc>
          <w:tcPr>
            <w:tcW w:w="2072" w:type="dxa"/>
            <w:tcBorders>
              <w:top w:val="single" w:sz="8" w:space="0" w:color="000000"/>
              <w:left w:val="single" w:sz="8" w:space="0" w:color="000000"/>
              <w:bottom w:val="single" w:sz="8" w:space="0" w:color="000000"/>
              <w:right w:val="single" w:sz="8" w:space="0" w:color="000000"/>
            </w:tcBorders>
          </w:tcPr>
          <w:p w14:paraId="734D45A3" w14:textId="77777777" w:rsidR="000D684A" w:rsidRDefault="000D684A" w:rsidP="003A524F">
            <w:pPr>
              <w:spacing w:before="5" w:line="140" w:lineRule="exact"/>
              <w:rPr>
                <w:sz w:val="14"/>
                <w:szCs w:val="14"/>
              </w:rPr>
            </w:pPr>
          </w:p>
          <w:p w14:paraId="76757E0A" w14:textId="77777777" w:rsidR="000D684A" w:rsidRDefault="000D684A" w:rsidP="003A524F">
            <w:pPr>
              <w:ind w:left="879" w:right="881"/>
              <w:jc w:val="center"/>
              <w:rPr>
                <w:rFonts w:ascii="Arial" w:eastAsia="Arial" w:hAnsi="Arial" w:cs="Arial"/>
              </w:rPr>
            </w:pPr>
            <w:r>
              <w:rPr>
                <w:rFonts w:ascii="Arial" w:eastAsia="Arial" w:hAnsi="Arial" w:cs="Arial"/>
                <w:w w:val="99"/>
                <w:sz w:val="20"/>
                <w:szCs w:val="20"/>
              </w:rPr>
              <w:t>10</w:t>
            </w:r>
          </w:p>
        </w:tc>
        <w:tc>
          <w:tcPr>
            <w:tcW w:w="1985" w:type="dxa"/>
            <w:tcBorders>
              <w:top w:val="single" w:sz="8" w:space="0" w:color="000000"/>
              <w:left w:val="single" w:sz="8" w:space="0" w:color="000000"/>
              <w:bottom w:val="single" w:sz="8" w:space="0" w:color="000000"/>
              <w:right w:val="single" w:sz="8" w:space="0" w:color="000000"/>
            </w:tcBorders>
          </w:tcPr>
          <w:p w14:paraId="14714158" w14:textId="77777777" w:rsidR="000D684A" w:rsidRDefault="000D684A" w:rsidP="003A524F">
            <w:pPr>
              <w:spacing w:before="5" w:line="140" w:lineRule="exact"/>
              <w:rPr>
                <w:sz w:val="14"/>
                <w:szCs w:val="14"/>
              </w:rPr>
            </w:pPr>
          </w:p>
          <w:p w14:paraId="57E47C3F" w14:textId="77777777" w:rsidR="000D684A" w:rsidRDefault="000D684A" w:rsidP="003A524F">
            <w:pPr>
              <w:ind w:left="833" w:right="840"/>
              <w:jc w:val="center"/>
              <w:rPr>
                <w:rFonts w:ascii="Arial" w:eastAsia="Arial" w:hAnsi="Arial" w:cs="Arial"/>
              </w:rPr>
            </w:pPr>
            <w:r>
              <w:rPr>
                <w:rFonts w:ascii="Arial" w:eastAsia="Arial" w:hAnsi="Arial" w:cs="Arial"/>
                <w:w w:val="99"/>
                <w:sz w:val="20"/>
                <w:szCs w:val="20"/>
              </w:rPr>
              <w:t>10</w:t>
            </w:r>
          </w:p>
        </w:tc>
      </w:tr>
      <w:tr w:rsidR="000D684A" w14:paraId="717691B7" w14:textId="77777777" w:rsidTr="003A524F">
        <w:trPr>
          <w:trHeight w:hRule="exact" w:val="545"/>
        </w:trPr>
        <w:tc>
          <w:tcPr>
            <w:tcW w:w="5093" w:type="dxa"/>
            <w:tcBorders>
              <w:top w:val="single" w:sz="8" w:space="0" w:color="000000"/>
              <w:left w:val="single" w:sz="8" w:space="0" w:color="000000"/>
              <w:bottom w:val="single" w:sz="8" w:space="0" w:color="000000"/>
              <w:right w:val="single" w:sz="8" w:space="0" w:color="000000"/>
            </w:tcBorders>
          </w:tcPr>
          <w:p w14:paraId="7AB86680" w14:textId="77777777" w:rsidR="000D684A" w:rsidRDefault="000D684A" w:rsidP="003A524F">
            <w:pPr>
              <w:spacing w:before="5" w:line="140" w:lineRule="exact"/>
              <w:rPr>
                <w:sz w:val="14"/>
                <w:szCs w:val="14"/>
              </w:rPr>
            </w:pPr>
          </w:p>
          <w:p w14:paraId="0F41428D" w14:textId="77777777" w:rsidR="000D684A" w:rsidRDefault="000D684A" w:rsidP="003A524F">
            <w:pPr>
              <w:ind w:left="59"/>
              <w:rPr>
                <w:rFonts w:ascii="Arial" w:eastAsia="Arial" w:hAnsi="Arial" w:cs="Arial"/>
              </w:rPr>
            </w:pP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os</w:t>
            </w:r>
            <w:r>
              <w:rPr>
                <w:rFonts w:ascii="Arial" w:eastAsia="Arial" w:hAnsi="Arial" w:cs="Arial"/>
                <w:spacing w:val="-7"/>
                <w:sz w:val="20"/>
                <w:szCs w:val="20"/>
              </w:rPr>
              <w:t xml:space="preserve"> </w:t>
            </w:r>
            <w:r>
              <w:rPr>
                <w:rFonts w:ascii="Arial" w:eastAsia="Arial" w:hAnsi="Arial" w:cs="Arial"/>
                <w:spacing w:val="1"/>
                <w:sz w:val="20"/>
                <w:szCs w:val="20"/>
              </w:rPr>
              <w:t>G</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es</w:t>
            </w:r>
          </w:p>
        </w:tc>
        <w:tc>
          <w:tcPr>
            <w:tcW w:w="2072" w:type="dxa"/>
            <w:tcBorders>
              <w:top w:val="single" w:sz="8" w:space="0" w:color="000000"/>
              <w:left w:val="single" w:sz="8" w:space="0" w:color="000000"/>
              <w:bottom w:val="single" w:sz="8" w:space="0" w:color="000000"/>
              <w:right w:val="single" w:sz="8" w:space="0" w:color="000000"/>
            </w:tcBorders>
          </w:tcPr>
          <w:p w14:paraId="55A2CD0D" w14:textId="77777777" w:rsidR="000D684A" w:rsidRDefault="000D684A" w:rsidP="003A524F">
            <w:pPr>
              <w:spacing w:before="5" w:line="140" w:lineRule="exact"/>
              <w:rPr>
                <w:sz w:val="14"/>
                <w:szCs w:val="14"/>
              </w:rPr>
            </w:pPr>
          </w:p>
          <w:p w14:paraId="61A13D8B" w14:textId="77777777" w:rsidR="000D684A" w:rsidRDefault="000D684A" w:rsidP="003A524F">
            <w:pPr>
              <w:ind w:left="879" w:right="881"/>
              <w:jc w:val="center"/>
              <w:rPr>
                <w:rFonts w:ascii="Arial" w:eastAsia="Arial" w:hAnsi="Arial" w:cs="Arial"/>
              </w:rPr>
            </w:pPr>
            <w:r>
              <w:rPr>
                <w:rFonts w:ascii="Arial" w:eastAsia="Arial" w:hAnsi="Arial" w:cs="Arial"/>
                <w:w w:val="99"/>
                <w:sz w:val="20"/>
                <w:szCs w:val="20"/>
              </w:rPr>
              <w:t>10</w:t>
            </w:r>
          </w:p>
        </w:tc>
        <w:tc>
          <w:tcPr>
            <w:tcW w:w="1985" w:type="dxa"/>
            <w:tcBorders>
              <w:top w:val="single" w:sz="8" w:space="0" w:color="000000"/>
              <w:left w:val="single" w:sz="8" w:space="0" w:color="000000"/>
              <w:bottom w:val="single" w:sz="8" w:space="0" w:color="000000"/>
              <w:right w:val="single" w:sz="8" w:space="0" w:color="000000"/>
            </w:tcBorders>
          </w:tcPr>
          <w:p w14:paraId="01C2E4D4" w14:textId="77777777" w:rsidR="000D684A" w:rsidRDefault="000D684A" w:rsidP="003A524F">
            <w:pPr>
              <w:spacing w:before="5" w:line="140" w:lineRule="exact"/>
              <w:rPr>
                <w:sz w:val="14"/>
                <w:szCs w:val="14"/>
              </w:rPr>
            </w:pPr>
          </w:p>
          <w:p w14:paraId="2CD138A3" w14:textId="77777777" w:rsidR="000D684A" w:rsidRDefault="000D684A" w:rsidP="003A524F">
            <w:pPr>
              <w:ind w:left="833" w:right="840"/>
              <w:jc w:val="center"/>
              <w:rPr>
                <w:rFonts w:ascii="Arial" w:eastAsia="Arial" w:hAnsi="Arial" w:cs="Arial"/>
              </w:rPr>
            </w:pPr>
            <w:r>
              <w:rPr>
                <w:rFonts w:ascii="Arial" w:eastAsia="Arial" w:hAnsi="Arial" w:cs="Arial"/>
                <w:w w:val="99"/>
                <w:sz w:val="20"/>
                <w:szCs w:val="20"/>
              </w:rPr>
              <w:t>10</w:t>
            </w:r>
          </w:p>
        </w:tc>
      </w:tr>
      <w:tr w:rsidR="000D684A" w14:paraId="1D538C97" w14:textId="77777777" w:rsidTr="003A524F">
        <w:trPr>
          <w:trHeight w:hRule="exact" w:val="545"/>
        </w:trPr>
        <w:tc>
          <w:tcPr>
            <w:tcW w:w="5093" w:type="dxa"/>
            <w:tcBorders>
              <w:top w:val="single" w:sz="8" w:space="0" w:color="000000"/>
              <w:left w:val="single" w:sz="8" w:space="0" w:color="000000"/>
              <w:bottom w:val="single" w:sz="8" w:space="0" w:color="000000"/>
              <w:right w:val="single" w:sz="8" w:space="0" w:color="000000"/>
            </w:tcBorders>
          </w:tcPr>
          <w:p w14:paraId="6CC11BC7" w14:textId="77777777" w:rsidR="000D684A" w:rsidRDefault="000D684A" w:rsidP="003A524F">
            <w:pPr>
              <w:spacing w:before="6" w:line="140" w:lineRule="exact"/>
              <w:rPr>
                <w:sz w:val="14"/>
                <w:szCs w:val="14"/>
              </w:rPr>
            </w:pPr>
          </w:p>
          <w:p w14:paraId="47539CB3" w14:textId="77777777" w:rsidR="000D684A" w:rsidRDefault="000D684A" w:rsidP="003A524F">
            <w:pPr>
              <w:ind w:left="59"/>
              <w:rPr>
                <w:rFonts w:ascii="Arial" w:eastAsia="Arial" w:hAnsi="Arial" w:cs="Arial"/>
              </w:rPr>
            </w:pPr>
            <w:r>
              <w:rPr>
                <w:rFonts w:ascii="Arial" w:eastAsia="Arial" w:hAnsi="Arial" w:cs="Arial"/>
                <w:spacing w:val="1"/>
                <w:sz w:val="20"/>
                <w:szCs w:val="20"/>
              </w:rPr>
              <w:t>G</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tos</w:t>
            </w:r>
            <w:r>
              <w:rPr>
                <w:rFonts w:ascii="Arial" w:eastAsia="Arial" w:hAnsi="Arial" w:cs="Arial"/>
                <w:spacing w:val="-6"/>
                <w:sz w:val="20"/>
                <w:szCs w:val="20"/>
              </w:rPr>
              <w:t xml:space="preserve"> </w:t>
            </w:r>
            <w:r>
              <w:rPr>
                <w:rFonts w:ascii="Arial" w:eastAsia="Arial" w:hAnsi="Arial" w:cs="Arial"/>
                <w:sz w:val="20"/>
                <w:szCs w:val="20"/>
              </w:rPr>
              <w:t>Fi</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eros</w:t>
            </w:r>
          </w:p>
        </w:tc>
        <w:tc>
          <w:tcPr>
            <w:tcW w:w="2072" w:type="dxa"/>
            <w:tcBorders>
              <w:top w:val="single" w:sz="8" w:space="0" w:color="000000"/>
              <w:left w:val="single" w:sz="8" w:space="0" w:color="000000"/>
              <w:bottom w:val="single" w:sz="8" w:space="0" w:color="000000"/>
              <w:right w:val="single" w:sz="8" w:space="0" w:color="000000"/>
            </w:tcBorders>
          </w:tcPr>
          <w:p w14:paraId="6DAF5F28" w14:textId="77777777" w:rsidR="000D684A" w:rsidRDefault="000D684A" w:rsidP="003A524F">
            <w:pPr>
              <w:spacing w:before="6" w:line="140" w:lineRule="exact"/>
              <w:rPr>
                <w:sz w:val="14"/>
                <w:szCs w:val="14"/>
              </w:rPr>
            </w:pPr>
          </w:p>
          <w:p w14:paraId="7BE28374" w14:textId="77777777" w:rsidR="000D684A" w:rsidRDefault="000D684A" w:rsidP="003A524F">
            <w:pPr>
              <w:ind w:left="879" w:right="881"/>
              <w:jc w:val="center"/>
              <w:rPr>
                <w:rFonts w:ascii="Arial" w:eastAsia="Arial" w:hAnsi="Arial" w:cs="Arial"/>
              </w:rPr>
            </w:pPr>
            <w:r>
              <w:rPr>
                <w:rFonts w:ascii="Arial" w:eastAsia="Arial" w:hAnsi="Arial" w:cs="Arial"/>
                <w:w w:val="99"/>
                <w:sz w:val="20"/>
                <w:szCs w:val="20"/>
              </w:rPr>
              <w:t>10</w:t>
            </w:r>
          </w:p>
        </w:tc>
        <w:tc>
          <w:tcPr>
            <w:tcW w:w="1985" w:type="dxa"/>
            <w:tcBorders>
              <w:top w:val="single" w:sz="8" w:space="0" w:color="000000"/>
              <w:left w:val="single" w:sz="8" w:space="0" w:color="000000"/>
              <w:bottom w:val="single" w:sz="8" w:space="0" w:color="000000"/>
              <w:right w:val="single" w:sz="8" w:space="0" w:color="000000"/>
            </w:tcBorders>
          </w:tcPr>
          <w:p w14:paraId="3BD9F825" w14:textId="77777777" w:rsidR="000D684A" w:rsidRDefault="000D684A" w:rsidP="003A524F">
            <w:pPr>
              <w:spacing w:before="6" w:line="140" w:lineRule="exact"/>
              <w:rPr>
                <w:sz w:val="14"/>
                <w:szCs w:val="14"/>
              </w:rPr>
            </w:pPr>
          </w:p>
          <w:p w14:paraId="341178C9" w14:textId="77777777" w:rsidR="000D684A" w:rsidRDefault="000D684A" w:rsidP="003A524F">
            <w:pPr>
              <w:ind w:left="833" w:right="840"/>
              <w:jc w:val="center"/>
              <w:rPr>
                <w:rFonts w:ascii="Arial" w:eastAsia="Arial" w:hAnsi="Arial" w:cs="Arial"/>
              </w:rPr>
            </w:pPr>
            <w:r>
              <w:rPr>
                <w:rFonts w:ascii="Arial" w:eastAsia="Arial" w:hAnsi="Arial" w:cs="Arial"/>
                <w:w w:val="99"/>
                <w:sz w:val="20"/>
                <w:szCs w:val="20"/>
              </w:rPr>
              <w:t>10</w:t>
            </w:r>
          </w:p>
        </w:tc>
      </w:tr>
      <w:tr w:rsidR="000D684A" w14:paraId="60862246" w14:textId="77777777" w:rsidTr="003A524F">
        <w:trPr>
          <w:trHeight w:hRule="exact" w:val="336"/>
        </w:trPr>
        <w:tc>
          <w:tcPr>
            <w:tcW w:w="5093" w:type="dxa"/>
            <w:tcBorders>
              <w:top w:val="single" w:sz="8" w:space="0" w:color="000000"/>
              <w:left w:val="single" w:sz="8" w:space="0" w:color="000000"/>
              <w:bottom w:val="single" w:sz="8" w:space="0" w:color="000000"/>
              <w:right w:val="single" w:sz="8" w:space="0" w:color="000000"/>
            </w:tcBorders>
          </w:tcPr>
          <w:p w14:paraId="294540F8" w14:textId="77777777" w:rsidR="000D684A" w:rsidRDefault="000D684A" w:rsidP="003A524F">
            <w:pPr>
              <w:spacing w:before="39"/>
              <w:ind w:left="59"/>
              <w:rPr>
                <w:rFonts w:ascii="Arial" w:eastAsia="Arial" w:hAnsi="Arial" w:cs="Arial"/>
              </w:rPr>
            </w:pPr>
            <w:r>
              <w:rPr>
                <w:rFonts w:ascii="Arial" w:eastAsia="Arial" w:hAnsi="Arial" w:cs="Arial"/>
                <w:spacing w:val="3"/>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ns</w:t>
            </w:r>
            <w:r>
              <w:rPr>
                <w:rFonts w:ascii="Arial" w:eastAsia="Arial" w:hAnsi="Arial" w:cs="Arial"/>
                <w:spacing w:val="2"/>
                <w:sz w:val="20"/>
                <w:szCs w:val="20"/>
              </w:rPr>
              <w:t>f</w:t>
            </w:r>
            <w:r>
              <w:rPr>
                <w:rFonts w:ascii="Arial" w:eastAsia="Arial" w:hAnsi="Arial" w:cs="Arial"/>
                <w:sz w:val="20"/>
                <w:szCs w:val="20"/>
              </w:rPr>
              <w:t>eren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as</w:t>
            </w:r>
          </w:p>
        </w:tc>
        <w:tc>
          <w:tcPr>
            <w:tcW w:w="2072" w:type="dxa"/>
            <w:tcBorders>
              <w:top w:val="single" w:sz="8" w:space="0" w:color="000000"/>
              <w:left w:val="single" w:sz="8" w:space="0" w:color="000000"/>
              <w:bottom w:val="single" w:sz="8" w:space="0" w:color="000000"/>
              <w:right w:val="single" w:sz="8" w:space="0" w:color="000000"/>
            </w:tcBorders>
          </w:tcPr>
          <w:p w14:paraId="60DA21D7" w14:textId="77777777" w:rsidR="000D684A" w:rsidRDefault="000D684A" w:rsidP="003A524F">
            <w:pPr>
              <w:spacing w:before="39"/>
              <w:ind w:left="824" w:right="826"/>
              <w:jc w:val="center"/>
              <w:rPr>
                <w:rFonts w:ascii="Arial" w:eastAsia="Arial" w:hAnsi="Arial" w:cs="Arial"/>
              </w:rPr>
            </w:pPr>
            <w:r>
              <w:rPr>
                <w:rFonts w:ascii="Arial" w:eastAsia="Arial" w:hAnsi="Arial" w:cs="Arial"/>
                <w:w w:val="99"/>
                <w:sz w:val="20"/>
                <w:szCs w:val="20"/>
              </w:rPr>
              <w:t>100</w:t>
            </w:r>
          </w:p>
        </w:tc>
        <w:tc>
          <w:tcPr>
            <w:tcW w:w="1985" w:type="dxa"/>
            <w:tcBorders>
              <w:top w:val="single" w:sz="8" w:space="0" w:color="000000"/>
              <w:left w:val="single" w:sz="8" w:space="0" w:color="000000"/>
              <w:bottom w:val="single" w:sz="8" w:space="0" w:color="000000"/>
              <w:right w:val="single" w:sz="8" w:space="0" w:color="000000"/>
            </w:tcBorders>
          </w:tcPr>
          <w:p w14:paraId="2B511457" w14:textId="77777777" w:rsidR="000D684A" w:rsidRDefault="000D684A" w:rsidP="003A524F">
            <w:pPr>
              <w:spacing w:before="39"/>
              <w:ind w:left="778" w:right="785"/>
              <w:jc w:val="center"/>
              <w:rPr>
                <w:rFonts w:ascii="Arial" w:eastAsia="Arial" w:hAnsi="Arial" w:cs="Arial"/>
              </w:rPr>
            </w:pPr>
            <w:r>
              <w:rPr>
                <w:rFonts w:ascii="Arial" w:eastAsia="Arial" w:hAnsi="Arial" w:cs="Arial"/>
                <w:w w:val="99"/>
                <w:sz w:val="20"/>
                <w:szCs w:val="20"/>
              </w:rPr>
              <w:t>100</w:t>
            </w:r>
          </w:p>
        </w:tc>
      </w:tr>
      <w:tr w:rsidR="000D684A" w14:paraId="4773AFCA" w14:textId="77777777" w:rsidTr="003A524F">
        <w:trPr>
          <w:trHeight w:hRule="exact" w:val="545"/>
        </w:trPr>
        <w:tc>
          <w:tcPr>
            <w:tcW w:w="5093" w:type="dxa"/>
            <w:tcBorders>
              <w:top w:val="single" w:sz="8" w:space="0" w:color="000000"/>
              <w:left w:val="single" w:sz="8" w:space="0" w:color="000000"/>
              <w:bottom w:val="single" w:sz="8" w:space="0" w:color="000000"/>
              <w:right w:val="single" w:sz="8" w:space="0" w:color="000000"/>
            </w:tcBorders>
          </w:tcPr>
          <w:p w14:paraId="14DDBB03" w14:textId="77777777" w:rsidR="000D684A" w:rsidRPr="00F839ED" w:rsidRDefault="000D684A" w:rsidP="003A524F">
            <w:pPr>
              <w:spacing w:before="30"/>
              <w:ind w:left="59"/>
              <w:rPr>
                <w:rFonts w:ascii="Arial" w:eastAsia="Arial" w:hAnsi="Arial" w:cs="Arial"/>
              </w:rPr>
            </w:pPr>
            <w:r w:rsidRPr="00F839ED">
              <w:rPr>
                <w:rFonts w:ascii="Arial" w:eastAsia="Arial" w:hAnsi="Arial" w:cs="Arial"/>
                <w:spacing w:val="1"/>
                <w:sz w:val="20"/>
                <w:szCs w:val="20"/>
              </w:rPr>
              <w:t>G</w:t>
            </w:r>
            <w:r w:rsidRPr="00F839ED">
              <w:rPr>
                <w:rFonts w:ascii="Arial" w:eastAsia="Arial" w:hAnsi="Arial" w:cs="Arial"/>
                <w:sz w:val="20"/>
                <w:szCs w:val="20"/>
              </w:rPr>
              <w:t>a</w:t>
            </w:r>
            <w:r w:rsidRPr="00F839ED">
              <w:rPr>
                <w:rFonts w:ascii="Arial" w:eastAsia="Arial" w:hAnsi="Arial" w:cs="Arial"/>
                <w:spacing w:val="1"/>
                <w:sz w:val="20"/>
                <w:szCs w:val="20"/>
              </w:rPr>
              <w:t>s</w:t>
            </w:r>
            <w:r w:rsidRPr="00F839ED">
              <w:rPr>
                <w:rFonts w:ascii="Arial" w:eastAsia="Arial" w:hAnsi="Arial" w:cs="Arial"/>
                <w:sz w:val="20"/>
                <w:szCs w:val="20"/>
              </w:rPr>
              <w:t>tos</w:t>
            </w:r>
            <w:r w:rsidRPr="00F839ED">
              <w:rPr>
                <w:rFonts w:ascii="Arial" w:eastAsia="Arial" w:hAnsi="Arial" w:cs="Arial"/>
                <w:spacing w:val="46"/>
                <w:sz w:val="20"/>
                <w:szCs w:val="20"/>
              </w:rPr>
              <w:t xml:space="preserve"> </w:t>
            </w:r>
            <w:r w:rsidRPr="00F839ED">
              <w:rPr>
                <w:rFonts w:ascii="Arial" w:eastAsia="Arial" w:hAnsi="Arial" w:cs="Arial"/>
                <w:sz w:val="20"/>
                <w:szCs w:val="20"/>
              </w:rPr>
              <w:t>en</w:t>
            </w:r>
            <w:r w:rsidRPr="00F839ED">
              <w:rPr>
                <w:rFonts w:ascii="Arial" w:eastAsia="Arial" w:hAnsi="Arial" w:cs="Arial"/>
                <w:spacing w:val="49"/>
                <w:sz w:val="20"/>
                <w:szCs w:val="20"/>
              </w:rPr>
              <w:t xml:space="preserve"> </w:t>
            </w:r>
            <w:r w:rsidRPr="00F839ED">
              <w:rPr>
                <w:rFonts w:ascii="Arial" w:eastAsia="Arial" w:hAnsi="Arial" w:cs="Arial"/>
                <w:spacing w:val="2"/>
                <w:sz w:val="20"/>
                <w:szCs w:val="20"/>
              </w:rPr>
              <w:t>C</w:t>
            </w:r>
            <w:r w:rsidRPr="00F839ED">
              <w:rPr>
                <w:rFonts w:ascii="Arial" w:eastAsia="Arial" w:hAnsi="Arial" w:cs="Arial"/>
                <w:sz w:val="20"/>
                <w:szCs w:val="20"/>
              </w:rPr>
              <w:t>a</w:t>
            </w:r>
            <w:r w:rsidRPr="00F839ED">
              <w:rPr>
                <w:rFonts w:ascii="Arial" w:eastAsia="Arial" w:hAnsi="Arial" w:cs="Arial"/>
                <w:spacing w:val="-1"/>
                <w:sz w:val="20"/>
                <w:szCs w:val="20"/>
              </w:rPr>
              <w:t>p</w:t>
            </w:r>
            <w:r w:rsidRPr="00F839ED">
              <w:rPr>
                <w:rFonts w:ascii="Arial" w:eastAsia="Arial" w:hAnsi="Arial" w:cs="Arial"/>
                <w:sz w:val="20"/>
                <w:szCs w:val="20"/>
              </w:rPr>
              <w:t>a</w:t>
            </w:r>
            <w:r w:rsidRPr="00F839ED">
              <w:rPr>
                <w:rFonts w:ascii="Arial" w:eastAsia="Arial" w:hAnsi="Arial" w:cs="Arial"/>
                <w:spacing w:val="3"/>
                <w:sz w:val="20"/>
                <w:szCs w:val="20"/>
              </w:rPr>
              <w:t>c</w:t>
            </w:r>
            <w:r w:rsidRPr="00F839ED">
              <w:rPr>
                <w:rFonts w:ascii="Arial" w:eastAsia="Arial" w:hAnsi="Arial" w:cs="Arial"/>
                <w:spacing w:val="-1"/>
                <w:sz w:val="20"/>
                <w:szCs w:val="20"/>
              </w:rPr>
              <w:t>i</w:t>
            </w:r>
            <w:r w:rsidRPr="00F839ED">
              <w:rPr>
                <w:rFonts w:ascii="Arial" w:eastAsia="Arial" w:hAnsi="Arial" w:cs="Arial"/>
                <w:sz w:val="20"/>
                <w:szCs w:val="20"/>
              </w:rPr>
              <w:t>tac</w:t>
            </w:r>
            <w:r w:rsidRPr="00F839ED">
              <w:rPr>
                <w:rFonts w:ascii="Arial" w:eastAsia="Arial" w:hAnsi="Arial" w:cs="Arial"/>
                <w:spacing w:val="1"/>
                <w:sz w:val="20"/>
                <w:szCs w:val="20"/>
              </w:rPr>
              <w:t>i</w:t>
            </w:r>
            <w:r w:rsidRPr="00F839ED">
              <w:rPr>
                <w:rFonts w:ascii="Arial" w:eastAsia="Arial" w:hAnsi="Arial" w:cs="Arial"/>
                <w:sz w:val="20"/>
                <w:szCs w:val="20"/>
              </w:rPr>
              <w:t>ó</w:t>
            </w:r>
            <w:r w:rsidRPr="00F839ED">
              <w:rPr>
                <w:rFonts w:ascii="Arial" w:eastAsia="Arial" w:hAnsi="Arial" w:cs="Arial"/>
                <w:spacing w:val="1"/>
                <w:sz w:val="20"/>
                <w:szCs w:val="20"/>
              </w:rPr>
              <w:t>n</w:t>
            </w:r>
            <w:r w:rsidRPr="00F839ED">
              <w:rPr>
                <w:rFonts w:ascii="Arial" w:eastAsia="Arial" w:hAnsi="Arial" w:cs="Arial"/>
                <w:sz w:val="20"/>
                <w:szCs w:val="20"/>
              </w:rPr>
              <w:t>,</w:t>
            </w:r>
            <w:r w:rsidRPr="00F839ED">
              <w:rPr>
                <w:rFonts w:ascii="Arial" w:eastAsia="Arial" w:hAnsi="Arial" w:cs="Arial"/>
                <w:spacing w:val="42"/>
                <w:sz w:val="20"/>
                <w:szCs w:val="20"/>
              </w:rPr>
              <w:t xml:space="preserve"> </w:t>
            </w:r>
            <w:r w:rsidRPr="00F839ED">
              <w:rPr>
                <w:rFonts w:ascii="Arial" w:eastAsia="Arial" w:hAnsi="Arial" w:cs="Arial"/>
                <w:spacing w:val="-1"/>
                <w:sz w:val="20"/>
                <w:szCs w:val="20"/>
              </w:rPr>
              <w:t>P</w:t>
            </w:r>
            <w:r w:rsidRPr="00F839ED">
              <w:rPr>
                <w:rFonts w:ascii="Arial" w:eastAsia="Arial" w:hAnsi="Arial" w:cs="Arial"/>
                <w:spacing w:val="1"/>
                <w:sz w:val="20"/>
                <w:szCs w:val="20"/>
              </w:rPr>
              <w:t>r</w:t>
            </w:r>
            <w:r w:rsidRPr="00F839ED">
              <w:rPr>
                <w:rFonts w:ascii="Arial" w:eastAsia="Arial" w:hAnsi="Arial" w:cs="Arial"/>
                <w:sz w:val="20"/>
                <w:szCs w:val="20"/>
              </w:rPr>
              <w:t>o</w:t>
            </w:r>
            <w:r w:rsidRPr="00F839ED">
              <w:rPr>
                <w:rFonts w:ascii="Arial" w:eastAsia="Arial" w:hAnsi="Arial" w:cs="Arial"/>
                <w:spacing w:val="4"/>
                <w:sz w:val="20"/>
                <w:szCs w:val="20"/>
              </w:rPr>
              <w:t>m</w:t>
            </w:r>
            <w:r w:rsidRPr="00F839ED">
              <w:rPr>
                <w:rFonts w:ascii="Arial" w:eastAsia="Arial" w:hAnsi="Arial" w:cs="Arial"/>
                <w:sz w:val="20"/>
                <w:szCs w:val="20"/>
              </w:rPr>
              <w:t>o</w:t>
            </w:r>
            <w:r w:rsidRPr="00F839ED">
              <w:rPr>
                <w:rFonts w:ascii="Arial" w:eastAsia="Arial" w:hAnsi="Arial" w:cs="Arial"/>
                <w:spacing w:val="1"/>
                <w:sz w:val="20"/>
                <w:szCs w:val="20"/>
              </w:rPr>
              <w:t>c</w:t>
            </w:r>
            <w:r w:rsidRPr="00F839ED">
              <w:rPr>
                <w:rFonts w:ascii="Arial" w:eastAsia="Arial" w:hAnsi="Arial" w:cs="Arial"/>
                <w:spacing w:val="-1"/>
                <w:sz w:val="20"/>
                <w:szCs w:val="20"/>
              </w:rPr>
              <w:t>i</w:t>
            </w:r>
            <w:r w:rsidRPr="00F839ED">
              <w:rPr>
                <w:rFonts w:ascii="Arial" w:eastAsia="Arial" w:hAnsi="Arial" w:cs="Arial"/>
                <w:sz w:val="20"/>
                <w:szCs w:val="20"/>
              </w:rPr>
              <w:t>ón</w:t>
            </w:r>
            <w:r w:rsidRPr="00F839ED">
              <w:rPr>
                <w:rFonts w:ascii="Arial" w:eastAsia="Arial" w:hAnsi="Arial" w:cs="Arial"/>
                <w:spacing w:val="46"/>
                <w:sz w:val="20"/>
                <w:szCs w:val="20"/>
              </w:rPr>
              <w:t xml:space="preserve"> </w:t>
            </w:r>
            <w:r w:rsidRPr="00F839ED">
              <w:rPr>
                <w:rFonts w:ascii="Arial" w:eastAsia="Arial" w:hAnsi="Arial" w:cs="Arial"/>
                <w:sz w:val="20"/>
                <w:szCs w:val="20"/>
              </w:rPr>
              <w:t>y</w:t>
            </w:r>
            <w:r w:rsidRPr="00F839ED">
              <w:rPr>
                <w:rFonts w:ascii="Arial" w:eastAsia="Arial" w:hAnsi="Arial" w:cs="Arial"/>
                <w:spacing w:val="50"/>
                <w:sz w:val="20"/>
                <w:szCs w:val="20"/>
              </w:rPr>
              <w:t xml:space="preserve"> </w:t>
            </w:r>
            <w:r w:rsidRPr="00F839ED">
              <w:rPr>
                <w:rFonts w:ascii="Arial" w:eastAsia="Arial" w:hAnsi="Arial" w:cs="Arial"/>
                <w:sz w:val="20"/>
                <w:szCs w:val="20"/>
              </w:rPr>
              <w:t>De</w:t>
            </w:r>
            <w:r w:rsidRPr="00F839ED">
              <w:rPr>
                <w:rFonts w:ascii="Arial" w:eastAsia="Arial" w:hAnsi="Arial" w:cs="Arial"/>
                <w:spacing w:val="1"/>
                <w:sz w:val="20"/>
                <w:szCs w:val="20"/>
              </w:rPr>
              <w:t>s</w:t>
            </w:r>
            <w:r w:rsidRPr="00F839ED">
              <w:rPr>
                <w:rFonts w:ascii="Arial" w:eastAsia="Arial" w:hAnsi="Arial" w:cs="Arial"/>
                <w:sz w:val="20"/>
                <w:szCs w:val="20"/>
              </w:rPr>
              <w:t>ar</w:t>
            </w:r>
            <w:r w:rsidRPr="00F839ED">
              <w:rPr>
                <w:rFonts w:ascii="Arial" w:eastAsia="Arial" w:hAnsi="Arial" w:cs="Arial"/>
                <w:spacing w:val="1"/>
                <w:sz w:val="20"/>
                <w:szCs w:val="20"/>
              </w:rPr>
              <w:t>r</w:t>
            </w:r>
            <w:r w:rsidRPr="00F839ED">
              <w:rPr>
                <w:rFonts w:ascii="Arial" w:eastAsia="Arial" w:hAnsi="Arial" w:cs="Arial"/>
                <w:sz w:val="20"/>
                <w:szCs w:val="20"/>
              </w:rPr>
              <w:t>o</w:t>
            </w:r>
            <w:r w:rsidRPr="00F839ED">
              <w:rPr>
                <w:rFonts w:ascii="Arial" w:eastAsia="Arial" w:hAnsi="Arial" w:cs="Arial"/>
                <w:spacing w:val="1"/>
                <w:sz w:val="20"/>
                <w:szCs w:val="20"/>
              </w:rPr>
              <w:t>l</w:t>
            </w:r>
            <w:r w:rsidRPr="00F839ED">
              <w:rPr>
                <w:rFonts w:ascii="Arial" w:eastAsia="Arial" w:hAnsi="Arial" w:cs="Arial"/>
                <w:spacing w:val="-1"/>
                <w:sz w:val="20"/>
                <w:szCs w:val="20"/>
              </w:rPr>
              <w:t>l</w:t>
            </w:r>
            <w:r w:rsidRPr="00F839ED">
              <w:rPr>
                <w:rFonts w:ascii="Arial" w:eastAsia="Arial" w:hAnsi="Arial" w:cs="Arial"/>
                <w:sz w:val="20"/>
                <w:szCs w:val="20"/>
              </w:rPr>
              <w:t>o</w:t>
            </w:r>
            <w:r w:rsidRPr="00F839ED">
              <w:rPr>
                <w:rFonts w:ascii="Arial" w:eastAsia="Arial" w:hAnsi="Arial" w:cs="Arial"/>
                <w:spacing w:val="45"/>
                <w:sz w:val="20"/>
                <w:szCs w:val="20"/>
              </w:rPr>
              <w:t xml:space="preserve"> </w:t>
            </w:r>
            <w:r w:rsidRPr="00F839ED">
              <w:rPr>
                <w:rFonts w:ascii="Arial" w:eastAsia="Arial" w:hAnsi="Arial" w:cs="Arial"/>
                <w:spacing w:val="2"/>
                <w:sz w:val="20"/>
                <w:szCs w:val="20"/>
              </w:rPr>
              <w:t>d</w:t>
            </w:r>
            <w:r w:rsidRPr="00F839ED">
              <w:rPr>
                <w:rFonts w:ascii="Arial" w:eastAsia="Arial" w:hAnsi="Arial" w:cs="Arial"/>
                <w:sz w:val="20"/>
                <w:szCs w:val="20"/>
              </w:rPr>
              <w:t>el</w:t>
            </w:r>
          </w:p>
          <w:p w14:paraId="195C24EE" w14:textId="77777777" w:rsidR="000D684A" w:rsidRPr="00F839ED" w:rsidRDefault="000D684A" w:rsidP="003A524F">
            <w:pPr>
              <w:spacing w:line="220" w:lineRule="exact"/>
              <w:ind w:left="59"/>
              <w:rPr>
                <w:rFonts w:ascii="Arial" w:eastAsia="Arial" w:hAnsi="Arial" w:cs="Arial"/>
              </w:rPr>
            </w:pPr>
            <w:r w:rsidRPr="00F839ED">
              <w:rPr>
                <w:rFonts w:ascii="Arial" w:eastAsia="Arial" w:hAnsi="Arial" w:cs="Arial"/>
                <w:sz w:val="20"/>
                <w:szCs w:val="20"/>
              </w:rPr>
              <w:t>L</w:t>
            </w:r>
            <w:r w:rsidRPr="00F839ED">
              <w:rPr>
                <w:rFonts w:ascii="Arial" w:eastAsia="Arial" w:hAnsi="Arial" w:cs="Arial"/>
                <w:spacing w:val="-1"/>
                <w:sz w:val="20"/>
                <w:szCs w:val="20"/>
              </w:rPr>
              <w:t>i</w:t>
            </w:r>
            <w:r w:rsidRPr="00F839ED">
              <w:rPr>
                <w:rFonts w:ascii="Arial" w:eastAsia="Arial" w:hAnsi="Arial" w:cs="Arial"/>
                <w:spacing w:val="2"/>
                <w:sz w:val="20"/>
                <w:szCs w:val="20"/>
              </w:rPr>
              <w:t>d</w:t>
            </w:r>
            <w:r w:rsidRPr="00F839ED">
              <w:rPr>
                <w:rFonts w:ascii="Arial" w:eastAsia="Arial" w:hAnsi="Arial" w:cs="Arial"/>
                <w:sz w:val="20"/>
                <w:szCs w:val="20"/>
              </w:rPr>
              <w:t>er</w:t>
            </w:r>
            <w:r w:rsidRPr="00F839ED">
              <w:rPr>
                <w:rFonts w:ascii="Arial" w:eastAsia="Arial" w:hAnsi="Arial" w:cs="Arial"/>
                <w:spacing w:val="2"/>
                <w:sz w:val="20"/>
                <w:szCs w:val="20"/>
              </w:rPr>
              <w:t>a</w:t>
            </w:r>
            <w:r w:rsidRPr="00F839ED">
              <w:rPr>
                <w:rFonts w:ascii="Arial" w:eastAsia="Arial" w:hAnsi="Arial" w:cs="Arial"/>
                <w:spacing w:val="-1"/>
                <w:sz w:val="20"/>
                <w:szCs w:val="20"/>
              </w:rPr>
              <w:t>z</w:t>
            </w:r>
            <w:r w:rsidRPr="00F839ED">
              <w:rPr>
                <w:rFonts w:ascii="Arial" w:eastAsia="Arial" w:hAnsi="Arial" w:cs="Arial"/>
                <w:sz w:val="20"/>
                <w:szCs w:val="20"/>
              </w:rPr>
              <w:t>go</w:t>
            </w:r>
            <w:r w:rsidRPr="00F839ED">
              <w:rPr>
                <w:rFonts w:ascii="Arial" w:eastAsia="Arial" w:hAnsi="Arial" w:cs="Arial"/>
                <w:spacing w:val="-8"/>
                <w:sz w:val="20"/>
                <w:szCs w:val="20"/>
              </w:rPr>
              <w:t xml:space="preserve"> </w:t>
            </w:r>
            <w:r w:rsidRPr="00F839ED">
              <w:rPr>
                <w:rFonts w:ascii="Arial" w:eastAsia="Arial" w:hAnsi="Arial" w:cs="Arial"/>
                <w:spacing w:val="-1"/>
                <w:sz w:val="20"/>
                <w:szCs w:val="20"/>
              </w:rPr>
              <w:t>P</w:t>
            </w:r>
            <w:r w:rsidRPr="00F839ED">
              <w:rPr>
                <w:rFonts w:ascii="Arial" w:eastAsia="Arial" w:hAnsi="Arial" w:cs="Arial"/>
                <w:spacing w:val="2"/>
                <w:sz w:val="20"/>
                <w:szCs w:val="20"/>
              </w:rPr>
              <w:t>o</w:t>
            </w:r>
            <w:r w:rsidRPr="00F839ED">
              <w:rPr>
                <w:rFonts w:ascii="Arial" w:eastAsia="Arial" w:hAnsi="Arial" w:cs="Arial"/>
                <w:spacing w:val="-1"/>
                <w:sz w:val="20"/>
                <w:szCs w:val="20"/>
              </w:rPr>
              <w:t>l</w:t>
            </w:r>
            <w:r w:rsidRPr="00F839ED">
              <w:rPr>
                <w:rFonts w:ascii="Arial" w:eastAsia="Arial" w:hAnsi="Arial" w:cs="Arial"/>
                <w:sz w:val="20"/>
                <w:szCs w:val="20"/>
              </w:rPr>
              <w:t>ít</w:t>
            </w:r>
            <w:r w:rsidRPr="00F839ED">
              <w:rPr>
                <w:rFonts w:ascii="Arial" w:eastAsia="Arial" w:hAnsi="Arial" w:cs="Arial"/>
                <w:spacing w:val="-1"/>
                <w:sz w:val="20"/>
                <w:szCs w:val="20"/>
              </w:rPr>
              <w:t>i</w:t>
            </w:r>
            <w:r w:rsidRPr="00F839ED">
              <w:rPr>
                <w:rFonts w:ascii="Arial" w:eastAsia="Arial" w:hAnsi="Arial" w:cs="Arial"/>
                <w:spacing w:val="1"/>
                <w:sz w:val="20"/>
                <w:szCs w:val="20"/>
              </w:rPr>
              <w:t>c</w:t>
            </w:r>
            <w:r w:rsidRPr="00F839ED">
              <w:rPr>
                <w:rFonts w:ascii="Arial" w:eastAsia="Arial" w:hAnsi="Arial" w:cs="Arial"/>
                <w:sz w:val="20"/>
                <w:szCs w:val="20"/>
              </w:rPr>
              <w:t>o</w:t>
            </w:r>
            <w:r w:rsidRPr="00F839ED">
              <w:rPr>
                <w:rFonts w:ascii="Arial" w:eastAsia="Arial" w:hAnsi="Arial" w:cs="Arial"/>
                <w:spacing w:val="-5"/>
                <w:sz w:val="20"/>
                <w:szCs w:val="20"/>
              </w:rPr>
              <w:t xml:space="preserve"> </w:t>
            </w:r>
            <w:r w:rsidRPr="00F839ED">
              <w:rPr>
                <w:rFonts w:ascii="Arial" w:eastAsia="Arial" w:hAnsi="Arial" w:cs="Arial"/>
                <w:sz w:val="20"/>
                <w:szCs w:val="20"/>
              </w:rPr>
              <w:t>de</w:t>
            </w:r>
            <w:r w:rsidRPr="00F839ED">
              <w:rPr>
                <w:rFonts w:ascii="Arial" w:eastAsia="Arial" w:hAnsi="Arial" w:cs="Arial"/>
                <w:spacing w:val="-1"/>
                <w:sz w:val="20"/>
                <w:szCs w:val="20"/>
              </w:rPr>
              <w:t xml:space="preserve"> l</w:t>
            </w:r>
            <w:r w:rsidRPr="00F839ED">
              <w:rPr>
                <w:rFonts w:ascii="Arial" w:eastAsia="Arial" w:hAnsi="Arial" w:cs="Arial"/>
                <w:sz w:val="20"/>
                <w:szCs w:val="20"/>
              </w:rPr>
              <w:t>a M</w:t>
            </w:r>
            <w:r w:rsidRPr="00F839ED">
              <w:rPr>
                <w:rFonts w:ascii="Arial" w:eastAsia="Arial" w:hAnsi="Arial" w:cs="Arial"/>
                <w:spacing w:val="1"/>
                <w:sz w:val="20"/>
                <w:szCs w:val="20"/>
              </w:rPr>
              <w:t>uj</w:t>
            </w:r>
            <w:r w:rsidRPr="00F839ED">
              <w:rPr>
                <w:rFonts w:ascii="Arial" w:eastAsia="Arial" w:hAnsi="Arial" w:cs="Arial"/>
                <w:sz w:val="20"/>
                <w:szCs w:val="20"/>
              </w:rPr>
              <w:t>er</w:t>
            </w:r>
          </w:p>
        </w:tc>
        <w:tc>
          <w:tcPr>
            <w:tcW w:w="2072" w:type="dxa"/>
            <w:tcBorders>
              <w:top w:val="single" w:sz="8" w:space="0" w:color="000000"/>
              <w:left w:val="single" w:sz="8" w:space="0" w:color="000000"/>
              <w:bottom w:val="single" w:sz="8" w:space="0" w:color="000000"/>
              <w:right w:val="single" w:sz="8" w:space="0" w:color="000000"/>
            </w:tcBorders>
          </w:tcPr>
          <w:p w14:paraId="7F0172D5" w14:textId="77777777" w:rsidR="000D684A" w:rsidRPr="00F839ED" w:rsidRDefault="000D684A" w:rsidP="003A524F">
            <w:pPr>
              <w:spacing w:before="5" w:line="140" w:lineRule="exact"/>
              <w:rPr>
                <w:sz w:val="14"/>
                <w:szCs w:val="14"/>
              </w:rPr>
            </w:pPr>
          </w:p>
          <w:p w14:paraId="759F544E" w14:textId="77777777" w:rsidR="000D684A" w:rsidRDefault="000D684A" w:rsidP="003A524F">
            <w:pPr>
              <w:ind w:left="824" w:right="826"/>
              <w:jc w:val="center"/>
              <w:rPr>
                <w:rFonts w:ascii="Arial" w:eastAsia="Arial" w:hAnsi="Arial" w:cs="Arial"/>
              </w:rPr>
            </w:pPr>
            <w:r>
              <w:rPr>
                <w:rFonts w:ascii="Arial" w:eastAsia="Arial" w:hAnsi="Arial" w:cs="Arial"/>
                <w:w w:val="99"/>
                <w:sz w:val="20"/>
                <w:szCs w:val="20"/>
              </w:rPr>
              <w:t>100</w:t>
            </w:r>
          </w:p>
        </w:tc>
        <w:tc>
          <w:tcPr>
            <w:tcW w:w="1985" w:type="dxa"/>
            <w:tcBorders>
              <w:top w:val="single" w:sz="8" w:space="0" w:color="000000"/>
              <w:left w:val="single" w:sz="8" w:space="0" w:color="000000"/>
              <w:bottom w:val="single" w:sz="8" w:space="0" w:color="000000"/>
              <w:right w:val="single" w:sz="8" w:space="0" w:color="000000"/>
            </w:tcBorders>
          </w:tcPr>
          <w:p w14:paraId="7C722925" w14:textId="77777777" w:rsidR="000D684A" w:rsidRDefault="000D684A" w:rsidP="003A524F">
            <w:pPr>
              <w:spacing w:before="5" w:line="140" w:lineRule="exact"/>
              <w:rPr>
                <w:sz w:val="14"/>
                <w:szCs w:val="14"/>
              </w:rPr>
            </w:pPr>
          </w:p>
          <w:p w14:paraId="42A1778A" w14:textId="77777777" w:rsidR="000D684A" w:rsidRDefault="000D684A" w:rsidP="003A524F">
            <w:pPr>
              <w:ind w:left="770" w:right="776"/>
              <w:jc w:val="center"/>
              <w:rPr>
                <w:rFonts w:ascii="Arial" w:eastAsia="Arial" w:hAnsi="Arial" w:cs="Arial"/>
              </w:rPr>
            </w:pPr>
            <w:r>
              <w:rPr>
                <w:rFonts w:ascii="Arial" w:eastAsia="Arial" w:hAnsi="Arial" w:cs="Arial"/>
                <w:w w:val="99"/>
                <w:sz w:val="20"/>
                <w:szCs w:val="20"/>
              </w:rPr>
              <w:t>100</w:t>
            </w:r>
          </w:p>
        </w:tc>
      </w:tr>
      <w:tr w:rsidR="000D684A" w14:paraId="1C114C86" w14:textId="77777777" w:rsidTr="003A524F">
        <w:trPr>
          <w:trHeight w:hRule="exact" w:val="334"/>
        </w:trPr>
        <w:tc>
          <w:tcPr>
            <w:tcW w:w="5093" w:type="dxa"/>
            <w:tcBorders>
              <w:top w:val="single" w:sz="8" w:space="0" w:color="000000"/>
              <w:left w:val="single" w:sz="8" w:space="0" w:color="000000"/>
              <w:bottom w:val="single" w:sz="8" w:space="0" w:color="000000"/>
              <w:right w:val="single" w:sz="8" w:space="0" w:color="000000"/>
            </w:tcBorders>
          </w:tcPr>
          <w:p w14:paraId="3C2BBD3D" w14:textId="77777777" w:rsidR="000D684A" w:rsidRDefault="000D684A" w:rsidP="003A524F">
            <w:pPr>
              <w:spacing w:before="39"/>
              <w:ind w:left="59"/>
              <w:rPr>
                <w:rFonts w:ascii="Arial" w:eastAsia="Arial" w:hAnsi="Arial" w:cs="Arial"/>
              </w:rPr>
            </w:pPr>
            <w:r>
              <w:rPr>
                <w:rFonts w:ascii="Arial" w:eastAsia="Arial" w:hAnsi="Arial" w:cs="Arial"/>
                <w:spacing w:val="1"/>
                <w:sz w:val="20"/>
                <w:szCs w:val="20"/>
              </w:rPr>
              <w:t>G</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tos</w:t>
            </w:r>
            <w:r>
              <w:rPr>
                <w:rFonts w:ascii="Arial" w:eastAsia="Arial" w:hAnsi="Arial" w:cs="Arial"/>
                <w:spacing w:val="-6"/>
                <w:sz w:val="20"/>
                <w:szCs w:val="20"/>
              </w:rPr>
              <w:t xml:space="preserve"> </w:t>
            </w:r>
            <w:r>
              <w:rPr>
                <w:rFonts w:ascii="Arial" w:eastAsia="Arial" w:hAnsi="Arial" w:cs="Arial"/>
                <w:sz w:val="20"/>
                <w:szCs w:val="20"/>
              </w:rPr>
              <w:t>en</w:t>
            </w:r>
            <w:r>
              <w:rPr>
                <w:rFonts w:ascii="Arial" w:eastAsia="Arial" w:hAnsi="Arial" w:cs="Arial"/>
                <w:spacing w:val="-1"/>
                <w:sz w:val="20"/>
                <w:szCs w:val="20"/>
              </w:rPr>
              <w:t xml:space="preserve"> 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vi</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í</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as</w:t>
            </w:r>
          </w:p>
        </w:tc>
        <w:tc>
          <w:tcPr>
            <w:tcW w:w="2072" w:type="dxa"/>
            <w:tcBorders>
              <w:top w:val="single" w:sz="8" w:space="0" w:color="000000"/>
              <w:left w:val="single" w:sz="8" w:space="0" w:color="000000"/>
              <w:bottom w:val="single" w:sz="8" w:space="0" w:color="000000"/>
              <w:right w:val="single" w:sz="8" w:space="0" w:color="000000"/>
            </w:tcBorders>
          </w:tcPr>
          <w:p w14:paraId="7507935D" w14:textId="77777777" w:rsidR="000D684A" w:rsidRDefault="000D684A" w:rsidP="003A524F">
            <w:pPr>
              <w:spacing w:before="39"/>
              <w:ind w:left="824" w:right="826"/>
              <w:jc w:val="center"/>
              <w:rPr>
                <w:rFonts w:ascii="Arial" w:eastAsia="Arial" w:hAnsi="Arial" w:cs="Arial"/>
              </w:rPr>
            </w:pPr>
            <w:r>
              <w:rPr>
                <w:rFonts w:ascii="Arial" w:eastAsia="Arial" w:hAnsi="Arial" w:cs="Arial"/>
                <w:w w:val="99"/>
                <w:sz w:val="20"/>
                <w:szCs w:val="20"/>
              </w:rPr>
              <w:t>100</w:t>
            </w:r>
          </w:p>
        </w:tc>
        <w:tc>
          <w:tcPr>
            <w:tcW w:w="1985" w:type="dxa"/>
            <w:tcBorders>
              <w:top w:val="single" w:sz="8" w:space="0" w:color="000000"/>
              <w:left w:val="single" w:sz="8" w:space="0" w:color="000000"/>
              <w:bottom w:val="single" w:sz="8" w:space="0" w:color="000000"/>
              <w:right w:val="single" w:sz="8" w:space="0" w:color="000000"/>
            </w:tcBorders>
          </w:tcPr>
          <w:p w14:paraId="3EAD5E8E" w14:textId="77777777" w:rsidR="000D684A" w:rsidRDefault="000D684A" w:rsidP="003A524F">
            <w:pPr>
              <w:spacing w:before="39"/>
              <w:ind w:left="778" w:right="785"/>
              <w:jc w:val="center"/>
              <w:rPr>
                <w:rFonts w:ascii="Arial" w:eastAsia="Arial" w:hAnsi="Arial" w:cs="Arial"/>
              </w:rPr>
            </w:pPr>
            <w:r>
              <w:rPr>
                <w:rFonts w:ascii="Arial" w:eastAsia="Arial" w:hAnsi="Arial" w:cs="Arial"/>
                <w:w w:val="99"/>
                <w:sz w:val="20"/>
                <w:szCs w:val="20"/>
              </w:rPr>
              <w:t>100</w:t>
            </w:r>
          </w:p>
        </w:tc>
      </w:tr>
      <w:tr w:rsidR="000D684A" w14:paraId="1D05AEC8" w14:textId="77777777" w:rsidTr="003A524F">
        <w:trPr>
          <w:trHeight w:hRule="exact" w:val="336"/>
        </w:trPr>
        <w:tc>
          <w:tcPr>
            <w:tcW w:w="5093" w:type="dxa"/>
            <w:tcBorders>
              <w:top w:val="single" w:sz="8" w:space="0" w:color="000000"/>
              <w:left w:val="single" w:sz="8" w:space="0" w:color="000000"/>
              <w:bottom w:val="single" w:sz="8" w:space="0" w:color="000000"/>
              <w:right w:val="single" w:sz="8" w:space="0" w:color="000000"/>
            </w:tcBorders>
          </w:tcPr>
          <w:p w14:paraId="5EB16979" w14:textId="77777777" w:rsidR="000D684A" w:rsidRDefault="000D684A" w:rsidP="003A524F">
            <w:pPr>
              <w:spacing w:before="39"/>
              <w:ind w:left="59"/>
              <w:rPr>
                <w:rFonts w:ascii="Arial" w:eastAsia="Arial" w:hAnsi="Arial" w:cs="Arial"/>
              </w:rPr>
            </w:pPr>
            <w:r>
              <w:rPr>
                <w:rFonts w:ascii="Arial" w:eastAsia="Arial" w:hAnsi="Arial" w:cs="Arial"/>
                <w:spacing w:val="1"/>
                <w:sz w:val="20"/>
                <w:szCs w:val="20"/>
              </w:rPr>
              <w:t>G</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tos</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ut</w:t>
            </w:r>
            <w:r>
              <w:rPr>
                <w:rFonts w:ascii="Arial" w:eastAsia="Arial" w:hAnsi="Arial" w:cs="Arial"/>
                <w:spacing w:val="-1"/>
                <w:sz w:val="20"/>
                <w:szCs w:val="20"/>
              </w:rPr>
              <w:t>o</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to</w:t>
            </w:r>
          </w:p>
        </w:tc>
        <w:tc>
          <w:tcPr>
            <w:tcW w:w="2072" w:type="dxa"/>
            <w:tcBorders>
              <w:top w:val="single" w:sz="8" w:space="0" w:color="000000"/>
              <w:left w:val="single" w:sz="8" w:space="0" w:color="000000"/>
              <w:bottom w:val="single" w:sz="8" w:space="0" w:color="000000"/>
              <w:right w:val="single" w:sz="8" w:space="0" w:color="000000"/>
            </w:tcBorders>
          </w:tcPr>
          <w:p w14:paraId="57283B05" w14:textId="77777777" w:rsidR="000D684A" w:rsidRDefault="000D684A" w:rsidP="003A524F">
            <w:pPr>
              <w:spacing w:before="39"/>
              <w:ind w:left="879" w:right="881"/>
              <w:jc w:val="center"/>
              <w:rPr>
                <w:rFonts w:ascii="Arial" w:eastAsia="Arial" w:hAnsi="Arial" w:cs="Arial"/>
              </w:rPr>
            </w:pPr>
            <w:r>
              <w:rPr>
                <w:rFonts w:ascii="Arial" w:eastAsia="Arial" w:hAnsi="Arial" w:cs="Arial"/>
                <w:w w:val="99"/>
                <w:sz w:val="20"/>
                <w:szCs w:val="20"/>
              </w:rPr>
              <w:t>10</w:t>
            </w:r>
          </w:p>
        </w:tc>
        <w:tc>
          <w:tcPr>
            <w:tcW w:w="1985" w:type="dxa"/>
            <w:tcBorders>
              <w:top w:val="single" w:sz="8" w:space="0" w:color="000000"/>
              <w:left w:val="single" w:sz="8" w:space="0" w:color="000000"/>
              <w:bottom w:val="single" w:sz="8" w:space="0" w:color="000000"/>
              <w:right w:val="single" w:sz="8" w:space="0" w:color="000000"/>
            </w:tcBorders>
          </w:tcPr>
          <w:p w14:paraId="3D6D1685" w14:textId="77777777" w:rsidR="000D684A" w:rsidRDefault="000D684A" w:rsidP="003A524F">
            <w:pPr>
              <w:spacing w:before="39"/>
              <w:ind w:left="833" w:right="840"/>
              <w:jc w:val="center"/>
              <w:rPr>
                <w:rFonts w:ascii="Arial" w:eastAsia="Arial" w:hAnsi="Arial" w:cs="Arial"/>
              </w:rPr>
            </w:pPr>
            <w:r>
              <w:rPr>
                <w:rFonts w:ascii="Arial" w:eastAsia="Arial" w:hAnsi="Arial" w:cs="Arial"/>
                <w:w w:val="99"/>
                <w:sz w:val="20"/>
                <w:szCs w:val="20"/>
              </w:rPr>
              <w:t>10</w:t>
            </w:r>
          </w:p>
        </w:tc>
      </w:tr>
    </w:tbl>
    <w:p w14:paraId="33FCEB75" w14:textId="2091DCAB" w:rsidR="000D684A" w:rsidRDefault="001C36FC" w:rsidP="001C36FC">
      <w:pPr>
        <w:tabs>
          <w:tab w:val="left" w:pos="1065"/>
        </w:tabs>
      </w:pPr>
      <w:r>
        <w:tab/>
      </w:r>
    </w:p>
    <w:tbl>
      <w:tblPr>
        <w:tblW w:w="9150" w:type="dxa"/>
        <w:tblInd w:w="95" w:type="dxa"/>
        <w:tblLayout w:type="fixed"/>
        <w:tblCellMar>
          <w:left w:w="0" w:type="dxa"/>
          <w:right w:w="0" w:type="dxa"/>
        </w:tblCellMar>
        <w:tblLook w:val="01E0" w:firstRow="1" w:lastRow="1" w:firstColumn="1" w:lastColumn="1" w:noHBand="0" w:noVBand="0"/>
      </w:tblPr>
      <w:tblGrid>
        <w:gridCol w:w="5093"/>
        <w:gridCol w:w="2072"/>
        <w:gridCol w:w="1985"/>
      </w:tblGrid>
      <w:tr w:rsidR="000D684A" w14:paraId="61E65B02" w14:textId="77777777" w:rsidTr="003A524F">
        <w:trPr>
          <w:trHeight w:hRule="exact" w:val="710"/>
        </w:trPr>
        <w:tc>
          <w:tcPr>
            <w:tcW w:w="5093" w:type="dxa"/>
            <w:tcBorders>
              <w:top w:val="single" w:sz="8" w:space="0" w:color="000000"/>
              <w:left w:val="single" w:sz="8" w:space="0" w:color="000000"/>
              <w:bottom w:val="single" w:sz="8" w:space="0" w:color="000000"/>
              <w:right w:val="single" w:sz="8" w:space="0" w:color="000000"/>
            </w:tcBorders>
            <w:shd w:val="clear" w:color="auto" w:fill="D9D9D9"/>
          </w:tcPr>
          <w:p w14:paraId="08E1BA27" w14:textId="77777777" w:rsidR="000D684A" w:rsidRDefault="000D684A" w:rsidP="003A524F">
            <w:pPr>
              <w:spacing w:before="6" w:line="220" w:lineRule="exact"/>
            </w:pPr>
          </w:p>
          <w:p w14:paraId="56AF2B0E" w14:textId="77777777" w:rsidR="000D684A" w:rsidRDefault="000D684A" w:rsidP="003A524F">
            <w:pPr>
              <w:ind w:left="2206" w:right="2210"/>
              <w:jc w:val="center"/>
              <w:rPr>
                <w:rFonts w:ascii="Arial" w:eastAsia="Arial" w:hAnsi="Arial" w:cs="Arial"/>
              </w:rPr>
            </w:pPr>
            <w:r>
              <w:rPr>
                <w:rFonts w:ascii="Arial" w:eastAsia="Arial" w:hAnsi="Arial" w:cs="Arial"/>
                <w:b/>
                <w:w w:val="99"/>
                <w:sz w:val="20"/>
                <w:szCs w:val="20"/>
              </w:rPr>
              <w:t>Rub</w:t>
            </w:r>
            <w:r>
              <w:rPr>
                <w:rFonts w:ascii="Arial" w:eastAsia="Arial" w:hAnsi="Arial" w:cs="Arial"/>
                <w:b/>
                <w:spacing w:val="-1"/>
                <w:w w:val="99"/>
                <w:sz w:val="20"/>
                <w:szCs w:val="20"/>
              </w:rPr>
              <w:t>r</w:t>
            </w:r>
            <w:r>
              <w:rPr>
                <w:rFonts w:ascii="Arial" w:eastAsia="Arial" w:hAnsi="Arial" w:cs="Arial"/>
                <w:b/>
                <w:w w:val="99"/>
                <w:sz w:val="20"/>
                <w:szCs w:val="20"/>
              </w:rPr>
              <w:t>o</w:t>
            </w:r>
          </w:p>
        </w:tc>
        <w:tc>
          <w:tcPr>
            <w:tcW w:w="2072" w:type="dxa"/>
            <w:tcBorders>
              <w:top w:val="single" w:sz="8" w:space="0" w:color="000000"/>
              <w:left w:val="single" w:sz="8" w:space="0" w:color="000000"/>
              <w:bottom w:val="single" w:sz="8" w:space="0" w:color="000000"/>
              <w:right w:val="single" w:sz="8" w:space="0" w:color="000000"/>
            </w:tcBorders>
            <w:shd w:val="clear" w:color="auto" w:fill="D9D9D9"/>
          </w:tcPr>
          <w:p w14:paraId="19139D77" w14:textId="77777777" w:rsidR="000D684A" w:rsidRDefault="000D684A" w:rsidP="003A524F">
            <w:pPr>
              <w:spacing w:line="220" w:lineRule="exact"/>
              <w:ind w:left="334" w:right="336"/>
              <w:jc w:val="center"/>
              <w:rPr>
                <w:rFonts w:ascii="Arial" w:eastAsia="Arial" w:hAnsi="Arial" w:cs="Arial"/>
              </w:rPr>
            </w:pPr>
            <w:r>
              <w:rPr>
                <w:rFonts w:ascii="Arial" w:eastAsia="Arial" w:hAnsi="Arial" w:cs="Arial"/>
                <w:b/>
                <w:spacing w:val="-1"/>
                <w:sz w:val="20"/>
                <w:szCs w:val="20"/>
              </w:rPr>
              <w:t>P</w:t>
            </w:r>
            <w:r>
              <w:rPr>
                <w:rFonts w:ascii="Arial" w:eastAsia="Arial" w:hAnsi="Arial" w:cs="Arial"/>
                <w:b/>
                <w:sz w:val="20"/>
                <w:szCs w:val="20"/>
              </w:rPr>
              <w:t>o</w:t>
            </w:r>
            <w:r>
              <w:rPr>
                <w:rFonts w:ascii="Arial" w:eastAsia="Arial" w:hAnsi="Arial" w:cs="Arial"/>
                <w:b/>
                <w:spacing w:val="-1"/>
                <w:sz w:val="20"/>
                <w:szCs w:val="20"/>
              </w:rPr>
              <w:t>r</w:t>
            </w:r>
            <w:r>
              <w:rPr>
                <w:rFonts w:ascii="Arial" w:eastAsia="Arial" w:hAnsi="Arial" w:cs="Arial"/>
                <w:b/>
                <w:spacing w:val="2"/>
                <w:sz w:val="20"/>
                <w:szCs w:val="20"/>
              </w:rPr>
              <w:t>c</w:t>
            </w:r>
            <w:r>
              <w:rPr>
                <w:rFonts w:ascii="Arial" w:eastAsia="Arial" w:hAnsi="Arial" w:cs="Arial"/>
                <w:b/>
                <w:sz w:val="20"/>
                <w:szCs w:val="20"/>
              </w:rPr>
              <w:t>en</w:t>
            </w:r>
            <w:r>
              <w:rPr>
                <w:rFonts w:ascii="Arial" w:eastAsia="Arial" w:hAnsi="Arial" w:cs="Arial"/>
                <w:b/>
                <w:spacing w:val="1"/>
                <w:sz w:val="20"/>
                <w:szCs w:val="20"/>
              </w:rPr>
              <w:t>t</w:t>
            </w:r>
            <w:r>
              <w:rPr>
                <w:rFonts w:ascii="Arial" w:eastAsia="Arial" w:hAnsi="Arial" w:cs="Arial"/>
                <w:b/>
                <w:sz w:val="20"/>
                <w:szCs w:val="20"/>
              </w:rPr>
              <w:t>aje</w:t>
            </w:r>
            <w:r>
              <w:rPr>
                <w:rFonts w:ascii="Arial" w:eastAsia="Arial" w:hAnsi="Arial" w:cs="Arial"/>
                <w:b/>
                <w:spacing w:val="-11"/>
                <w:sz w:val="20"/>
                <w:szCs w:val="20"/>
              </w:rPr>
              <w:t xml:space="preserve"> </w:t>
            </w:r>
            <w:r>
              <w:rPr>
                <w:rFonts w:ascii="Arial" w:eastAsia="Arial" w:hAnsi="Arial" w:cs="Arial"/>
                <w:b/>
                <w:spacing w:val="3"/>
                <w:w w:val="99"/>
                <w:sz w:val="20"/>
                <w:szCs w:val="20"/>
              </w:rPr>
              <w:t>d</w:t>
            </w:r>
            <w:r>
              <w:rPr>
                <w:rFonts w:ascii="Arial" w:eastAsia="Arial" w:hAnsi="Arial" w:cs="Arial"/>
                <w:b/>
                <w:w w:val="99"/>
                <w:sz w:val="20"/>
                <w:szCs w:val="20"/>
              </w:rPr>
              <w:t>e</w:t>
            </w:r>
          </w:p>
          <w:p w14:paraId="208CAEDB" w14:textId="77777777" w:rsidR="000D684A" w:rsidRDefault="000D684A" w:rsidP="003A524F">
            <w:pPr>
              <w:spacing w:before="5" w:line="220" w:lineRule="exact"/>
              <w:ind w:left="441" w:right="444"/>
              <w:jc w:val="center"/>
              <w:rPr>
                <w:rFonts w:ascii="Arial" w:eastAsia="Arial" w:hAnsi="Arial" w:cs="Arial"/>
              </w:rPr>
            </w:pPr>
            <w:r>
              <w:rPr>
                <w:rFonts w:ascii="Arial" w:eastAsia="Arial" w:hAnsi="Arial" w:cs="Arial"/>
                <w:b/>
                <w:spacing w:val="-5"/>
                <w:sz w:val="20"/>
                <w:szCs w:val="20"/>
              </w:rPr>
              <w:t>A</w:t>
            </w:r>
            <w:r>
              <w:rPr>
                <w:rFonts w:ascii="Arial" w:eastAsia="Arial" w:hAnsi="Arial" w:cs="Arial"/>
                <w:b/>
                <w:spacing w:val="2"/>
                <w:sz w:val="20"/>
                <w:szCs w:val="20"/>
              </w:rPr>
              <w:t>lc</w:t>
            </w:r>
            <w:r>
              <w:rPr>
                <w:rFonts w:ascii="Arial" w:eastAsia="Arial" w:hAnsi="Arial" w:cs="Arial"/>
                <w:b/>
                <w:sz w:val="20"/>
                <w:szCs w:val="20"/>
              </w:rPr>
              <w:t>an</w:t>
            </w:r>
            <w:r>
              <w:rPr>
                <w:rFonts w:ascii="Arial" w:eastAsia="Arial" w:hAnsi="Arial" w:cs="Arial"/>
                <w:b/>
                <w:spacing w:val="2"/>
                <w:sz w:val="20"/>
                <w:szCs w:val="20"/>
              </w:rPr>
              <w:t>c</w:t>
            </w:r>
            <w:r>
              <w:rPr>
                <w:rFonts w:ascii="Arial" w:eastAsia="Arial" w:hAnsi="Arial" w:cs="Arial"/>
                <w:b/>
                <w:sz w:val="20"/>
                <w:szCs w:val="20"/>
              </w:rPr>
              <w:t>e</w:t>
            </w:r>
            <w:r>
              <w:rPr>
                <w:rFonts w:ascii="Arial" w:eastAsia="Arial" w:hAnsi="Arial" w:cs="Arial"/>
                <w:b/>
                <w:spacing w:val="-8"/>
                <w:sz w:val="20"/>
                <w:szCs w:val="20"/>
              </w:rPr>
              <w:t xml:space="preserve"> </w:t>
            </w:r>
            <w:r>
              <w:rPr>
                <w:rFonts w:ascii="Arial" w:eastAsia="Arial" w:hAnsi="Arial" w:cs="Arial"/>
                <w:b/>
                <w:spacing w:val="3"/>
                <w:w w:val="99"/>
                <w:sz w:val="20"/>
                <w:szCs w:val="20"/>
              </w:rPr>
              <w:t>(</w:t>
            </w:r>
            <w:r>
              <w:rPr>
                <w:rFonts w:ascii="Arial" w:eastAsia="Arial" w:hAnsi="Arial" w:cs="Arial"/>
                <w:b/>
                <w:spacing w:val="-2"/>
                <w:w w:val="99"/>
                <w:sz w:val="20"/>
                <w:szCs w:val="20"/>
              </w:rPr>
              <w:t>%</w:t>
            </w:r>
            <w:r>
              <w:rPr>
                <w:rFonts w:ascii="Arial" w:eastAsia="Arial" w:hAnsi="Arial" w:cs="Arial"/>
                <w:b/>
                <w:w w:val="99"/>
                <w:sz w:val="20"/>
                <w:szCs w:val="20"/>
              </w:rPr>
              <w:t xml:space="preserve">) </w:t>
            </w:r>
            <w:r>
              <w:rPr>
                <w:rFonts w:ascii="Arial" w:eastAsia="Arial" w:hAnsi="Arial" w:cs="Arial"/>
                <w:b/>
                <w:spacing w:val="-1"/>
                <w:w w:val="99"/>
                <w:sz w:val="20"/>
                <w:szCs w:val="20"/>
              </w:rPr>
              <w:t>PPN</w:t>
            </w:r>
          </w:p>
        </w:tc>
        <w:tc>
          <w:tcPr>
            <w:tcW w:w="1985" w:type="dxa"/>
            <w:tcBorders>
              <w:top w:val="single" w:sz="8" w:space="0" w:color="000000"/>
              <w:left w:val="single" w:sz="8" w:space="0" w:color="000000"/>
              <w:bottom w:val="single" w:sz="8" w:space="0" w:color="000000"/>
              <w:right w:val="single" w:sz="8" w:space="0" w:color="000000"/>
            </w:tcBorders>
            <w:shd w:val="clear" w:color="auto" w:fill="D9D9D9"/>
          </w:tcPr>
          <w:p w14:paraId="501CCC1E" w14:textId="77777777" w:rsidR="000D684A" w:rsidRDefault="000D684A" w:rsidP="003A524F">
            <w:pPr>
              <w:spacing w:line="220" w:lineRule="exact"/>
              <w:ind w:left="290" w:right="294"/>
              <w:jc w:val="center"/>
              <w:rPr>
                <w:rFonts w:ascii="Arial" w:eastAsia="Arial" w:hAnsi="Arial" w:cs="Arial"/>
              </w:rPr>
            </w:pPr>
            <w:r>
              <w:rPr>
                <w:rFonts w:ascii="Arial" w:eastAsia="Arial" w:hAnsi="Arial" w:cs="Arial"/>
                <w:b/>
                <w:spacing w:val="-1"/>
                <w:sz w:val="20"/>
                <w:szCs w:val="20"/>
              </w:rPr>
              <w:t>P</w:t>
            </w:r>
            <w:r>
              <w:rPr>
                <w:rFonts w:ascii="Arial" w:eastAsia="Arial" w:hAnsi="Arial" w:cs="Arial"/>
                <w:b/>
                <w:sz w:val="20"/>
                <w:szCs w:val="20"/>
              </w:rPr>
              <w:t>o</w:t>
            </w:r>
            <w:r>
              <w:rPr>
                <w:rFonts w:ascii="Arial" w:eastAsia="Arial" w:hAnsi="Arial" w:cs="Arial"/>
                <w:b/>
                <w:spacing w:val="-1"/>
                <w:sz w:val="20"/>
                <w:szCs w:val="20"/>
              </w:rPr>
              <w:t>r</w:t>
            </w:r>
            <w:r>
              <w:rPr>
                <w:rFonts w:ascii="Arial" w:eastAsia="Arial" w:hAnsi="Arial" w:cs="Arial"/>
                <w:b/>
                <w:spacing w:val="2"/>
                <w:sz w:val="20"/>
                <w:szCs w:val="20"/>
              </w:rPr>
              <w:t>c</w:t>
            </w:r>
            <w:r>
              <w:rPr>
                <w:rFonts w:ascii="Arial" w:eastAsia="Arial" w:hAnsi="Arial" w:cs="Arial"/>
                <w:b/>
                <w:sz w:val="20"/>
                <w:szCs w:val="20"/>
              </w:rPr>
              <w:t>en</w:t>
            </w:r>
            <w:r>
              <w:rPr>
                <w:rFonts w:ascii="Arial" w:eastAsia="Arial" w:hAnsi="Arial" w:cs="Arial"/>
                <w:b/>
                <w:spacing w:val="1"/>
                <w:sz w:val="20"/>
                <w:szCs w:val="20"/>
              </w:rPr>
              <w:t>t</w:t>
            </w:r>
            <w:r>
              <w:rPr>
                <w:rFonts w:ascii="Arial" w:eastAsia="Arial" w:hAnsi="Arial" w:cs="Arial"/>
                <w:b/>
                <w:sz w:val="20"/>
                <w:szCs w:val="20"/>
              </w:rPr>
              <w:t>aje</w:t>
            </w:r>
            <w:r>
              <w:rPr>
                <w:rFonts w:ascii="Arial" w:eastAsia="Arial" w:hAnsi="Arial" w:cs="Arial"/>
                <w:b/>
                <w:spacing w:val="-11"/>
                <w:sz w:val="20"/>
                <w:szCs w:val="20"/>
              </w:rPr>
              <w:t xml:space="preserve"> </w:t>
            </w:r>
            <w:r>
              <w:rPr>
                <w:rFonts w:ascii="Arial" w:eastAsia="Arial" w:hAnsi="Arial" w:cs="Arial"/>
                <w:b/>
                <w:spacing w:val="3"/>
                <w:w w:val="99"/>
                <w:sz w:val="20"/>
                <w:szCs w:val="20"/>
              </w:rPr>
              <w:t>d</w:t>
            </w:r>
            <w:r>
              <w:rPr>
                <w:rFonts w:ascii="Arial" w:eastAsia="Arial" w:hAnsi="Arial" w:cs="Arial"/>
                <w:b/>
                <w:w w:val="99"/>
                <w:sz w:val="20"/>
                <w:szCs w:val="20"/>
              </w:rPr>
              <w:t>e</w:t>
            </w:r>
          </w:p>
          <w:p w14:paraId="7BCF7C74" w14:textId="77777777" w:rsidR="000D684A" w:rsidRDefault="000D684A" w:rsidP="003A524F">
            <w:pPr>
              <w:spacing w:before="5" w:line="220" w:lineRule="exact"/>
              <w:ind w:left="397" w:right="401"/>
              <w:jc w:val="center"/>
              <w:rPr>
                <w:rFonts w:ascii="Arial" w:eastAsia="Arial" w:hAnsi="Arial" w:cs="Arial"/>
              </w:rPr>
            </w:pPr>
            <w:r>
              <w:rPr>
                <w:rFonts w:ascii="Arial" w:eastAsia="Arial" w:hAnsi="Arial" w:cs="Arial"/>
                <w:b/>
                <w:spacing w:val="-5"/>
                <w:sz w:val="20"/>
                <w:szCs w:val="20"/>
              </w:rPr>
              <w:t>A</w:t>
            </w:r>
            <w:r>
              <w:rPr>
                <w:rFonts w:ascii="Arial" w:eastAsia="Arial" w:hAnsi="Arial" w:cs="Arial"/>
                <w:b/>
                <w:spacing w:val="2"/>
                <w:sz w:val="20"/>
                <w:szCs w:val="20"/>
              </w:rPr>
              <w:t>lc</w:t>
            </w:r>
            <w:r>
              <w:rPr>
                <w:rFonts w:ascii="Arial" w:eastAsia="Arial" w:hAnsi="Arial" w:cs="Arial"/>
                <w:b/>
                <w:sz w:val="20"/>
                <w:szCs w:val="20"/>
              </w:rPr>
              <w:t>an</w:t>
            </w:r>
            <w:r>
              <w:rPr>
                <w:rFonts w:ascii="Arial" w:eastAsia="Arial" w:hAnsi="Arial" w:cs="Arial"/>
                <w:b/>
                <w:spacing w:val="2"/>
                <w:sz w:val="20"/>
                <w:szCs w:val="20"/>
              </w:rPr>
              <w:t>c</w:t>
            </w:r>
            <w:r>
              <w:rPr>
                <w:rFonts w:ascii="Arial" w:eastAsia="Arial" w:hAnsi="Arial" w:cs="Arial"/>
                <w:b/>
                <w:sz w:val="20"/>
                <w:szCs w:val="20"/>
              </w:rPr>
              <w:t>e</w:t>
            </w:r>
            <w:r>
              <w:rPr>
                <w:rFonts w:ascii="Arial" w:eastAsia="Arial" w:hAnsi="Arial" w:cs="Arial"/>
                <w:b/>
                <w:spacing w:val="-8"/>
                <w:sz w:val="20"/>
                <w:szCs w:val="20"/>
              </w:rPr>
              <w:t xml:space="preserve"> </w:t>
            </w:r>
            <w:r>
              <w:rPr>
                <w:rFonts w:ascii="Arial" w:eastAsia="Arial" w:hAnsi="Arial" w:cs="Arial"/>
                <w:b/>
                <w:spacing w:val="3"/>
                <w:w w:val="99"/>
                <w:sz w:val="20"/>
                <w:szCs w:val="20"/>
              </w:rPr>
              <w:t>(</w:t>
            </w:r>
            <w:r>
              <w:rPr>
                <w:rFonts w:ascii="Arial" w:eastAsia="Arial" w:hAnsi="Arial" w:cs="Arial"/>
                <w:b/>
                <w:spacing w:val="-2"/>
                <w:w w:val="99"/>
                <w:sz w:val="20"/>
                <w:szCs w:val="20"/>
              </w:rPr>
              <w:t>%</w:t>
            </w:r>
            <w:r>
              <w:rPr>
                <w:rFonts w:ascii="Arial" w:eastAsia="Arial" w:hAnsi="Arial" w:cs="Arial"/>
                <w:b/>
                <w:w w:val="99"/>
                <w:sz w:val="20"/>
                <w:szCs w:val="20"/>
              </w:rPr>
              <w:t xml:space="preserve">) </w:t>
            </w:r>
            <w:r>
              <w:rPr>
                <w:rFonts w:ascii="Arial" w:eastAsia="Arial" w:hAnsi="Arial" w:cs="Arial"/>
                <w:b/>
                <w:spacing w:val="-1"/>
                <w:w w:val="99"/>
                <w:sz w:val="20"/>
                <w:szCs w:val="20"/>
              </w:rPr>
              <w:t>PPL</w:t>
            </w:r>
          </w:p>
        </w:tc>
      </w:tr>
      <w:tr w:rsidR="000D684A" w14:paraId="500D0F8B" w14:textId="77777777" w:rsidTr="003A524F">
        <w:trPr>
          <w:trHeight w:hRule="exact" w:val="336"/>
        </w:trPr>
        <w:tc>
          <w:tcPr>
            <w:tcW w:w="5093" w:type="dxa"/>
            <w:tcBorders>
              <w:top w:val="single" w:sz="8" w:space="0" w:color="000000"/>
              <w:left w:val="single" w:sz="8" w:space="0" w:color="000000"/>
              <w:bottom w:val="single" w:sz="8" w:space="0" w:color="000000"/>
              <w:right w:val="single" w:sz="8" w:space="0" w:color="000000"/>
            </w:tcBorders>
          </w:tcPr>
          <w:p w14:paraId="5D3E5915" w14:textId="77777777" w:rsidR="000D684A" w:rsidRDefault="000D684A" w:rsidP="003A524F">
            <w:pPr>
              <w:spacing w:before="39"/>
              <w:ind w:left="59"/>
              <w:rPr>
                <w:rFonts w:ascii="Arial" w:eastAsia="Arial" w:hAnsi="Arial" w:cs="Arial"/>
              </w:rPr>
            </w:pPr>
            <w:r>
              <w:rPr>
                <w:rFonts w:ascii="Arial" w:eastAsia="Arial" w:hAnsi="Arial" w:cs="Arial"/>
                <w:spacing w:val="1"/>
                <w:sz w:val="20"/>
                <w:szCs w:val="20"/>
              </w:rPr>
              <w:t>G</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tos</w:t>
            </w:r>
            <w:r>
              <w:rPr>
                <w:rFonts w:ascii="Arial" w:eastAsia="Arial" w:hAnsi="Arial" w:cs="Arial"/>
                <w:spacing w:val="-6"/>
                <w:sz w:val="20"/>
                <w:szCs w:val="20"/>
              </w:rPr>
              <w:t xml:space="preserve"> </w:t>
            </w:r>
            <w:r>
              <w:rPr>
                <w:rFonts w:ascii="Arial" w:eastAsia="Arial" w:hAnsi="Arial" w:cs="Arial"/>
                <w:sz w:val="20"/>
                <w:szCs w:val="20"/>
              </w:rPr>
              <w:t>de</w:t>
            </w:r>
            <w:r>
              <w:rPr>
                <w:rFonts w:ascii="Arial" w:eastAsia="Arial" w:hAnsi="Arial" w:cs="Arial"/>
                <w:spacing w:val="-3"/>
                <w:sz w:val="20"/>
                <w:szCs w:val="20"/>
              </w:rPr>
              <w:t xml:space="preserve"> </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ña</w:t>
            </w:r>
            <w:r>
              <w:rPr>
                <w:rFonts w:ascii="Arial" w:eastAsia="Arial" w:hAnsi="Arial" w:cs="Arial"/>
                <w:spacing w:val="-10"/>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er</w:t>
            </w:r>
            <w:r>
              <w:rPr>
                <w:rFonts w:ascii="Arial" w:eastAsia="Arial" w:hAnsi="Arial" w:cs="Arial"/>
                <w:spacing w:val="2"/>
                <w:sz w:val="20"/>
                <w:szCs w:val="20"/>
              </w:rPr>
              <w:t>n</w:t>
            </w:r>
            <w:r>
              <w:rPr>
                <w:rFonts w:ascii="Arial" w:eastAsia="Arial" w:hAnsi="Arial" w:cs="Arial"/>
                <w:sz w:val="20"/>
                <w:szCs w:val="20"/>
              </w:rPr>
              <w:t>a</w:t>
            </w:r>
          </w:p>
        </w:tc>
        <w:tc>
          <w:tcPr>
            <w:tcW w:w="2072" w:type="dxa"/>
            <w:tcBorders>
              <w:top w:val="single" w:sz="8" w:space="0" w:color="000000"/>
              <w:left w:val="single" w:sz="8" w:space="0" w:color="000000"/>
              <w:bottom w:val="single" w:sz="8" w:space="0" w:color="000000"/>
              <w:right w:val="single" w:sz="8" w:space="0" w:color="000000"/>
            </w:tcBorders>
          </w:tcPr>
          <w:p w14:paraId="3BEC500C" w14:textId="77777777" w:rsidR="000D684A" w:rsidRDefault="000D684A" w:rsidP="003A524F">
            <w:pPr>
              <w:spacing w:before="39"/>
              <w:ind w:left="879" w:right="881"/>
              <w:jc w:val="center"/>
              <w:rPr>
                <w:rFonts w:ascii="Arial" w:eastAsia="Arial" w:hAnsi="Arial" w:cs="Arial"/>
              </w:rPr>
            </w:pPr>
            <w:r>
              <w:rPr>
                <w:rFonts w:ascii="Arial" w:eastAsia="Arial" w:hAnsi="Arial" w:cs="Arial"/>
                <w:w w:val="99"/>
                <w:sz w:val="20"/>
                <w:szCs w:val="20"/>
              </w:rPr>
              <w:t>10</w:t>
            </w:r>
          </w:p>
        </w:tc>
        <w:tc>
          <w:tcPr>
            <w:tcW w:w="1985" w:type="dxa"/>
            <w:tcBorders>
              <w:top w:val="single" w:sz="8" w:space="0" w:color="000000"/>
              <w:left w:val="single" w:sz="8" w:space="0" w:color="000000"/>
              <w:bottom w:val="single" w:sz="8" w:space="0" w:color="000000"/>
              <w:right w:val="single" w:sz="8" w:space="0" w:color="000000"/>
            </w:tcBorders>
          </w:tcPr>
          <w:p w14:paraId="73C7B8E5" w14:textId="77777777" w:rsidR="000D684A" w:rsidRDefault="000D684A" w:rsidP="003A524F">
            <w:pPr>
              <w:spacing w:before="39"/>
              <w:ind w:left="833" w:right="840"/>
              <w:jc w:val="center"/>
              <w:rPr>
                <w:rFonts w:ascii="Arial" w:eastAsia="Arial" w:hAnsi="Arial" w:cs="Arial"/>
              </w:rPr>
            </w:pPr>
            <w:r>
              <w:rPr>
                <w:rFonts w:ascii="Arial" w:eastAsia="Arial" w:hAnsi="Arial" w:cs="Arial"/>
                <w:w w:val="99"/>
                <w:sz w:val="20"/>
                <w:szCs w:val="20"/>
              </w:rPr>
              <w:t>10</w:t>
            </w:r>
          </w:p>
        </w:tc>
      </w:tr>
      <w:tr w:rsidR="000D684A" w14:paraId="35B11F42" w14:textId="77777777" w:rsidTr="003A524F">
        <w:trPr>
          <w:trHeight w:hRule="exact" w:val="334"/>
        </w:trPr>
        <w:tc>
          <w:tcPr>
            <w:tcW w:w="5093" w:type="dxa"/>
            <w:tcBorders>
              <w:top w:val="single" w:sz="8" w:space="0" w:color="000000"/>
              <w:left w:val="single" w:sz="8" w:space="0" w:color="000000"/>
              <w:bottom w:val="single" w:sz="8" w:space="0" w:color="000000"/>
              <w:right w:val="single" w:sz="8" w:space="0" w:color="000000"/>
            </w:tcBorders>
          </w:tcPr>
          <w:p w14:paraId="201A2622" w14:textId="77777777" w:rsidR="000D684A" w:rsidRDefault="000D684A" w:rsidP="003A524F">
            <w:pPr>
              <w:spacing w:before="39"/>
              <w:ind w:left="59"/>
              <w:rPr>
                <w:rFonts w:ascii="Arial" w:eastAsia="Arial" w:hAnsi="Arial" w:cs="Arial"/>
              </w:rPr>
            </w:pP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j</w:t>
            </w:r>
            <w:r>
              <w:rPr>
                <w:rFonts w:ascii="Arial" w:eastAsia="Arial" w:hAnsi="Arial" w:cs="Arial"/>
                <w:sz w:val="20"/>
                <w:szCs w:val="20"/>
              </w:rPr>
              <w:t>o</w:t>
            </w:r>
          </w:p>
        </w:tc>
        <w:tc>
          <w:tcPr>
            <w:tcW w:w="2072" w:type="dxa"/>
            <w:tcBorders>
              <w:top w:val="single" w:sz="8" w:space="0" w:color="000000"/>
              <w:left w:val="single" w:sz="8" w:space="0" w:color="000000"/>
              <w:bottom w:val="single" w:sz="8" w:space="0" w:color="000000"/>
              <w:right w:val="single" w:sz="8" w:space="0" w:color="000000"/>
            </w:tcBorders>
          </w:tcPr>
          <w:p w14:paraId="2635A9A4" w14:textId="77777777" w:rsidR="000D684A" w:rsidRDefault="000D684A" w:rsidP="003A524F">
            <w:pPr>
              <w:spacing w:before="39"/>
              <w:ind w:left="824" w:right="826"/>
              <w:jc w:val="center"/>
              <w:rPr>
                <w:rFonts w:ascii="Arial" w:eastAsia="Arial" w:hAnsi="Arial" w:cs="Arial"/>
              </w:rPr>
            </w:pPr>
            <w:r>
              <w:rPr>
                <w:rFonts w:ascii="Arial" w:eastAsia="Arial" w:hAnsi="Arial" w:cs="Arial"/>
                <w:w w:val="99"/>
                <w:sz w:val="20"/>
                <w:szCs w:val="20"/>
              </w:rPr>
              <w:t>100</w:t>
            </w:r>
          </w:p>
        </w:tc>
        <w:tc>
          <w:tcPr>
            <w:tcW w:w="1985" w:type="dxa"/>
            <w:tcBorders>
              <w:top w:val="single" w:sz="8" w:space="0" w:color="000000"/>
              <w:left w:val="single" w:sz="8" w:space="0" w:color="000000"/>
              <w:bottom w:val="single" w:sz="8" w:space="0" w:color="000000"/>
              <w:right w:val="single" w:sz="8" w:space="0" w:color="000000"/>
            </w:tcBorders>
          </w:tcPr>
          <w:p w14:paraId="73B9B066" w14:textId="77777777" w:rsidR="000D684A" w:rsidRDefault="000D684A" w:rsidP="003A524F">
            <w:pPr>
              <w:spacing w:before="39"/>
              <w:ind w:left="778" w:right="785"/>
              <w:jc w:val="center"/>
              <w:rPr>
                <w:rFonts w:ascii="Arial" w:eastAsia="Arial" w:hAnsi="Arial" w:cs="Arial"/>
              </w:rPr>
            </w:pPr>
            <w:r>
              <w:rPr>
                <w:rFonts w:ascii="Arial" w:eastAsia="Arial" w:hAnsi="Arial" w:cs="Arial"/>
                <w:w w:val="99"/>
                <w:sz w:val="20"/>
                <w:szCs w:val="20"/>
              </w:rPr>
              <w:t>100</w:t>
            </w:r>
          </w:p>
        </w:tc>
      </w:tr>
      <w:tr w:rsidR="000D684A" w14:paraId="6AD0CA18" w14:textId="77777777" w:rsidTr="003A524F">
        <w:trPr>
          <w:trHeight w:hRule="exact" w:val="545"/>
        </w:trPr>
        <w:tc>
          <w:tcPr>
            <w:tcW w:w="5093" w:type="dxa"/>
            <w:tcBorders>
              <w:top w:val="single" w:sz="8" w:space="0" w:color="000000"/>
              <w:left w:val="single" w:sz="8" w:space="0" w:color="000000"/>
              <w:bottom w:val="single" w:sz="8" w:space="0" w:color="000000"/>
              <w:right w:val="single" w:sz="8" w:space="0" w:color="000000"/>
            </w:tcBorders>
          </w:tcPr>
          <w:p w14:paraId="6708F786" w14:textId="77777777" w:rsidR="000D684A" w:rsidRPr="00F839ED" w:rsidRDefault="000D684A" w:rsidP="003A524F">
            <w:pPr>
              <w:spacing w:before="30"/>
              <w:ind w:left="59" w:right="32"/>
              <w:rPr>
                <w:rFonts w:ascii="Arial" w:eastAsia="Arial" w:hAnsi="Arial" w:cs="Arial"/>
              </w:rPr>
            </w:pPr>
            <w:r w:rsidRPr="00F839ED">
              <w:rPr>
                <w:rFonts w:ascii="Arial" w:eastAsia="Arial" w:hAnsi="Arial" w:cs="Arial"/>
                <w:spacing w:val="1"/>
                <w:sz w:val="20"/>
                <w:szCs w:val="20"/>
              </w:rPr>
              <w:t>G</w:t>
            </w:r>
            <w:r w:rsidRPr="00F839ED">
              <w:rPr>
                <w:rFonts w:ascii="Arial" w:eastAsia="Arial" w:hAnsi="Arial" w:cs="Arial"/>
                <w:sz w:val="20"/>
                <w:szCs w:val="20"/>
              </w:rPr>
              <w:t>a</w:t>
            </w:r>
            <w:r w:rsidRPr="00F839ED">
              <w:rPr>
                <w:rFonts w:ascii="Arial" w:eastAsia="Arial" w:hAnsi="Arial" w:cs="Arial"/>
                <w:spacing w:val="1"/>
                <w:sz w:val="20"/>
                <w:szCs w:val="20"/>
              </w:rPr>
              <w:t>s</w:t>
            </w:r>
            <w:r w:rsidRPr="00F839ED">
              <w:rPr>
                <w:rFonts w:ascii="Arial" w:eastAsia="Arial" w:hAnsi="Arial" w:cs="Arial"/>
                <w:sz w:val="20"/>
                <w:szCs w:val="20"/>
              </w:rPr>
              <w:t>tos</w:t>
            </w:r>
            <w:r w:rsidRPr="00F839ED">
              <w:rPr>
                <w:rFonts w:ascii="Arial" w:eastAsia="Arial" w:hAnsi="Arial" w:cs="Arial"/>
                <w:spacing w:val="20"/>
                <w:sz w:val="20"/>
                <w:szCs w:val="20"/>
              </w:rPr>
              <w:t xml:space="preserve"> </w:t>
            </w:r>
            <w:r w:rsidRPr="00F839ED">
              <w:rPr>
                <w:rFonts w:ascii="Arial" w:eastAsia="Arial" w:hAnsi="Arial" w:cs="Arial"/>
                <w:sz w:val="20"/>
                <w:szCs w:val="20"/>
              </w:rPr>
              <w:t>p</w:t>
            </w:r>
            <w:r w:rsidRPr="00F839ED">
              <w:rPr>
                <w:rFonts w:ascii="Arial" w:eastAsia="Arial" w:hAnsi="Arial" w:cs="Arial"/>
                <w:spacing w:val="-1"/>
                <w:sz w:val="20"/>
                <w:szCs w:val="20"/>
              </w:rPr>
              <w:t>a</w:t>
            </w:r>
            <w:r w:rsidRPr="00F839ED">
              <w:rPr>
                <w:rFonts w:ascii="Arial" w:eastAsia="Arial" w:hAnsi="Arial" w:cs="Arial"/>
                <w:spacing w:val="1"/>
                <w:sz w:val="20"/>
                <w:szCs w:val="20"/>
              </w:rPr>
              <w:t>r</w:t>
            </w:r>
            <w:r w:rsidRPr="00F839ED">
              <w:rPr>
                <w:rFonts w:ascii="Arial" w:eastAsia="Arial" w:hAnsi="Arial" w:cs="Arial"/>
                <w:sz w:val="20"/>
                <w:szCs w:val="20"/>
              </w:rPr>
              <w:t>a</w:t>
            </w:r>
            <w:r w:rsidRPr="00F839ED">
              <w:rPr>
                <w:rFonts w:ascii="Arial" w:eastAsia="Arial" w:hAnsi="Arial" w:cs="Arial"/>
                <w:spacing w:val="22"/>
                <w:sz w:val="20"/>
                <w:szCs w:val="20"/>
              </w:rPr>
              <w:t xml:space="preserve"> </w:t>
            </w:r>
            <w:r w:rsidRPr="00F839ED">
              <w:rPr>
                <w:rFonts w:ascii="Arial" w:eastAsia="Arial" w:hAnsi="Arial" w:cs="Arial"/>
                <w:spacing w:val="2"/>
                <w:sz w:val="20"/>
                <w:szCs w:val="20"/>
              </w:rPr>
              <w:t>e</w:t>
            </w:r>
            <w:r w:rsidRPr="00F839ED">
              <w:rPr>
                <w:rFonts w:ascii="Arial" w:eastAsia="Arial" w:hAnsi="Arial" w:cs="Arial"/>
                <w:sz w:val="20"/>
                <w:szCs w:val="20"/>
              </w:rPr>
              <w:t>l</w:t>
            </w:r>
            <w:r w:rsidRPr="00F839ED">
              <w:rPr>
                <w:rFonts w:ascii="Arial" w:eastAsia="Arial" w:hAnsi="Arial" w:cs="Arial"/>
                <w:spacing w:val="23"/>
                <w:sz w:val="20"/>
                <w:szCs w:val="20"/>
              </w:rPr>
              <w:t xml:space="preserve"> </w:t>
            </w:r>
            <w:r w:rsidRPr="00F839ED">
              <w:rPr>
                <w:rFonts w:ascii="Arial" w:eastAsia="Arial" w:hAnsi="Arial" w:cs="Arial"/>
                <w:spacing w:val="2"/>
                <w:sz w:val="20"/>
                <w:szCs w:val="20"/>
              </w:rPr>
              <w:t>D</w:t>
            </w:r>
            <w:r w:rsidRPr="00F839ED">
              <w:rPr>
                <w:rFonts w:ascii="Arial" w:eastAsia="Arial" w:hAnsi="Arial" w:cs="Arial"/>
                <w:sz w:val="20"/>
                <w:szCs w:val="20"/>
              </w:rPr>
              <w:t>e</w:t>
            </w:r>
            <w:r w:rsidRPr="00F839ED">
              <w:rPr>
                <w:rFonts w:ascii="Arial" w:eastAsia="Arial" w:hAnsi="Arial" w:cs="Arial"/>
                <w:spacing w:val="1"/>
                <w:sz w:val="20"/>
                <w:szCs w:val="20"/>
              </w:rPr>
              <w:t>s</w:t>
            </w:r>
            <w:r w:rsidRPr="00F839ED">
              <w:rPr>
                <w:rFonts w:ascii="Arial" w:eastAsia="Arial" w:hAnsi="Arial" w:cs="Arial"/>
                <w:sz w:val="20"/>
                <w:szCs w:val="20"/>
              </w:rPr>
              <w:t>ar</w:t>
            </w:r>
            <w:r w:rsidRPr="00F839ED">
              <w:rPr>
                <w:rFonts w:ascii="Arial" w:eastAsia="Arial" w:hAnsi="Arial" w:cs="Arial"/>
                <w:spacing w:val="1"/>
                <w:sz w:val="20"/>
                <w:szCs w:val="20"/>
              </w:rPr>
              <w:t>r</w:t>
            </w:r>
            <w:r w:rsidRPr="00F839ED">
              <w:rPr>
                <w:rFonts w:ascii="Arial" w:eastAsia="Arial" w:hAnsi="Arial" w:cs="Arial"/>
                <w:sz w:val="20"/>
                <w:szCs w:val="20"/>
              </w:rPr>
              <w:t>o</w:t>
            </w:r>
            <w:r w:rsidRPr="00F839ED">
              <w:rPr>
                <w:rFonts w:ascii="Arial" w:eastAsia="Arial" w:hAnsi="Arial" w:cs="Arial"/>
                <w:spacing w:val="-1"/>
                <w:sz w:val="20"/>
                <w:szCs w:val="20"/>
              </w:rPr>
              <w:t>l</w:t>
            </w:r>
            <w:r w:rsidRPr="00F839ED">
              <w:rPr>
                <w:rFonts w:ascii="Arial" w:eastAsia="Arial" w:hAnsi="Arial" w:cs="Arial"/>
                <w:spacing w:val="1"/>
                <w:sz w:val="20"/>
                <w:szCs w:val="20"/>
              </w:rPr>
              <w:t>l</w:t>
            </w:r>
            <w:r w:rsidRPr="00F839ED">
              <w:rPr>
                <w:rFonts w:ascii="Arial" w:eastAsia="Arial" w:hAnsi="Arial" w:cs="Arial"/>
                <w:sz w:val="20"/>
                <w:szCs w:val="20"/>
              </w:rPr>
              <w:t>o</w:t>
            </w:r>
            <w:r w:rsidRPr="00F839ED">
              <w:rPr>
                <w:rFonts w:ascii="Arial" w:eastAsia="Arial" w:hAnsi="Arial" w:cs="Arial"/>
                <w:spacing w:val="19"/>
                <w:sz w:val="20"/>
                <w:szCs w:val="20"/>
              </w:rPr>
              <w:t xml:space="preserve"> </w:t>
            </w:r>
            <w:r w:rsidRPr="00F839ED">
              <w:rPr>
                <w:rFonts w:ascii="Arial" w:eastAsia="Arial" w:hAnsi="Arial" w:cs="Arial"/>
                <w:sz w:val="20"/>
                <w:szCs w:val="20"/>
              </w:rPr>
              <w:t>de</w:t>
            </w:r>
            <w:r w:rsidRPr="00F839ED">
              <w:rPr>
                <w:rFonts w:ascii="Arial" w:eastAsia="Arial" w:hAnsi="Arial" w:cs="Arial"/>
                <w:spacing w:val="23"/>
                <w:sz w:val="20"/>
                <w:szCs w:val="20"/>
              </w:rPr>
              <w:t xml:space="preserve"> </w:t>
            </w:r>
            <w:r w:rsidRPr="00F839ED">
              <w:rPr>
                <w:rFonts w:ascii="Arial" w:eastAsia="Arial" w:hAnsi="Arial" w:cs="Arial"/>
                <w:sz w:val="20"/>
                <w:szCs w:val="20"/>
              </w:rPr>
              <w:t>Fu</w:t>
            </w:r>
            <w:r w:rsidRPr="00F839ED">
              <w:rPr>
                <w:rFonts w:ascii="Arial" w:eastAsia="Arial" w:hAnsi="Arial" w:cs="Arial"/>
                <w:spacing w:val="1"/>
                <w:sz w:val="20"/>
                <w:szCs w:val="20"/>
              </w:rPr>
              <w:t>n</w:t>
            </w:r>
            <w:r w:rsidRPr="00F839ED">
              <w:rPr>
                <w:rFonts w:ascii="Arial" w:eastAsia="Arial" w:hAnsi="Arial" w:cs="Arial"/>
                <w:sz w:val="20"/>
                <w:szCs w:val="20"/>
              </w:rPr>
              <w:t>d</w:t>
            </w:r>
            <w:r w:rsidRPr="00F839ED">
              <w:rPr>
                <w:rFonts w:ascii="Arial" w:eastAsia="Arial" w:hAnsi="Arial" w:cs="Arial"/>
                <w:spacing w:val="-1"/>
                <w:sz w:val="20"/>
                <w:szCs w:val="20"/>
              </w:rPr>
              <w:t>a</w:t>
            </w:r>
            <w:r w:rsidRPr="00F839ED">
              <w:rPr>
                <w:rFonts w:ascii="Arial" w:eastAsia="Arial" w:hAnsi="Arial" w:cs="Arial"/>
                <w:spacing w:val="1"/>
                <w:sz w:val="20"/>
                <w:szCs w:val="20"/>
              </w:rPr>
              <w:t>ci</w:t>
            </w:r>
            <w:r w:rsidRPr="00F839ED">
              <w:rPr>
                <w:rFonts w:ascii="Arial" w:eastAsia="Arial" w:hAnsi="Arial" w:cs="Arial"/>
                <w:sz w:val="20"/>
                <w:szCs w:val="20"/>
              </w:rPr>
              <w:t>o</w:t>
            </w:r>
            <w:r w:rsidRPr="00F839ED">
              <w:rPr>
                <w:rFonts w:ascii="Arial" w:eastAsia="Arial" w:hAnsi="Arial" w:cs="Arial"/>
                <w:spacing w:val="-1"/>
                <w:sz w:val="20"/>
                <w:szCs w:val="20"/>
              </w:rPr>
              <w:t>n</w:t>
            </w:r>
            <w:r w:rsidRPr="00F839ED">
              <w:rPr>
                <w:rFonts w:ascii="Arial" w:eastAsia="Arial" w:hAnsi="Arial" w:cs="Arial"/>
                <w:sz w:val="20"/>
                <w:szCs w:val="20"/>
              </w:rPr>
              <w:t>es</w:t>
            </w:r>
            <w:r w:rsidRPr="00F839ED">
              <w:rPr>
                <w:rFonts w:ascii="Arial" w:eastAsia="Arial" w:hAnsi="Arial" w:cs="Arial"/>
                <w:spacing w:val="16"/>
                <w:sz w:val="20"/>
                <w:szCs w:val="20"/>
              </w:rPr>
              <w:t xml:space="preserve"> </w:t>
            </w:r>
            <w:r w:rsidRPr="00F839ED">
              <w:rPr>
                <w:rFonts w:ascii="Arial" w:eastAsia="Arial" w:hAnsi="Arial" w:cs="Arial"/>
                <w:sz w:val="20"/>
                <w:szCs w:val="20"/>
              </w:rPr>
              <w:t>e</w:t>
            </w:r>
            <w:r w:rsidRPr="00F839ED">
              <w:rPr>
                <w:rFonts w:ascii="Arial" w:eastAsia="Arial" w:hAnsi="Arial" w:cs="Arial"/>
                <w:spacing w:val="26"/>
                <w:sz w:val="20"/>
                <w:szCs w:val="20"/>
              </w:rPr>
              <w:t xml:space="preserve"> </w:t>
            </w:r>
            <w:r w:rsidRPr="00F839ED">
              <w:rPr>
                <w:rFonts w:ascii="Arial" w:eastAsia="Arial" w:hAnsi="Arial" w:cs="Arial"/>
                <w:sz w:val="20"/>
                <w:szCs w:val="20"/>
              </w:rPr>
              <w:t>Inst</w:t>
            </w:r>
            <w:r w:rsidRPr="00F839ED">
              <w:rPr>
                <w:rFonts w:ascii="Arial" w:eastAsia="Arial" w:hAnsi="Arial" w:cs="Arial"/>
                <w:spacing w:val="1"/>
                <w:sz w:val="20"/>
                <w:szCs w:val="20"/>
              </w:rPr>
              <w:t>i</w:t>
            </w:r>
            <w:r w:rsidRPr="00F839ED">
              <w:rPr>
                <w:rFonts w:ascii="Arial" w:eastAsia="Arial" w:hAnsi="Arial" w:cs="Arial"/>
                <w:sz w:val="20"/>
                <w:szCs w:val="20"/>
              </w:rPr>
              <w:t>tu</w:t>
            </w:r>
            <w:r w:rsidRPr="00F839ED">
              <w:rPr>
                <w:rFonts w:ascii="Arial" w:eastAsia="Arial" w:hAnsi="Arial" w:cs="Arial"/>
                <w:spacing w:val="-1"/>
                <w:sz w:val="20"/>
                <w:szCs w:val="20"/>
              </w:rPr>
              <w:t>t</w:t>
            </w:r>
            <w:r w:rsidRPr="00F839ED">
              <w:rPr>
                <w:rFonts w:ascii="Arial" w:eastAsia="Arial" w:hAnsi="Arial" w:cs="Arial"/>
                <w:spacing w:val="2"/>
                <w:sz w:val="20"/>
                <w:szCs w:val="20"/>
              </w:rPr>
              <w:t>o</w:t>
            </w:r>
            <w:r w:rsidRPr="00F839ED">
              <w:rPr>
                <w:rFonts w:ascii="Arial" w:eastAsia="Arial" w:hAnsi="Arial" w:cs="Arial"/>
                <w:sz w:val="20"/>
                <w:szCs w:val="20"/>
              </w:rPr>
              <w:t>s de</w:t>
            </w:r>
            <w:r w:rsidRPr="00F839ED">
              <w:rPr>
                <w:rFonts w:ascii="Arial" w:eastAsia="Arial" w:hAnsi="Arial" w:cs="Arial"/>
                <w:spacing w:val="-3"/>
                <w:sz w:val="20"/>
                <w:szCs w:val="20"/>
              </w:rPr>
              <w:t xml:space="preserve"> </w:t>
            </w:r>
            <w:r w:rsidRPr="00F839ED">
              <w:rPr>
                <w:rFonts w:ascii="Arial" w:eastAsia="Arial" w:hAnsi="Arial" w:cs="Arial"/>
                <w:sz w:val="20"/>
                <w:szCs w:val="20"/>
              </w:rPr>
              <w:t>I</w:t>
            </w:r>
            <w:r w:rsidRPr="00F839ED">
              <w:rPr>
                <w:rFonts w:ascii="Arial" w:eastAsia="Arial" w:hAnsi="Arial" w:cs="Arial"/>
                <w:spacing w:val="1"/>
                <w:sz w:val="20"/>
                <w:szCs w:val="20"/>
              </w:rPr>
              <w:t>n</w:t>
            </w:r>
            <w:r w:rsidRPr="00F839ED">
              <w:rPr>
                <w:rFonts w:ascii="Arial" w:eastAsia="Arial" w:hAnsi="Arial" w:cs="Arial"/>
                <w:spacing w:val="-1"/>
                <w:sz w:val="20"/>
                <w:szCs w:val="20"/>
              </w:rPr>
              <w:t>v</w:t>
            </w:r>
            <w:r w:rsidRPr="00F839ED">
              <w:rPr>
                <w:rFonts w:ascii="Arial" w:eastAsia="Arial" w:hAnsi="Arial" w:cs="Arial"/>
                <w:sz w:val="20"/>
                <w:szCs w:val="20"/>
              </w:rPr>
              <w:t>e</w:t>
            </w:r>
            <w:r w:rsidRPr="00F839ED">
              <w:rPr>
                <w:rFonts w:ascii="Arial" w:eastAsia="Arial" w:hAnsi="Arial" w:cs="Arial"/>
                <w:spacing w:val="1"/>
                <w:sz w:val="20"/>
                <w:szCs w:val="20"/>
              </w:rPr>
              <w:t>s</w:t>
            </w:r>
            <w:r w:rsidRPr="00F839ED">
              <w:rPr>
                <w:rFonts w:ascii="Arial" w:eastAsia="Arial" w:hAnsi="Arial" w:cs="Arial"/>
                <w:spacing w:val="2"/>
                <w:sz w:val="20"/>
                <w:szCs w:val="20"/>
              </w:rPr>
              <w:t>t</w:t>
            </w:r>
            <w:r w:rsidRPr="00F839ED">
              <w:rPr>
                <w:rFonts w:ascii="Arial" w:eastAsia="Arial" w:hAnsi="Arial" w:cs="Arial"/>
                <w:spacing w:val="-1"/>
                <w:sz w:val="20"/>
                <w:szCs w:val="20"/>
              </w:rPr>
              <w:t>i</w:t>
            </w:r>
            <w:r w:rsidRPr="00F839ED">
              <w:rPr>
                <w:rFonts w:ascii="Arial" w:eastAsia="Arial" w:hAnsi="Arial" w:cs="Arial"/>
                <w:sz w:val="20"/>
                <w:szCs w:val="20"/>
              </w:rPr>
              <w:t>g</w:t>
            </w:r>
            <w:r w:rsidRPr="00F839ED">
              <w:rPr>
                <w:rFonts w:ascii="Arial" w:eastAsia="Arial" w:hAnsi="Arial" w:cs="Arial"/>
                <w:spacing w:val="-1"/>
                <w:sz w:val="20"/>
                <w:szCs w:val="20"/>
              </w:rPr>
              <w:t>a</w:t>
            </w:r>
            <w:r w:rsidRPr="00F839ED">
              <w:rPr>
                <w:rFonts w:ascii="Arial" w:eastAsia="Arial" w:hAnsi="Arial" w:cs="Arial"/>
                <w:spacing w:val="3"/>
                <w:sz w:val="20"/>
                <w:szCs w:val="20"/>
              </w:rPr>
              <w:t>c</w:t>
            </w:r>
            <w:r w:rsidRPr="00F839ED">
              <w:rPr>
                <w:rFonts w:ascii="Arial" w:eastAsia="Arial" w:hAnsi="Arial" w:cs="Arial"/>
                <w:spacing w:val="-1"/>
                <w:sz w:val="20"/>
                <w:szCs w:val="20"/>
              </w:rPr>
              <w:t>i</w:t>
            </w:r>
            <w:r w:rsidRPr="00F839ED">
              <w:rPr>
                <w:rFonts w:ascii="Arial" w:eastAsia="Arial" w:hAnsi="Arial" w:cs="Arial"/>
                <w:sz w:val="20"/>
                <w:szCs w:val="20"/>
              </w:rPr>
              <w:t>ón</w:t>
            </w:r>
          </w:p>
        </w:tc>
        <w:tc>
          <w:tcPr>
            <w:tcW w:w="2072" w:type="dxa"/>
            <w:tcBorders>
              <w:top w:val="single" w:sz="8" w:space="0" w:color="000000"/>
              <w:left w:val="single" w:sz="8" w:space="0" w:color="000000"/>
              <w:bottom w:val="single" w:sz="8" w:space="0" w:color="000000"/>
              <w:right w:val="single" w:sz="8" w:space="0" w:color="000000"/>
            </w:tcBorders>
          </w:tcPr>
          <w:p w14:paraId="5E0CB3A2" w14:textId="77777777" w:rsidR="000D684A" w:rsidRPr="00F839ED" w:rsidRDefault="000D684A" w:rsidP="003A524F">
            <w:pPr>
              <w:spacing w:before="6" w:line="140" w:lineRule="exact"/>
              <w:rPr>
                <w:sz w:val="14"/>
                <w:szCs w:val="14"/>
              </w:rPr>
            </w:pPr>
          </w:p>
          <w:p w14:paraId="28543388" w14:textId="77777777" w:rsidR="000D684A" w:rsidRDefault="000D684A" w:rsidP="003A524F">
            <w:pPr>
              <w:ind w:left="879" w:right="881"/>
              <w:jc w:val="center"/>
              <w:rPr>
                <w:rFonts w:ascii="Arial" w:eastAsia="Arial" w:hAnsi="Arial" w:cs="Arial"/>
              </w:rPr>
            </w:pPr>
            <w:r>
              <w:rPr>
                <w:rFonts w:ascii="Arial" w:eastAsia="Arial" w:hAnsi="Arial" w:cs="Arial"/>
                <w:w w:val="99"/>
                <w:sz w:val="20"/>
                <w:szCs w:val="20"/>
              </w:rPr>
              <w:t>10</w:t>
            </w:r>
          </w:p>
        </w:tc>
        <w:tc>
          <w:tcPr>
            <w:tcW w:w="1985" w:type="dxa"/>
            <w:tcBorders>
              <w:top w:val="single" w:sz="8" w:space="0" w:color="000000"/>
              <w:left w:val="single" w:sz="8" w:space="0" w:color="000000"/>
              <w:bottom w:val="single" w:sz="8" w:space="0" w:color="000000"/>
              <w:right w:val="single" w:sz="8" w:space="0" w:color="000000"/>
            </w:tcBorders>
          </w:tcPr>
          <w:p w14:paraId="4149AE8A" w14:textId="77777777" w:rsidR="000D684A" w:rsidRDefault="000D684A" w:rsidP="003A524F">
            <w:pPr>
              <w:spacing w:before="6" w:line="140" w:lineRule="exact"/>
              <w:rPr>
                <w:sz w:val="14"/>
                <w:szCs w:val="14"/>
              </w:rPr>
            </w:pPr>
          </w:p>
          <w:p w14:paraId="42B9BE92" w14:textId="77777777" w:rsidR="000D684A" w:rsidRDefault="000D684A" w:rsidP="003A524F">
            <w:pPr>
              <w:ind w:left="825" w:right="831"/>
              <w:jc w:val="center"/>
              <w:rPr>
                <w:rFonts w:ascii="Arial" w:eastAsia="Arial" w:hAnsi="Arial" w:cs="Arial"/>
              </w:rPr>
            </w:pPr>
            <w:r>
              <w:rPr>
                <w:rFonts w:ascii="Arial" w:eastAsia="Arial" w:hAnsi="Arial" w:cs="Arial"/>
                <w:w w:val="99"/>
                <w:sz w:val="20"/>
                <w:szCs w:val="20"/>
              </w:rPr>
              <w:t>10</w:t>
            </w:r>
          </w:p>
        </w:tc>
      </w:tr>
      <w:tr w:rsidR="000D684A" w14:paraId="148A31AB" w14:textId="77777777" w:rsidTr="003A524F">
        <w:trPr>
          <w:trHeight w:hRule="exact" w:val="336"/>
        </w:trPr>
        <w:tc>
          <w:tcPr>
            <w:tcW w:w="5093" w:type="dxa"/>
            <w:tcBorders>
              <w:top w:val="single" w:sz="8" w:space="0" w:color="000000"/>
              <w:left w:val="single" w:sz="8" w:space="0" w:color="000000"/>
              <w:bottom w:val="single" w:sz="8" w:space="0" w:color="000000"/>
              <w:right w:val="single" w:sz="8" w:space="0" w:color="000000"/>
            </w:tcBorders>
          </w:tcPr>
          <w:p w14:paraId="66E5D980" w14:textId="77777777" w:rsidR="000D684A" w:rsidRDefault="000D684A" w:rsidP="003A524F">
            <w:pPr>
              <w:spacing w:before="39"/>
              <w:ind w:left="59"/>
              <w:rPr>
                <w:rFonts w:ascii="Arial" w:eastAsia="Arial" w:hAnsi="Arial" w:cs="Arial"/>
              </w:rPr>
            </w:pPr>
            <w:r>
              <w:rPr>
                <w:rFonts w:ascii="Arial" w:eastAsia="Arial" w:hAnsi="Arial" w:cs="Arial"/>
                <w:spacing w:val="1"/>
                <w:sz w:val="20"/>
                <w:szCs w:val="20"/>
              </w:rPr>
              <w:t>G</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tos</w:t>
            </w:r>
            <w:r>
              <w:rPr>
                <w:rFonts w:ascii="Arial" w:eastAsia="Arial" w:hAnsi="Arial" w:cs="Arial"/>
                <w:spacing w:val="-5"/>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tu</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en</w:t>
            </w:r>
            <w:r>
              <w:rPr>
                <w:rFonts w:ascii="Arial" w:eastAsia="Arial" w:hAnsi="Arial" w:cs="Arial"/>
                <w:spacing w:val="-3"/>
                <w:sz w:val="20"/>
                <w:szCs w:val="20"/>
              </w:rPr>
              <w:t xml:space="preserve"> </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ñ</w:t>
            </w:r>
            <w:r>
              <w:rPr>
                <w:rFonts w:ascii="Arial" w:eastAsia="Arial" w:hAnsi="Arial" w:cs="Arial"/>
                <w:spacing w:val="-1"/>
                <w:sz w:val="20"/>
                <w:szCs w:val="20"/>
              </w:rPr>
              <w:t>a</w:t>
            </w:r>
            <w:r>
              <w:rPr>
                <w:rFonts w:ascii="Arial" w:eastAsia="Arial" w:hAnsi="Arial" w:cs="Arial"/>
                <w:sz w:val="20"/>
                <w:szCs w:val="20"/>
              </w:rPr>
              <w:t>s</w:t>
            </w:r>
          </w:p>
        </w:tc>
        <w:tc>
          <w:tcPr>
            <w:tcW w:w="2072" w:type="dxa"/>
            <w:tcBorders>
              <w:top w:val="single" w:sz="8" w:space="0" w:color="000000"/>
              <w:left w:val="single" w:sz="8" w:space="0" w:color="000000"/>
              <w:bottom w:val="single" w:sz="8" w:space="0" w:color="000000"/>
              <w:right w:val="single" w:sz="8" w:space="0" w:color="000000"/>
            </w:tcBorders>
          </w:tcPr>
          <w:p w14:paraId="1AD5FB2A" w14:textId="77777777" w:rsidR="000D684A" w:rsidRDefault="000D684A" w:rsidP="003A524F">
            <w:pPr>
              <w:spacing w:before="39"/>
              <w:ind w:left="879" w:right="881"/>
              <w:jc w:val="center"/>
              <w:rPr>
                <w:rFonts w:ascii="Arial" w:eastAsia="Arial" w:hAnsi="Arial" w:cs="Arial"/>
              </w:rPr>
            </w:pPr>
            <w:r>
              <w:rPr>
                <w:rFonts w:ascii="Arial" w:eastAsia="Arial" w:hAnsi="Arial" w:cs="Arial"/>
                <w:w w:val="99"/>
                <w:sz w:val="20"/>
                <w:szCs w:val="20"/>
              </w:rPr>
              <w:t>10</w:t>
            </w:r>
          </w:p>
        </w:tc>
        <w:tc>
          <w:tcPr>
            <w:tcW w:w="1985" w:type="dxa"/>
            <w:tcBorders>
              <w:top w:val="single" w:sz="8" w:space="0" w:color="000000"/>
              <w:left w:val="single" w:sz="8" w:space="0" w:color="000000"/>
              <w:bottom w:val="single" w:sz="8" w:space="0" w:color="000000"/>
              <w:right w:val="single" w:sz="8" w:space="0" w:color="000000"/>
            </w:tcBorders>
          </w:tcPr>
          <w:p w14:paraId="1E1130CF" w14:textId="77777777" w:rsidR="000D684A" w:rsidRDefault="000D684A" w:rsidP="003A524F">
            <w:pPr>
              <w:spacing w:before="39"/>
              <w:ind w:left="833" w:right="840"/>
              <w:jc w:val="center"/>
              <w:rPr>
                <w:rFonts w:ascii="Arial" w:eastAsia="Arial" w:hAnsi="Arial" w:cs="Arial"/>
              </w:rPr>
            </w:pPr>
            <w:r>
              <w:rPr>
                <w:rFonts w:ascii="Arial" w:eastAsia="Arial" w:hAnsi="Arial" w:cs="Arial"/>
                <w:w w:val="99"/>
                <w:sz w:val="20"/>
                <w:szCs w:val="20"/>
              </w:rPr>
              <w:t>10</w:t>
            </w:r>
          </w:p>
        </w:tc>
      </w:tr>
      <w:tr w:rsidR="000D684A" w14:paraId="3B021337" w14:textId="77777777" w:rsidTr="003A524F">
        <w:trPr>
          <w:trHeight w:hRule="exact" w:val="336"/>
        </w:trPr>
        <w:tc>
          <w:tcPr>
            <w:tcW w:w="5093" w:type="dxa"/>
            <w:tcBorders>
              <w:top w:val="single" w:sz="8" w:space="0" w:color="000000"/>
              <w:left w:val="single" w:sz="8" w:space="0" w:color="000000"/>
              <w:bottom w:val="single" w:sz="8" w:space="0" w:color="000000"/>
              <w:right w:val="single" w:sz="8" w:space="0" w:color="000000"/>
            </w:tcBorders>
          </w:tcPr>
          <w:p w14:paraId="14A03701" w14:textId="77777777" w:rsidR="000D684A" w:rsidRDefault="000D684A" w:rsidP="003A524F">
            <w:pPr>
              <w:spacing w:before="39"/>
              <w:ind w:left="59"/>
              <w:rPr>
                <w:rFonts w:ascii="Arial" w:eastAsia="Arial" w:hAnsi="Arial" w:cs="Arial"/>
              </w:rPr>
            </w:pPr>
            <w:r>
              <w:rPr>
                <w:rFonts w:ascii="Arial" w:eastAsia="Arial" w:hAnsi="Arial" w:cs="Arial"/>
                <w:sz w:val="20"/>
                <w:szCs w:val="20"/>
              </w:rPr>
              <w:t>Cue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as</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1"/>
                <w:sz w:val="20"/>
                <w:szCs w:val="20"/>
              </w:rPr>
              <w:t>b</w:t>
            </w:r>
            <w:r>
              <w:rPr>
                <w:rFonts w:ascii="Arial" w:eastAsia="Arial" w:hAnsi="Arial" w:cs="Arial"/>
                <w:spacing w:val="1"/>
                <w:sz w:val="20"/>
                <w:szCs w:val="20"/>
              </w:rPr>
              <w:t>r</w:t>
            </w:r>
            <w:r>
              <w:rPr>
                <w:rFonts w:ascii="Arial" w:eastAsia="Arial" w:hAnsi="Arial" w:cs="Arial"/>
                <w:sz w:val="20"/>
                <w:szCs w:val="20"/>
              </w:rPr>
              <w:t>ar</w:t>
            </w:r>
          </w:p>
        </w:tc>
        <w:tc>
          <w:tcPr>
            <w:tcW w:w="2072" w:type="dxa"/>
            <w:tcBorders>
              <w:top w:val="single" w:sz="8" w:space="0" w:color="000000"/>
              <w:left w:val="single" w:sz="8" w:space="0" w:color="000000"/>
              <w:bottom w:val="single" w:sz="8" w:space="0" w:color="000000"/>
              <w:right w:val="single" w:sz="8" w:space="0" w:color="000000"/>
            </w:tcBorders>
          </w:tcPr>
          <w:p w14:paraId="616AD895" w14:textId="77777777" w:rsidR="000D684A" w:rsidRDefault="000D684A" w:rsidP="003A524F">
            <w:pPr>
              <w:spacing w:before="39"/>
              <w:ind w:left="824" w:right="826"/>
              <w:jc w:val="center"/>
              <w:rPr>
                <w:rFonts w:ascii="Arial" w:eastAsia="Arial" w:hAnsi="Arial" w:cs="Arial"/>
              </w:rPr>
            </w:pPr>
            <w:r>
              <w:rPr>
                <w:rFonts w:ascii="Arial" w:eastAsia="Arial" w:hAnsi="Arial" w:cs="Arial"/>
                <w:w w:val="99"/>
                <w:sz w:val="20"/>
                <w:szCs w:val="20"/>
              </w:rPr>
              <w:t>100</w:t>
            </w:r>
          </w:p>
        </w:tc>
        <w:tc>
          <w:tcPr>
            <w:tcW w:w="1985" w:type="dxa"/>
            <w:tcBorders>
              <w:top w:val="single" w:sz="8" w:space="0" w:color="000000"/>
              <w:left w:val="single" w:sz="8" w:space="0" w:color="000000"/>
              <w:bottom w:val="single" w:sz="8" w:space="0" w:color="000000"/>
              <w:right w:val="single" w:sz="8" w:space="0" w:color="000000"/>
            </w:tcBorders>
          </w:tcPr>
          <w:p w14:paraId="5B03C74F" w14:textId="77777777" w:rsidR="000D684A" w:rsidRDefault="000D684A" w:rsidP="003A524F">
            <w:pPr>
              <w:spacing w:before="39"/>
              <w:ind w:left="778" w:right="785"/>
              <w:jc w:val="center"/>
              <w:rPr>
                <w:rFonts w:ascii="Arial" w:eastAsia="Arial" w:hAnsi="Arial" w:cs="Arial"/>
              </w:rPr>
            </w:pPr>
            <w:r>
              <w:rPr>
                <w:rFonts w:ascii="Arial" w:eastAsia="Arial" w:hAnsi="Arial" w:cs="Arial"/>
                <w:w w:val="99"/>
                <w:sz w:val="20"/>
                <w:szCs w:val="20"/>
              </w:rPr>
              <w:t>100</w:t>
            </w:r>
          </w:p>
        </w:tc>
      </w:tr>
      <w:tr w:rsidR="000D684A" w14:paraId="6DF108F6" w14:textId="77777777" w:rsidTr="003A524F">
        <w:trPr>
          <w:trHeight w:hRule="exact" w:val="334"/>
        </w:trPr>
        <w:tc>
          <w:tcPr>
            <w:tcW w:w="5093" w:type="dxa"/>
            <w:tcBorders>
              <w:top w:val="single" w:sz="8" w:space="0" w:color="000000"/>
              <w:left w:val="single" w:sz="8" w:space="0" w:color="000000"/>
              <w:bottom w:val="single" w:sz="8" w:space="0" w:color="000000"/>
              <w:right w:val="single" w:sz="8" w:space="0" w:color="000000"/>
            </w:tcBorders>
          </w:tcPr>
          <w:p w14:paraId="59A805F0" w14:textId="77777777" w:rsidR="000D684A" w:rsidRDefault="000D684A" w:rsidP="003A524F">
            <w:pPr>
              <w:spacing w:before="39"/>
              <w:ind w:left="59"/>
              <w:rPr>
                <w:rFonts w:ascii="Arial" w:eastAsia="Arial" w:hAnsi="Arial" w:cs="Arial"/>
              </w:rPr>
            </w:pP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si</w:t>
            </w:r>
            <w:r>
              <w:rPr>
                <w:rFonts w:ascii="Arial" w:eastAsia="Arial" w:hAnsi="Arial" w:cs="Arial"/>
                <w:spacing w:val="-1"/>
                <w:sz w:val="20"/>
                <w:szCs w:val="20"/>
              </w:rPr>
              <w:t>v</w:t>
            </w:r>
            <w:r>
              <w:rPr>
                <w:rFonts w:ascii="Arial" w:eastAsia="Arial" w:hAnsi="Arial" w:cs="Arial"/>
                <w:sz w:val="20"/>
                <w:szCs w:val="20"/>
              </w:rPr>
              <w:t>os</w:t>
            </w:r>
          </w:p>
        </w:tc>
        <w:tc>
          <w:tcPr>
            <w:tcW w:w="2072" w:type="dxa"/>
            <w:tcBorders>
              <w:top w:val="single" w:sz="8" w:space="0" w:color="000000"/>
              <w:left w:val="single" w:sz="8" w:space="0" w:color="000000"/>
              <w:bottom w:val="single" w:sz="8" w:space="0" w:color="000000"/>
              <w:right w:val="single" w:sz="8" w:space="0" w:color="000000"/>
            </w:tcBorders>
          </w:tcPr>
          <w:p w14:paraId="1DF8A3AD" w14:textId="77777777" w:rsidR="000D684A" w:rsidRDefault="000D684A" w:rsidP="003A524F">
            <w:pPr>
              <w:spacing w:before="39"/>
              <w:ind w:left="824" w:right="826"/>
              <w:jc w:val="center"/>
              <w:rPr>
                <w:rFonts w:ascii="Arial" w:eastAsia="Arial" w:hAnsi="Arial" w:cs="Arial"/>
              </w:rPr>
            </w:pPr>
            <w:r>
              <w:rPr>
                <w:rFonts w:ascii="Arial" w:eastAsia="Arial" w:hAnsi="Arial" w:cs="Arial"/>
                <w:w w:val="99"/>
                <w:sz w:val="20"/>
                <w:szCs w:val="20"/>
              </w:rPr>
              <w:t>100</w:t>
            </w:r>
          </w:p>
        </w:tc>
        <w:tc>
          <w:tcPr>
            <w:tcW w:w="1985" w:type="dxa"/>
            <w:tcBorders>
              <w:top w:val="single" w:sz="8" w:space="0" w:color="000000"/>
              <w:left w:val="single" w:sz="8" w:space="0" w:color="000000"/>
              <w:bottom w:val="single" w:sz="8" w:space="0" w:color="000000"/>
              <w:right w:val="single" w:sz="8" w:space="0" w:color="000000"/>
            </w:tcBorders>
          </w:tcPr>
          <w:p w14:paraId="66ABF55E" w14:textId="77777777" w:rsidR="000D684A" w:rsidRDefault="000D684A" w:rsidP="003A524F">
            <w:pPr>
              <w:spacing w:before="39"/>
              <w:ind w:left="778" w:right="785"/>
              <w:jc w:val="center"/>
              <w:rPr>
                <w:rFonts w:ascii="Arial" w:eastAsia="Arial" w:hAnsi="Arial" w:cs="Arial"/>
              </w:rPr>
            </w:pPr>
            <w:r>
              <w:rPr>
                <w:rFonts w:ascii="Arial" w:eastAsia="Arial" w:hAnsi="Arial" w:cs="Arial"/>
                <w:w w:val="99"/>
                <w:sz w:val="20"/>
                <w:szCs w:val="20"/>
              </w:rPr>
              <w:t>100</w:t>
            </w:r>
          </w:p>
        </w:tc>
      </w:tr>
      <w:tr w:rsidR="000D684A" w14:paraId="4EB8E21C" w14:textId="77777777" w:rsidTr="003A524F">
        <w:trPr>
          <w:trHeight w:hRule="exact" w:val="336"/>
        </w:trPr>
        <w:tc>
          <w:tcPr>
            <w:tcW w:w="5093" w:type="dxa"/>
            <w:tcBorders>
              <w:top w:val="single" w:sz="8" w:space="0" w:color="000000"/>
              <w:left w:val="single" w:sz="8" w:space="0" w:color="000000"/>
              <w:bottom w:val="single" w:sz="8" w:space="0" w:color="000000"/>
              <w:right w:val="single" w:sz="8" w:space="0" w:color="000000"/>
            </w:tcBorders>
          </w:tcPr>
          <w:p w14:paraId="52F1C232" w14:textId="77777777" w:rsidR="000D684A" w:rsidRDefault="000D684A" w:rsidP="003A524F">
            <w:pPr>
              <w:spacing w:before="39"/>
              <w:ind w:left="59"/>
              <w:rPr>
                <w:rFonts w:ascii="Arial" w:eastAsia="Arial" w:hAnsi="Arial" w:cs="Arial"/>
              </w:rPr>
            </w:pPr>
            <w:r>
              <w:rPr>
                <w:rFonts w:ascii="Arial" w:eastAsia="Arial" w:hAnsi="Arial" w:cs="Arial"/>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u</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tos</w:t>
            </w:r>
            <w:r>
              <w:rPr>
                <w:rFonts w:ascii="Arial" w:eastAsia="Arial" w:hAnsi="Arial" w:cs="Arial"/>
                <w:spacing w:val="-9"/>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a</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z w:val="20"/>
                <w:szCs w:val="20"/>
              </w:rPr>
              <w:t>r</w:t>
            </w:r>
          </w:p>
        </w:tc>
        <w:tc>
          <w:tcPr>
            <w:tcW w:w="2072" w:type="dxa"/>
            <w:tcBorders>
              <w:top w:val="single" w:sz="8" w:space="0" w:color="000000"/>
              <w:left w:val="single" w:sz="8" w:space="0" w:color="000000"/>
              <w:bottom w:val="single" w:sz="8" w:space="0" w:color="000000"/>
              <w:right w:val="single" w:sz="8" w:space="0" w:color="000000"/>
            </w:tcBorders>
          </w:tcPr>
          <w:p w14:paraId="1FB3E9AF" w14:textId="77777777" w:rsidR="000D684A" w:rsidRDefault="000D684A" w:rsidP="003A524F">
            <w:pPr>
              <w:spacing w:before="39"/>
              <w:ind w:left="824" w:right="826"/>
              <w:jc w:val="center"/>
              <w:rPr>
                <w:rFonts w:ascii="Arial" w:eastAsia="Arial" w:hAnsi="Arial" w:cs="Arial"/>
              </w:rPr>
            </w:pPr>
            <w:r>
              <w:rPr>
                <w:rFonts w:ascii="Arial" w:eastAsia="Arial" w:hAnsi="Arial" w:cs="Arial"/>
                <w:w w:val="99"/>
                <w:sz w:val="20"/>
                <w:szCs w:val="20"/>
              </w:rPr>
              <w:t>100</w:t>
            </w:r>
          </w:p>
        </w:tc>
        <w:tc>
          <w:tcPr>
            <w:tcW w:w="1985" w:type="dxa"/>
            <w:tcBorders>
              <w:top w:val="single" w:sz="8" w:space="0" w:color="000000"/>
              <w:left w:val="single" w:sz="8" w:space="0" w:color="000000"/>
              <w:bottom w:val="single" w:sz="8" w:space="0" w:color="000000"/>
              <w:right w:val="single" w:sz="8" w:space="0" w:color="000000"/>
            </w:tcBorders>
          </w:tcPr>
          <w:p w14:paraId="5418992B" w14:textId="77777777" w:rsidR="000D684A" w:rsidRDefault="000D684A" w:rsidP="003A524F">
            <w:pPr>
              <w:spacing w:before="39"/>
              <w:ind w:left="778" w:right="785"/>
              <w:jc w:val="center"/>
              <w:rPr>
                <w:rFonts w:ascii="Arial" w:eastAsia="Arial" w:hAnsi="Arial" w:cs="Arial"/>
              </w:rPr>
            </w:pPr>
            <w:r>
              <w:rPr>
                <w:rFonts w:ascii="Arial" w:eastAsia="Arial" w:hAnsi="Arial" w:cs="Arial"/>
                <w:w w:val="99"/>
                <w:sz w:val="20"/>
                <w:szCs w:val="20"/>
              </w:rPr>
              <w:t>100</w:t>
            </w:r>
          </w:p>
        </w:tc>
      </w:tr>
    </w:tbl>
    <w:p w14:paraId="1444860B" w14:textId="77777777" w:rsidR="000D684A" w:rsidRDefault="000D684A" w:rsidP="00393C7D">
      <w:pPr>
        <w:spacing w:after="0" w:line="240" w:lineRule="auto"/>
        <w:jc w:val="both"/>
        <w:rPr>
          <w:rFonts w:ascii="Arial" w:hAnsi="Arial" w:cs="Arial"/>
          <w:sz w:val="24"/>
          <w:szCs w:val="24"/>
        </w:rPr>
      </w:pPr>
    </w:p>
    <w:p w14:paraId="7D42508C" w14:textId="77777777" w:rsidR="009B14FE" w:rsidRPr="009B14FE" w:rsidRDefault="0079055C" w:rsidP="00393C7D">
      <w:pPr>
        <w:spacing w:after="0" w:line="240" w:lineRule="auto"/>
        <w:jc w:val="both"/>
        <w:rPr>
          <w:rFonts w:ascii="Arial" w:hAnsi="Arial" w:cs="Arial"/>
          <w:b/>
          <w:sz w:val="24"/>
          <w:szCs w:val="24"/>
        </w:rPr>
      </w:pPr>
      <w:r w:rsidRPr="009B14FE">
        <w:rPr>
          <w:rFonts w:ascii="Arial" w:hAnsi="Arial" w:cs="Arial"/>
          <w:b/>
          <w:sz w:val="24"/>
          <w:szCs w:val="24"/>
        </w:rPr>
        <w:t>3.2 Procedimiento de revisión de los Informes Anuales</w:t>
      </w:r>
    </w:p>
    <w:p w14:paraId="7FD2D63E" w14:textId="77777777" w:rsidR="009B14FE" w:rsidRDefault="009B14FE" w:rsidP="00393C7D">
      <w:pPr>
        <w:spacing w:after="0" w:line="240" w:lineRule="auto"/>
        <w:jc w:val="both"/>
        <w:rPr>
          <w:rFonts w:ascii="Arial" w:hAnsi="Arial" w:cs="Arial"/>
          <w:sz w:val="24"/>
          <w:szCs w:val="24"/>
        </w:rPr>
      </w:pPr>
    </w:p>
    <w:p w14:paraId="73BB2CF6" w14:textId="77777777" w:rsidR="009B14FE" w:rsidRDefault="0079055C" w:rsidP="005608B4">
      <w:pPr>
        <w:spacing w:after="0" w:line="240" w:lineRule="auto"/>
        <w:ind w:right="-518"/>
        <w:jc w:val="both"/>
        <w:rPr>
          <w:rFonts w:ascii="Arial" w:hAnsi="Arial" w:cs="Arial"/>
          <w:sz w:val="24"/>
          <w:szCs w:val="24"/>
        </w:rPr>
      </w:pPr>
      <w:r w:rsidRPr="0079055C">
        <w:rPr>
          <w:rFonts w:ascii="Arial" w:hAnsi="Arial" w:cs="Arial"/>
          <w:sz w:val="24"/>
          <w:szCs w:val="24"/>
        </w:rPr>
        <w:lastRenderedPageBreak/>
        <w:t>El procedimiento de revisión y Dictamen de los Informes Anuales se realizó en cuatro etapas:</w:t>
      </w:r>
    </w:p>
    <w:p w14:paraId="3A492D5C" w14:textId="77777777" w:rsidR="009B14FE" w:rsidRDefault="009B14FE" w:rsidP="005608B4">
      <w:pPr>
        <w:spacing w:after="0" w:line="240" w:lineRule="auto"/>
        <w:ind w:right="-518"/>
        <w:jc w:val="both"/>
        <w:rPr>
          <w:rFonts w:ascii="Arial" w:hAnsi="Arial" w:cs="Arial"/>
          <w:sz w:val="24"/>
          <w:szCs w:val="24"/>
        </w:rPr>
      </w:pPr>
    </w:p>
    <w:p w14:paraId="0AAF4361" w14:textId="449C467E" w:rsidR="00393C7D" w:rsidRDefault="0079055C" w:rsidP="005608B4">
      <w:pPr>
        <w:spacing w:after="0" w:line="240" w:lineRule="auto"/>
        <w:ind w:right="-518"/>
        <w:jc w:val="both"/>
        <w:rPr>
          <w:rFonts w:ascii="Arial" w:hAnsi="Arial" w:cs="Arial"/>
          <w:sz w:val="24"/>
          <w:szCs w:val="24"/>
        </w:rPr>
      </w:pPr>
      <w:r w:rsidRPr="0079055C">
        <w:rPr>
          <w:rFonts w:ascii="Arial" w:hAnsi="Arial" w:cs="Arial"/>
          <w:sz w:val="24"/>
          <w:szCs w:val="24"/>
        </w:rPr>
        <w:t xml:space="preserve">1. En la primera etapa, se realizó una revisión de gabinete en la que se detectaron los errores y omisiones de carácter técnico que presentaron los Informes Anuales, a fin de solicitar a los partidos políticos las aclaraciones correspondientes. </w:t>
      </w:r>
    </w:p>
    <w:p w14:paraId="42B1948B" w14:textId="77777777" w:rsidR="00393C7D" w:rsidRDefault="00393C7D" w:rsidP="005608B4">
      <w:pPr>
        <w:spacing w:after="0" w:line="240" w:lineRule="auto"/>
        <w:ind w:right="-518"/>
        <w:jc w:val="both"/>
        <w:rPr>
          <w:rFonts w:ascii="Arial" w:hAnsi="Arial" w:cs="Arial"/>
          <w:sz w:val="24"/>
          <w:szCs w:val="24"/>
        </w:rPr>
      </w:pPr>
    </w:p>
    <w:p w14:paraId="2B578353" w14:textId="77777777" w:rsidR="009B14FE" w:rsidRDefault="0079055C" w:rsidP="005608B4">
      <w:pPr>
        <w:spacing w:after="0" w:line="240" w:lineRule="auto"/>
        <w:ind w:right="-518"/>
        <w:jc w:val="both"/>
        <w:rPr>
          <w:rFonts w:ascii="Arial" w:hAnsi="Arial" w:cs="Arial"/>
          <w:sz w:val="24"/>
          <w:szCs w:val="24"/>
        </w:rPr>
      </w:pPr>
      <w:r w:rsidRPr="0079055C">
        <w:rPr>
          <w:rFonts w:ascii="Arial" w:hAnsi="Arial" w:cs="Arial"/>
          <w:sz w:val="24"/>
          <w:szCs w:val="24"/>
        </w:rPr>
        <w:t>2. En la segunda, se determinaron las pruebas selectivas a realizar a todos los partidos políticos.</w:t>
      </w:r>
    </w:p>
    <w:p w14:paraId="1369102D" w14:textId="77777777" w:rsidR="009B14FE" w:rsidRDefault="009B14FE" w:rsidP="005608B4">
      <w:pPr>
        <w:spacing w:after="0" w:line="240" w:lineRule="auto"/>
        <w:ind w:right="-518"/>
        <w:jc w:val="both"/>
        <w:rPr>
          <w:rFonts w:ascii="Arial" w:hAnsi="Arial" w:cs="Arial"/>
          <w:sz w:val="24"/>
          <w:szCs w:val="24"/>
        </w:rPr>
      </w:pPr>
    </w:p>
    <w:p w14:paraId="5F902EFE" w14:textId="409E3A55" w:rsidR="0079055C" w:rsidRDefault="0079055C" w:rsidP="005608B4">
      <w:pPr>
        <w:spacing w:after="0" w:line="240" w:lineRule="auto"/>
        <w:ind w:right="-518"/>
        <w:jc w:val="both"/>
        <w:rPr>
          <w:rFonts w:ascii="Arial" w:hAnsi="Arial" w:cs="Arial"/>
          <w:sz w:val="24"/>
          <w:szCs w:val="24"/>
        </w:rPr>
      </w:pPr>
      <w:r w:rsidRPr="0079055C">
        <w:rPr>
          <w:rFonts w:ascii="Arial" w:hAnsi="Arial" w:cs="Arial"/>
          <w:sz w:val="24"/>
          <w:szCs w:val="24"/>
        </w:rPr>
        <w:t>3. En la tercera, se realizó una verificación de la documentación necesaria para comprobar la veracidad de lo reportado por los partidos políticos acorde a las técnicas y procedimientos de auditoría.</w:t>
      </w:r>
    </w:p>
    <w:p w14:paraId="43E2D0AD" w14:textId="77777777" w:rsidR="009B14FE" w:rsidRPr="0079055C" w:rsidRDefault="009B14FE" w:rsidP="005608B4">
      <w:pPr>
        <w:spacing w:after="0" w:line="240" w:lineRule="auto"/>
        <w:ind w:right="-518"/>
        <w:jc w:val="both"/>
        <w:rPr>
          <w:rFonts w:ascii="Arial" w:hAnsi="Arial" w:cs="Arial"/>
          <w:sz w:val="24"/>
          <w:szCs w:val="24"/>
        </w:rPr>
      </w:pPr>
    </w:p>
    <w:p w14:paraId="70ADB6B3" w14:textId="77777777" w:rsidR="009B14FE" w:rsidRDefault="009B14FE" w:rsidP="005608B4">
      <w:pPr>
        <w:spacing w:after="0" w:line="240" w:lineRule="auto"/>
        <w:ind w:right="-518"/>
        <w:jc w:val="both"/>
        <w:rPr>
          <w:rFonts w:ascii="Arial" w:hAnsi="Arial" w:cs="Arial"/>
          <w:sz w:val="24"/>
          <w:szCs w:val="24"/>
        </w:rPr>
      </w:pPr>
      <w:r>
        <w:rPr>
          <w:rFonts w:ascii="Arial" w:hAnsi="Arial" w:cs="Arial"/>
          <w:sz w:val="24"/>
          <w:szCs w:val="24"/>
        </w:rPr>
        <w:t xml:space="preserve">4. </w:t>
      </w:r>
      <w:r w:rsidR="0079055C" w:rsidRPr="0079055C">
        <w:rPr>
          <w:rFonts w:ascii="Arial" w:hAnsi="Arial" w:cs="Arial"/>
          <w:sz w:val="24"/>
          <w:szCs w:val="24"/>
        </w:rPr>
        <w:t>En la cuarta, se procedió a la elaboración del presente Dictamen Consolidado a efecto de su presentación al Consejo General del Instituto Nacional Electoral, en los términos establecidos por la normatividad aplicable. El procedimiento señalado se ajustó a las Normas de Auditoría Generalmente Aceptadas, así como al marco legal antes expuesto.</w:t>
      </w:r>
    </w:p>
    <w:p w14:paraId="5F9C247A" w14:textId="77777777" w:rsidR="009B14FE" w:rsidRDefault="009B14FE" w:rsidP="005608B4">
      <w:pPr>
        <w:spacing w:after="0" w:line="240" w:lineRule="auto"/>
        <w:ind w:right="-518"/>
        <w:jc w:val="both"/>
        <w:rPr>
          <w:rFonts w:ascii="Arial" w:hAnsi="Arial" w:cs="Arial"/>
          <w:sz w:val="24"/>
          <w:szCs w:val="24"/>
        </w:rPr>
      </w:pPr>
    </w:p>
    <w:p w14:paraId="35FE1C5B" w14:textId="4114831D" w:rsidR="009B14FE" w:rsidRDefault="0079055C" w:rsidP="005608B4">
      <w:pPr>
        <w:spacing w:after="0" w:line="240" w:lineRule="auto"/>
        <w:ind w:right="-518"/>
        <w:jc w:val="both"/>
        <w:rPr>
          <w:rFonts w:ascii="Arial" w:hAnsi="Arial" w:cs="Arial"/>
          <w:sz w:val="24"/>
          <w:szCs w:val="24"/>
        </w:rPr>
      </w:pPr>
      <w:r w:rsidRPr="0079055C">
        <w:rPr>
          <w:rFonts w:ascii="Arial" w:hAnsi="Arial" w:cs="Arial"/>
          <w:sz w:val="24"/>
          <w:szCs w:val="24"/>
        </w:rPr>
        <w:t xml:space="preserve">La revisión de campo estuvo a cargo del personal técnico de apoyo de la Unidad Técnica de Fiscalización que fue comisionado a los partidos políticos, </w:t>
      </w:r>
      <w:r w:rsidR="009B14FE">
        <w:rPr>
          <w:rFonts w:ascii="Arial" w:hAnsi="Arial" w:cs="Arial"/>
          <w:sz w:val="24"/>
          <w:szCs w:val="24"/>
        </w:rPr>
        <w:t>los cuales fueron designados mediante los oficios que se detallan en el</w:t>
      </w:r>
      <w:r w:rsidR="009B14FE" w:rsidRPr="00C632A4">
        <w:rPr>
          <w:rFonts w:ascii="Arial" w:hAnsi="Arial" w:cs="Arial"/>
          <w:b/>
          <w:sz w:val="24"/>
          <w:szCs w:val="24"/>
        </w:rPr>
        <w:t xml:space="preserve"> Apartado 4.1</w:t>
      </w:r>
      <w:r w:rsidR="009B14FE">
        <w:rPr>
          <w:rFonts w:ascii="Arial" w:hAnsi="Arial" w:cs="Arial"/>
          <w:b/>
          <w:sz w:val="24"/>
          <w:szCs w:val="24"/>
        </w:rPr>
        <w:t>.</w:t>
      </w:r>
    </w:p>
    <w:p w14:paraId="01C36C0B" w14:textId="77777777" w:rsidR="009B14FE" w:rsidRDefault="009B14FE" w:rsidP="005608B4">
      <w:pPr>
        <w:spacing w:after="0" w:line="240" w:lineRule="auto"/>
        <w:ind w:right="-518"/>
        <w:jc w:val="both"/>
        <w:rPr>
          <w:rFonts w:ascii="Arial" w:hAnsi="Arial" w:cs="Arial"/>
          <w:sz w:val="24"/>
          <w:szCs w:val="24"/>
        </w:rPr>
      </w:pPr>
    </w:p>
    <w:p w14:paraId="25925329" w14:textId="77777777" w:rsidR="000D684A" w:rsidRDefault="0079055C" w:rsidP="005608B4">
      <w:pPr>
        <w:spacing w:after="0" w:line="240" w:lineRule="auto"/>
        <w:ind w:right="-518"/>
        <w:jc w:val="both"/>
        <w:rPr>
          <w:rFonts w:ascii="Arial" w:hAnsi="Arial" w:cs="Arial"/>
          <w:sz w:val="24"/>
          <w:szCs w:val="24"/>
        </w:rPr>
      </w:pPr>
      <w:r w:rsidRPr="0079055C">
        <w:rPr>
          <w:rFonts w:ascii="Arial" w:hAnsi="Arial" w:cs="Arial"/>
          <w:sz w:val="24"/>
          <w:szCs w:val="24"/>
        </w:rPr>
        <w:t xml:space="preserve">En términos de lo dispuesto por el artículo 296, numeral 3, inciso b) del Reglamento de Fiscalización vigente, los partidos políticos tuvieron la posibilidad de elegir entre invitar a sus oficinas al personal de la Unidad Técnica de Fiscalización para revisar la documentación que les fue solicitada, o bien, enviarla a las oficinas de la citada Unidad de Fiscalización. </w:t>
      </w:r>
    </w:p>
    <w:p w14:paraId="6C2BAE18" w14:textId="77777777" w:rsidR="000D684A" w:rsidRDefault="000D684A" w:rsidP="005608B4">
      <w:pPr>
        <w:spacing w:after="0" w:line="240" w:lineRule="auto"/>
        <w:ind w:right="-518"/>
        <w:jc w:val="both"/>
        <w:rPr>
          <w:rFonts w:ascii="Arial" w:hAnsi="Arial" w:cs="Arial"/>
          <w:sz w:val="24"/>
          <w:szCs w:val="24"/>
        </w:rPr>
      </w:pPr>
    </w:p>
    <w:p w14:paraId="2C2BAFB6" w14:textId="77777777" w:rsidR="000D684A" w:rsidRPr="000D684A" w:rsidRDefault="0079055C" w:rsidP="005608B4">
      <w:pPr>
        <w:spacing w:after="0" w:line="240" w:lineRule="auto"/>
        <w:ind w:right="-518"/>
        <w:jc w:val="both"/>
        <w:rPr>
          <w:rFonts w:ascii="Arial" w:hAnsi="Arial" w:cs="Arial"/>
          <w:b/>
          <w:sz w:val="24"/>
          <w:szCs w:val="24"/>
        </w:rPr>
      </w:pPr>
      <w:r w:rsidRPr="000D684A">
        <w:rPr>
          <w:rFonts w:ascii="Arial" w:hAnsi="Arial" w:cs="Arial"/>
          <w:b/>
          <w:sz w:val="24"/>
          <w:szCs w:val="24"/>
        </w:rPr>
        <w:t>3.2.1. Revisión de gabinete</w:t>
      </w:r>
    </w:p>
    <w:p w14:paraId="6AFB4866" w14:textId="77777777" w:rsidR="000D684A" w:rsidRDefault="000D684A" w:rsidP="005608B4">
      <w:pPr>
        <w:spacing w:after="0" w:line="240" w:lineRule="auto"/>
        <w:ind w:right="-518"/>
        <w:jc w:val="both"/>
        <w:rPr>
          <w:rFonts w:ascii="Arial" w:hAnsi="Arial" w:cs="Arial"/>
          <w:sz w:val="24"/>
          <w:szCs w:val="24"/>
        </w:rPr>
      </w:pPr>
    </w:p>
    <w:p w14:paraId="737C8598" w14:textId="77777777" w:rsidR="000D684A" w:rsidRDefault="0079055C" w:rsidP="005608B4">
      <w:pPr>
        <w:spacing w:after="0" w:line="240" w:lineRule="auto"/>
        <w:ind w:right="-518"/>
        <w:jc w:val="both"/>
        <w:rPr>
          <w:rFonts w:ascii="Arial" w:hAnsi="Arial" w:cs="Arial"/>
          <w:sz w:val="24"/>
          <w:szCs w:val="24"/>
        </w:rPr>
      </w:pPr>
      <w:r w:rsidRPr="0079055C">
        <w:rPr>
          <w:rFonts w:ascii="Arial" w:hAnsi="Arial" w:cs="Arial"/>
          <w:sz w:val="24"/>
          <w:szCs w:val="24"/>
        </w:rPr>
        <w:t>Durante la primera etapa de la revisión, fueron detectadas diversas omisiones de carácter técnico en los Informes Anuales de los partidos políticos.</w:t>
      </w:r>
    </w:p>
    <w:p w14:paraId="1B42C881" w14:textId="77777777" w:rsidR="000D684A" w:rsidRDefault="000D684A" w:rsidP="005608B4">
      <w:pPr>
        <w:spacing w:after="0" w:line="240" w:lineRule="auto"/>
        <w:ind w:right="-518"/>
        <w:jc w:val="both"/>
        <w:rPr>
          <w:rFonts w:ascii="Arial" w:hAnsi="Arial" w:cs="Arial"/>
          <w:sz w:val="24"/>
          <w:szCs w:val="24"/>
        </w:rPr>
      </w:pPr>
    </w:p>
    <w:p w14:paraId="7E2014AA" w14:textId="385A41FA" w:rsidR="00393C7D" w:rsidRDefault="0079055C" w:rsidP="005608B4">
      <w:pPr>
        <w:spacing w:after="0" w:line="240" w:lineRule="auto"/>
        <w:ind w:right="-518"/>
        <w:jc w:val="both"/>
        <w:rPr>
          <w:rFonts w:ascii="Arial" w:hAnsi="Arial" w:cs="Arial"/>
          <w:sz w:val="24"/>
          <w:szCs w:val="24"/>
        </w:rPr>
      </w:pPr>
      <w:r w:rsidRPr="0079055C">
        <w:rPr>
          <w:rFonts w:ascii="Arial" w:hAnsi="Arial" w:cs="Arial"/>
          <w:sz w:val="24"/>
          <w:szCs w:val="24"/>
        </w:rPr>
        <w:t xml:space="preserve">En consecuencia, se </w:t>
      </w:r>
      <w:r w:rsidR="000D684A">
        <w:rPr>
          <w:rFonts w:ascii="Arial" w:hAnsi="Arial" w:cs="Arial"/>
          <w:sz w:val="24"/>
          <w:szCs w:val="24"/>
        </w:rPr>
        <w:t>s</w:t>
      </w:r>
      <w:r w:rsidRPr="0079055C">
        <w:rPr>
          <w:rFonts w:ascii="Arial" w:hAnsi="Arial" w:cs="Arial"/>
          <w:sz w:val="24"/>
          <w:szCs w:val="24"/>
        </w:rPr>
        <w:t>olicitaron las aclaraciones y rectificaciones correspondientes, en términos</w:t>
      </w:r>
      <w:r w:rsidR="000D684A">
        <w:rPr>
          <w:rFonts w:ascii="Arial" w:hAnsi="Arial" w:cs="Arial"/>
          <w:sz w:val="24"/>
          <w:szCs w:val="24"/>
        </w:rPr>
        <w:t xml:space="preserve"> </w:t>
      </w:r>
      <w:r w:rsidR="00F327C1">
        <w:rPr>
          <w:rFonts w:ascii="Arial" w:hAnsi="Arial" w:cs="Arial"/>
          <w:sz w:val="24"/>
          <w:szCs w:val="24"/>
        </w:rPr>
        <w:t>del artículo 80</w:t>
      </w:r>
      <w:r w:rsidRPr="0079055C">
        <w:rPr>
          <w:rFonts w:ascii="Arial" w:hAnsi="Arial" w:cs="Arial"/>
          <w:sz w:val="24"/>
          <w:szCs w:val="24"/>
        </w:rPr>
        <w:t>, numeral 1, inciso b)</w:t>
      </w:r>
      <w:r w:rsidR="00F327C1">
        <w:rPr>
          <w:rFonts w:ascii="Arial" w:hAnsi="Arial" w:cs="Arial"/>
          <w:sz w:val="24"/>
          <w:szCs w:val="24"/>
        </w:rPr>
        <w:t>,</w:t>
      </w:r>
      <w:r w:rsidRPr="0079055C">
        <w:rPr>
          <w:rFonts w:ascii="Arial" w:hAnsi="Arial" w:cs="Arial"/>
          <w:sz w:val="24"/>
          <w:szCs w:val="24"/>
        </w:rPr>
        <w:t xml:space="preserve"> de</w:t>
      </w:r>
      <w:r w:rsidR="00F327C1">
        <w:rPr>
          <w:rFonts w:ascii="Arial" w:hAnsi="Arial" w:cs="Arial"/>
          <w:sz w:val="24"/>
          <w:szCs w:val="24"/>
        </w:rPr>
        <w:t xml:space="preserve"> la Ley General de Partidos Políticos</w:t>
      </w:r>
      <w:r w:rsidRPr="0079055C">
        <w:rPr>
          <w:rFonts w:ascii="Arial" w:hAnsi="Arial" w:cs="Arial"/>
          <w:sz w:val="24"/>
          <w:szCs w:val="24"/>
        </w:rPr>
        <w:t xml:space="preserve">; y 346, numeral 1 del Reglamento de Fiscalización. </w:t>
      </w:r>
    </w:p>
    <w:p w14:paraId="2C19934F" w14:textId="77777777" w:rsidR="000D684A" w:rsidRDefault="000D684A" w:rsidP="005608B4">
      <w:pPr>
        <w:spacing w:after="0" w:line="240" w:lineRule="auto"/>
        <w:ind w:right="-518"/>
        <w:jc w:val="both"/>
        <w:rPr>
          <w:rFonts w:ascii="Arial" w:hAnsi="Arial" w:cs="Arial"/>
          <w:sz w:val="24"/>
          <w:szCs w:val="24"/>
        </w:rPr>
      </w:pPr>
    </w:p>
    <w:p w14:paraId="4CB57ACF" w14:textId="77777777" w:rsidR="000D684A" w:rsidRPr="000D684A" w:rsidRDefault="0079055C" w:rsidP="005608B4">
      <w:pPr>
        <w:spacing w:after="0" w:line="240" w:lineRule="auto"/>
        <w:ind w:right="-518"/>
        <w:jc w:val="both"/>
        <w:rPr>
          <w:rFonts w:ascii="Arial" w:hAnsi="Arial" w:cs="Arial"/>
          <w:b/>
          <w:sz w:val="24"/>
          <w:szCs w:val="24"/>
        </w:rPr>
      </w:pPr>
      <w:r w:rsidRPr="000D684A">
        <w:rPr>
          <w:rFonts w:ascii="Arial" w:hAnsi="Arial" w:cs="Arial"/>
          <w:b/>
          <w:sz w:val="24"/>
          <w:szCs w:val="24"/>
        </w:rPr>
        <w:t>3.2.2 Determinación de las pruebas de auditoría</w:t>
      </w:r>
    </w:p>
    <w:p w14:paraId="37316F1E" w14:textId="77777777" w:rsidR="000D684A" w:rsidRDefault="000D684A" w:rsidP="005608B4">
      <w:pPr>
        <w:spacing w:after="0" w:line="240" w:lineRule="auto"/>
        <w:ind w:right="-518"/>
        <w:jc w:val="both"/>
        <w:rPr>
          <w:rFonts w:ascii="Arial" w:hAnsi="Arial" w:cs="Arial"/>
          <w:sz w:val="24"/>
          <w:szCs w:val="24"/>
        </w:rPr>
      </w:pPr>
    </w:p>
    <w:p w14:paraId="03813626" w14:textId="486140CF" w:rsidR="000D684A" w:rsidRDefault="0079055C" w:rsidP="005608B4">
      <w:pPr>
        <w:spacing w:after="0" w:line="240" w:lineRule="auto"/>
        <w:ind w:right="-518"/>
        <w:jc w:val="both"/>
        <w:rPr>
          <w:rFonts w:ascii="Arial" w:hAnsi="Arial" w:cs="Arial"/>
          <w:sz w:val="24"/>
          <w:szCs w:val="24"/>
        </w:rPr>
      </w:pPr>
      <w:r w:rsidRPr="0079055C">
        <w:rPr>
          <w:rFonts w:ascii="Arial" w:hAnsi="Arial" w:cs="Arial"/>
          <w:sz w:val="24"/>
          <w:szCs w:val="24"/>
        </w:rPr>
        <w:t>En la segunda etapa, la Unidad Técnica de Fiscalización determinó, con fundamento en l</w:t>
      </w:r>
      <w:r w:rsidR="00F327C1">
        <w:rPr>
          <w:rFonts w:ascii="Arial" w:hAnsi="Arial" w:cs="Arial"/>
          <w:sz w:val="24"/>
          <w:szCs w:val="24"/>
        </w:rPr>
        <w:t>o establecido en el artículo 291</w:t>
      </w:r>
      <w:r w:rsidRPr="0079055C">
        <w:rPr>
          <w:rFonts w:ascii="Arial" w:hAnsi="Arial" w:cs="Arial"/>
          <w:sz w:val="24"/>
          <w:szCs w:val="24"/>
        </w:rPr>
        <w:t xml:space="preserve"> del Reglamento de Fiscalización, realizar la</w:t>
      </w:r>
      <w:r w:rsidR="00F327C1">
        <w:rPr>
          <w:rFonts w:ascii="Arial" w:hAnsi="Arial" w:cs="Arial"/>
          <w:sz w:val="24"/>
          <w:szCs w:val="24"/>
        </w:rPr>
        <w:t xml:space="preserve">s siguientes </w:t>
      </w:r>
      <w:r w:rsidRPr="0079055C">
        <w:rPr>
          <w:rFonts w:ascii="Arial" w:hAnsi="Arial" w:cs="Arial"/>
          <w:sz w:val="24"/>
          <w:szCs w:val="24"/>
        </w:rPr>
        <w:t xml:space="preserve">pruebas de auditoría a todos los partidos políticos: </w:t>
      </w:r>
    </w:p>
    <w:p w14:paraId="1D8B3682" w14:textId="77777777" w:rsidR="000D684A" w:rsidRDefault="000D684A" w:rsidP="005608B4">
      <w:pPr>
        <w:spacing w:after="0" w:line="240" w:lineRule="auto"/>
        <w:ind w:right="-518"/>
        <w:jc w:val="both"/>
        <w:rPr>
          <w:rFonts w:ascii="Arial" w:hAnsi="Arial" w:cs="Arial"/>
          <w:sz w:val="24"/>
          <w:szCs w:val="24"/>
        </w:rPr>
      </w:pPr>
    </w:p>
    <w:p w14:paraId="49FA9025" w14:textId="0F0713B1" w:rsidR="000D684A" w:rsidRDefault="0079055C" w:rsidP="005608B4">
      <w:pPr>
        <w:spacing w:after="0" w:line="240" w:lineRule="auto"/>
        <w:ind w:right="-518"/>
        <w:jc w:val="both"/>
        <w:rPr>
          <w:rFonts w:ascii="Arial" w:hAnsi="Arial" w:cs="Arial"/>
          <w:sz w:val="24"/>
          <w:szCs w:val="24"/>
        </w:rPr>
      </w:pPr>
      <w:r w:rsidRPr="0079055C">
        <w:rPr>
          <w:rFonts w:ascii="Arial" w:hAnsi="Arial" w:cs="Arial"/>
          <w:sz w:val="24"/>
          <w:szCs w:val="24"/>
        </w:rPr>
        <w:t>Programa de trabajo para llevar a cabo la revisión del Informe Anual 2014 de Partidos Políticos Nacionales</w:t>
      </w:r>
    </w:p>
    <w:p w14:paraId="4F57A0A6" w14:textId="6C350B2C" w:rsidR="00393C7D" w:rsidRDefault="0079055C" w:rsidP="005608B4">
      <w:pPr>
        <w:spacing w:after="0" w:line="240" w:lineRule="auto"/>
        <w:ind w:right="-518"/>
        <w:jc w:val="both"/>
        <w:rPr>
          <w:rFonts w:ascii="Arial" w:hAnsi="Arial" w:cs="Arial"/>
          <w:sz w:val="24"/>
          <w:szCs w:val="24"/>
        </w:rPr>
      </w:pPr>
      <w:r w:rsidRPr="0079055C">
        <w:rPr>
          <w:rFonts w:ascii="Arial" w:hAnsi="Arial" w:cs="Arial"/>
          <w:sz w:val="24"/>
          <w:szCs w:val="24"/>
        </w:rPr>
        <w:t xml:space="preserve"> </w:t>
      </w:r>
    </w:p>
    <w:p w14:paraId="6FCDDDE9" w14:textId="349E77BE" w:rsidR="00393C7D" w:rsidRDefault="0079055C" w:rsidP="005608B4">
      <w:pPr>
        <w:spacing w:after="0" w:line="240" w:lineRule="auto"/>
        <w:ind w:right="-518"/>
        <w:jc w:val="both"/>
        <w:rPr>
          <w:rFonts w:ascii="Arial" w:hAnsi="Arial" w:cs="Arial"/>
          <w:sz w:val="24"/>
          <w:szCs w:val="24"/>
        </w:rPr>
      </w:pPr>
      <w:r w:rsidRPr="0079055C">
        <w:rPr>
          <w:rFonts w:ascii="Arial" w:hAnsi="Arial" w:cs="Arial"/>
          <w:sz w:val="24"/>
          <w:szCs w:val="24"/>
        </w:rPr>
        <w:lastRenderedPageBreak/>
        <w:t xml:space="preserve">En la segunda etapa de revisión, la Unidad Técnica de Fiscalización determinó con fundamento en lo establecido en el artículo 296, numeral 2 del Reglamento de Fiscalización vigente, realizar las siguientes pruebas de auditoría: </w:t>
      </w:r>
    </w:p>
    <w:p w14:paraId="7CC3CA8A" w14:textId="77777777" w:rsidR="003A524F" w:rsidRDefault="003A524F" w:rsidP="005608B4">
      <w:pPr>
        <w:spacing w:after="0" w:line="240" w:lineRule="auto"/>
        <w:ind w:right="-518"/>
        <w:jc w:val="both"/>
        <w:rPr>
          <w:rFonts w:ascii="Arial" w:hAnsi="Arial" w:cs="Arial"/>
          <w:sz w:val="24"/>
          <w:szCs w:val="24"/>
        </w:rPr>
      </w:pPr>
    </w:p>
    <w:tbl>
      <w:tblPr>
        <w:tblW w:w="57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3751"/>
        <w:gridCol w:w="5142"/>
      </w:tblGrid>
      <w:tr w:rsidR="00F327C1" w:rsidRPr="00CE157E" w14:paraId="0BAC6C1B" w14:textId="77777777" w:rsidTr="00F327C1">
        <w:trPr>
          <w:cantSplit/>
          <w:trHeight w:val="20"/>
          <w:tblHeader/>
          <w:jc w:val="center"/>
        </w:trPr>
        <w:tc>
          <w:tcPr>
            <w:tcW w:w="657" w:type="pct"/>
            <w:shd w:val="clear" w:color="auto" w:fill="D9D9D9" w:themeFill="background1" w:themeFillShade="D9"/>
            <w:vAlign w:val="center"/>
          </w:tcPr>
          <w:p w14:paraId="63FAB87E" w14:textId="77777777" w:rsidR="00F327C1" w:rsidRPr="00CE157E" w:rsidRDefault="00F327C1" w:rsidP="003A524F">
            <w:pPr>
              <w:autoSpaceDE w:val="0"/>
              <w:autoSpaceDN w:val="0"/>
              <w:adjustRightInd w:val="0"/>
              <w:jc w:val="center"/>
              <w:rPr>
                <w:rFonts w:ascii="Arial" w:hAnsi="Arial" w:cs="Arial"/>
                <w:b/>
                <w:bCs/>
                <w:sz w:val="16"/>
                <w:szCs w:val="16"/>
              </w:rPr>
            </w:pPr>
            <w:r w:rsidRPr="00CE157E">
              <w:rPr>
                <w:rFonts w:ascii="Arial" w:hAnsi="Arial" w:cs="Arial"/>
                <w:b/>
                <w:bCs/>
                <w:sz w:val="16"/>
                <w:szCs w:val="16"/>
              </w:rPr>
              <w:t>CONCEPTO</w:t>
            </w:r>
          </w:p>
          <w:p w14:paraId="24849FD4" w14:textId="77777777" w:rsidR="00F327C1" w:rsidRPr="00CE157E" w:rsidRDefault="00F327C1" w:rsidP="003A524F">
            <w:pPr>
              <w:autoSpaceDE w:val="0"/>
              <w:autoSpaceDN w:val="0"/>
              <w:adjustRightInd w:val="0"/>
              <w:jc w:val="center"/>
              <w:rPr>
                <w:rFonts w:ascii="Arial" w:hAnsi="Arial" w:cs="Arial"/>
                <w:b/>
                <w:bCs/>
                <w:sz w:val="16"/>
                <w:szCs w:val="16"/>
              </w:rPr>
            </w:pPr>
          </w:p>
        </w:tc>
        <w:tc>
          <w:tcPr>
            <w:tcW w:w="1832" w:type="pct"/>
            <w:shd w:val="clear" w:color="auto" w:fill="D9D9D9" w:themeFill="background1" w:themeFillShade="D9"/>
            <w:vAlign w:val="center"/>
          </w:tcPr>
          <w:p w14:paraId="0EF44AA1" w14:textId="77777777" w:rsidR="00F327C1" w:rsidRPr="00CE157E" w:rsidRDefault="00F327C1" w:rsidP="003A524F">
            <w:pPr>
              <w:autoSpaceDE w:val="0"/>
              <w:autoSpaceDN w:val="0"/>
              <w:adjustRightInd w:val="0"/>
              <w:jc w:val="center"/>
              <w:rPr>
                <w:rFonts w:ascii="Arial" w:hAnsi="Arial" w:cs="Arial"/>
                <w:b/>
                <w:bCs/>
                <w:sz w:val="16"/>
                <w:szCs w:val="16"/>
              </w:rPr>
            </w:pPr>
            <w:r w:rsidRPr="00CE157E">
              <w:rPr>
                <w:rFonts w:ascii="Arial" w:hAnsi="Arial" w:cs="Arial"/>
                <w:b/>
                <w:bCs/>
                <w:sz w:val="16"/>
                <w:szCs w:val="16"/>
              </w:rPr>
              <w:t>PROCEDIMIENTO</w:t>
            </w:r>
          </w:p>
          <w:p w14:paraId="4CDFC852" w14:textId="77777777" w:rsidR="00F327C1" w:rsidRPr="00CE157E" w:rsidRDefault="00F327C1" w:rsidP="003A524F">
            <w:pPr>
              <w:autoSpaceDE w:val="0"/>
              <w:autoSpaceDN w:val="0"/>
              <w:adjustRightInd w:val="0"/>
              <w:jc w:val="center"/>
              <w:rPr>
                <w:rFonts w:ascii="Arial" w:hAnsi="Arial" w:cs="Arial"/>
                <w:b/>
                <w:bCs/>
                <w:sz w:val="16"/>
                <w:szCs w:val="16"/>
              </w:rPr>
            </w:pPr>
          </w:p>
        </w:tc>
        <w:tc>
          <w:tcPr>
            <w:tcW w:w="2510" w:type="pct"/>
            <w:shd w:val="clear" w:color="auto" w:fill="D9D9D9" w:themeFill="background1" w:themeFillShade="D9"/>
            <w:vAlign w:val="center"/>
          </w:tcPr>
          <w:p w14:paraId="4014D6B8" w14:textId="77777777" w:rsidR="00F327C1" w:rsidRPr="00CE157E" w:rsidRDefault="00F327C1" w:rsidP="003A524F">
            <w:pPr>
              <w:autoSpaceDE w:val="0"/>
              <w:autoSpaceDN w:val="0"/>
              <w:adjustRightInd w:val="0"/>
              <w:jc w:val="center"/>
              <w:rPr>
                <w:rFonts w:ascii="Arial" w:hAnsi="Arial" w:cs="Arial"/>
                <w:b/>
                <w:bCs/>
                <w:sz w:val="16"/>
                <w:szCs w:val="16"/>
              </w:rPr>
            </w:pPr>
            <w:r w:rsidRPr="00CE157E">
              <w:rPr>
                <w:rFonts w:ascii="Arial" w:hAnsi="Arial" w:cs="Arial"/>
                <w:b/>
                <w:bCs/>
                <w:sz w:val="16"/>
                <w:szCs w:val="16"/>
              </w:rPr>
              <w:t>FUNDAMENTO</w:t>
            </w:r>
          </w:p>
          <w:p w14:paraId="7A7E1E04" w14:textId="77777777" w:rsidR="00F327C1" w:rsidRPr="00CE157E" w:rsidRDefault="00F327C1" w:rsidP="003A524F">
            <w:pPr>
              <w:autoSpaceDE w:val="0"/>
              <w:autoSpaceDN w:val="0"/>
              <w:adjustRightInd w:val="0"/>
              <w:jc w:val="center"/>
              <w:rPr>
                <w:rFonts w:ascii="Arial" w:hAnsi="Arial" w:cs="Arial"/>
                <w:b/>
                <w:bCs/>
                <w:sz w:val="16"/>
                <w:szCs w:val="16"/>
              </w:rPr>
            </w:pPr>
            <w:r w:rsidRPr="00CE157E">
              <w:rPr>
                <w:rFonts w:ascii="Arial" w:hAnsi="Arial" w:cs="Arial"/>
                <w:b/>
                <w:bCs/>
                <w:sz w:val="16"/>
                <w:szCs w:val="16"/>
              </w:rPr>
              <w:t>LEGAL</w:t>
            </w:r>
          </w:p>
        </w:tc>
      </w:tr>
      <w:tr w:rsidR="00F327C1" w:rsidRPr="00CE157E" w14:paraId="041454F5" w14:textId="77777777" w:rsidTr="00F327C1">
        <w:trPr>
          <w:jc w:val="center"/>
        </w:trPr>
        <w:tc>
          <w:tcPr>
            <w:tcW w:w="657" w:type="pct"/>
            <w:tcBorders>
              <w:top w:val="single" w:sz="4" w:space="0" w:color="auto"/>
              <w:left w:val="single" w:sz="4" w:space="0" w:color="auto"/>
              <w:bottom w:val="single" w:sz="4" w:space="0" w:color="auto"/>
              <w:right w:val="single" w:sz="4" w:space="0" w:color="auto"/>
            </w:tcBorders>
          </w:tcPr>
          <w:p w14:paraId="7A398658" w14:textId="77777777" w:rsidR="00F327C1" w:rsidRPr="00CE157E" w:rsidRDefault="00F327C1" w:rsidP="003A524F">
            <w:pPr>
              <w:tabs>
                <w:tab w:val="center" w:pos="4419"/>
                <w:tab w:val="right" w:pos="8838"/>
              </w:tabs>
              <w:jc w:val="both"/>
              <w:rPr>
                <w:rFonts w:ascii="Arial" w:hAnsi="Arial" w:cs="Arial"/>
                <w:b/>
                <w:sz w:val="16"/>
                <w:szCs w:val="16"/>
              </w:rPr>
            </w:pPr>
            <w:r w:rsidRPr="00CE157E">
              <w:rPr>
                <w:rFonts w:ascii="Arial" w:hAnsi="Arial" w:cs="Arial"/>
                <w:b/>
                <w:sz w:val="16"/>
                <w:szCs w:val="16"/>
              </w:rPr>
              <w:t>Recepción</w:t>
            </w:r>
          </w:p>
        </w:tc>
        <w:tc>
          <w:tcPr>
            <w:tcW w:w="1832" w:type="pct"/>
            <w:tcBorders>
              <w:top w:val="single" w:sz="4" w:space="0" w:color="auto"/>
              <w:left w:val="single" w:sz="4" w:space="0" w:color="auto"/>
              <w:bottom w:val="single" w:sz="4" w:space="0" w:color="auto"/>
              <w:right w:val="single" w:sz="4" w:space="0" w:color="auto"/>
            </w:tcBorders>
          </w:tcPr>
          <w:p w14:paraId="0BE3CE4A" w14:textId="77777777" w:rsidR="00F327C1" w:rsidRPr="00CE157E" w:rsidRDefault="00F327C1" w:rsidP="003A524F">
            <w:pPr>
              <w:tabs>
                <w:tab w:val="center" w:pos="4419"/>
                <w:tab w:val="right" w:pos="8838"/>
              </w:tabs>
              <w:jc w:val="both"/>
              <w:rPr>
                <w:rFonts w:ascii="Arial" w:hAnsi="Arial" w:cs="Arial"/>
                <w:sz w:val="16"/>
                <w:szCs w:val="16"/>
              </w:rPr>
            </w:pPr>
            <w:r w:rsidRPr="00CE157E">
              <w:rPr>
                <w:rFonts w:ascii="Arial" w:hAnsi="Arial" w:cs="Arial"/>
                <w:sz w:val="16"/>
                <w:szCs w:val="16"/>
              </w:rPr>
              <w:t xml:space="preserve">El Informe Anual deberá ser presentado a más tardar dentro de los sesenta días siguientes al último día de diciembre del ejercicio en revisión. En él serán reportados los ingresos totales y gastos ordinarios que el partido haya realizado durante el ejercicio objeto del informe. </w:t>
            </w:r>
          </w:p>
          <w:p w14:paraId="3D6DAB26" w14:textId="77777777" w:rsidR="00F327C1" w:rsidRPr="00CE157E" w:rsidRDefault="00F327C1" w:rsidP="003A524F">
            <w:pPr>
              <w:tabs>
                <w:tab w:val="center" w:pos="4419"/>
                <w:tab w:val="right" w:pos="8838"/>
              </w:tabs>
              <w:jc w:val="both"/>
              <w:rPr>
                <w:rFonts w:ascii="Arial" w:hAnsi="Arial" w:cs="Arial"/>
                <w:sz w:val="16"/>
                <w:szCs w:val="16"/>
              </w:rPr>
            </w:pPr>
          </w:p>
          <w:p w14:paraId="334BA879" w14:textId="77777777" w:rsidR="00F327C1" w:rsidRPr="00CE157E" w:rsidRDefault="00F327C1" w:rsidP="003A524F">
            <w:pPr>
              <w:tabs>
                <w:tab w:val="center" w:pos="4419"/>
                <w:tab w:val="right" w:pos="8838"/>
              </w:tabs>
              <w:jc w:val="both"/>
              <w:rPr>
                <w:rFonts w:ascii="Arial" w:hAnsi="Arial" w:cs="Arial"/>
                <w:sz w:val="16"/>
                <w:szCs w:val="16"/>
              </w:rPr>
            </w:pPr>
            <w:r w:rsidRPr="00CE157E">
              <w:rPr>
                <w:rFonts w:ascii="Arial" w:hAnsi="Arial" w:cs="Arial"/>
                <w:sz w:val="16"/>
                <w:szCs w:val="16"/>
              </w:rPr>
              <w:t>El informe será presentado en medios impresos y magnéticos, así como debidamente suscrito por el responsable del órgano de finanzas del partido</w:t>
            </w:r>
          </w:p>
          <w:p w14:paraId="788AF15C" w14:textId="77777777" w:rsidR="00F327C1" w:rsidRPr="00CE157E" w:rsidRDefault="00F327C1" w:rsidP="003A524F">
            <w:pPr>
              <w:pStyle w:val="Piedepgina"/>
              <w:tabs>
                <w:tab w:val="left" w:pos="1260"/>
              </w:tabs>
              <w:ind w:right="57"/>
              <w:jc w:val="both"/>
              <w:rPr>
                <w:rFonts w:ascii="Arial" w:hAnsi="Arial" w:cs="Arial"/>
                <w:sz w:val="16"/>
                <w:szCs w:val="16"/>
              </w:rPr>
            </w:pPr>
          </w:p>
        </w:tc>
        <w:tc>
          <w:tcPr>
            <w:tcW w:w="2510" w:type="pct"/>
            <w:tcBorders>
              <w:top w:val="single" w:sz="4" w:space="0" w:color="auto"/>
              <w:left w:val="single" w:sz="4" w:space="0" w:color="auto"/>
              <w:bottom w:val="single" w:sz="4" w:space="0" w:color="auto"/>
              <w:right w:val="single" w:sz="4" w:space="0" w:color="auto"/>
            </w:tcBorders>
          </w:tcPr>
          <w:p w14:paraId="055A5A99" w14:textId="77777777" w:rsidR="00F327C1" w:rsidRPr="00CE157E" w:rsidRDefault="00F327C1" w:rsidP="003A524F">
            <w:pPr>
              <w:tabs>
                <w:tab w:val="center" w:pos="4419"/>
                <w:tab w:val="right" w:pos="8838"/>
              </w:tabs>
              <w:jc w:val="both"/>
              <w:rPr>
                <w:rFonts w:ascii="Arial" w:hAnsi="Arial" w:cs="Arial"/>
                <w:sz w:val="16"/>
                <w:szCs w:val="16"/>
              </w:rPr>
            </w:pPr>
            <w:r w:rsidRPr="00CE157E">
              <w:rPr>
                <w:rFonts w:ascii="Arial" w:hAnsi="Arial" w:cs="Arial"/>
                <w:sz w:val="16"/>
                <w:szCs w:val="16"/>
              </w:rPr>
              <w:t>190, numeral 2, 192, numeral 1, inciso e), 2, 196, numeral 1, 199, numeral 1, incisos a), d) y g) de la Ley General de Instituciones y Procedimientos Electorales; 78, numeral 1, inciso b) de la Ley General del Partidos Políticos artículos tercero y cuarto transitorios del Reglamento de Fiscalización.</w:t>
            </w:r>
          </w:p>
        </w:tc>
      </w:tr>
      <w:tr w:rsidR="00F327C1" w:rsidRPr="00CE157E" w14:paraId="52115D6F" w14:textId="77777777" w:rsidTr="00F327C1">
        <w:trPr>
          <w:jc w:val="center"/>
        </w:trPr>
        <w:tc>
          <w:tcPr>
            <w:tcW w:w="657" w:type="pct"/>
            <w:tcBorders>
              <w:top w:val="single" w:sz="4" w:space="0" w:color="auto"/>
              <w:left w:val="single" w:sz="4" w:space="0" w:color="auto"/>
              <w:bottom w:val="single" w:sz="4" w:space="0" w:color="auto"/>
              <w:right w:val="single" w:sz="4" w:space="0" w:color="auto"/>
            </w:tcBorders>
          </w:tcPr>
          <w:p w14:paraId="1B0BE677" w14:textId="77777777" w:rsidR="00F327C1" w:rsidRPr="00CE157E" w:rsidRDefault="00F327C1" w:rsidP="003A524F">
            <w:pPr>
              <w:tabs>
                <w:tab w:val="center" w:pos="4419"/>
                <w:tab w:val="right" w:pos="8838"/>
              </w:tabs>
              <w:jc w:val="both"/>
              <w:rPr>
                <w:rFonts w:ascii="Arial" w:hAnsi="Arial" w:cs="Arial"/>
                <w:sz w:val="16"/>
                <w:szCs w:val="16"/>
              </w:rPr>
            </w:pPr>
            <w:r w:rsidRPr="00CE157E">
              <w:rPr>
                <w:rFonts w:ascii="Arial" w:hAnsi="Arial" w:cs="Arial"/>
                <w:sz w:val="16"/>
                <w:szCs w:val="16"/>
              </w:rPr>
              <w:t>Documentación que se entregará</w:t>
            </w:r>
          </w:p>
        </w:tc>
        <w:tc>
          <w:tcPr>
            <w:tcW w:w="1832" w:type="pct"/>
            <w:tcBorders>
              <w:top w:val="single" w:sz="4" w:space="0" w:color="auto"/>
              <w:left w:val="single" w:sz="4" w:space="0" w:color="auto"/>
              <w:bottom w:val="single" w:sz="4" w:space="0" w:color="auto"/>
              <w:right w:val="single" w:sz="4" w:space="0" w:color="auto"/>
            </w:tcBorders>
          </w:tcPr>
          <w:p w14:paraId="32952432" w14:textId="77777777" w:rsidR="00F327C1" w:rsidRPr="00CE157E" w:rsidRDefault="00F327C1" w:rsidP="003A524F">
            <w:pPr>
              <w:tabs>
                <w:tab w:val="center" w:pos="4419"/>
                <w:tab w:val="right" w:pos="8838"/>
              </w:tabs>
              <w:ind w:left="34"/>
              <w:jc w:val="both"/>
              <w:rPr>
                <w:rFonts w:ascii="Arial" w:hAnsi="Arial" w:cs="Arial"/>
                <w:bCs/>
                <w:sz w:val="16"/>
                <w:szCs w:val="16"/>
              </w:rPr>
            </w:pPr>
            <w:r w:rsidRPr="00CE157E">
              <w:rPr>
                <w:rFonts w:ascii="Arial" w:hAnsi="Arial" w:cs="Arial"/>
                <w:bCs/>
                <w:sz w:val="16"/>
                <w:szCs w:val="16"/>
              </w:rPr>
              <w:t xml:space="preserve">Formatos: </w:t>
            </w:r>
            <w:r w:rsidRPr="00CE157E">
              <w:rPr>
                <w:rFonts w:ascii="Arial" w:hAnsi="Arial" w:cs="Arial"/>
                <w:sz w:val="16"/>
                <w:szCs w:val="16"/>
              </w:rPr>
              <w:t>“I-A” Informe Anual, así como los formatos“IA-1”, “IA-2”, “IA-3”, “IA-4”, “IA-5”, “IA-6” y “AU”</w:t>
            </w:r>
            <w:r w:rsidRPr="00CE157E">
              <w:rPr>
                <w:rFonts w:ascii="Arial" w:hAnsi="Arial" w:cs="Arial"/>
                <w:bCs/>
                <w:sz w:val="16"/>
                <w:szCs w:val="16"/>
              </w:rPr>
              <w:t>, impresos y en medios magnéticos.</w:t>
            </w:r>
          </w:p>
          <w:p w14:paraId="1E9A5826" w14:textId="77777777" w:rsidR="00F327C1" w:rsidRPr="00CE157E" w:rsidRDefault="00F327C1" w:rsidP="003A524F">
            <w:pPr>
              <w:tabs>
                <w:tab w:val="center" w:pos="4419"/>
                <w:tab w:val="right" w:pos="8838"/>
              </w:tabs>
              <w:ind w:left="34"/>
              <w:jc w:val="both"/>
              <w:rPr>
                <w:rFonts w:ascii="Arial" w:hAnsi="Arial" w:cs="Arial"/>
                <w:bCs/>
                <w:sz w:val="16"/>
                <w:szCs w:val="16"/>
              </w:rPr>
            </w:pPr>
          </w:p>
          <w:p w14:paraId="2234764F" w14:textId="1E831987" w:rsidR="00F327C1" w:rsidRPr="00CE157E" w:rsidRDefault="00F327C1" w:rsidP="003A524F">
            <w:pPr>
              <w:pStyle w:val="Texto"/>
              <w:spacing w:after="62"/>
              <w:ind w:left="979" w:hanging="432"/>
              <w:rPr>
                <w:sz w:val="16"/>
                <w:szCs w:val="16"/>
                <w:lang w:val="es-MX"/>
              </w:rPr>
            </w:pPr>
            <w:r w:rsidRPr="00CE157E">
              <w:rPr>
                <w:sz w:val="16"/>
                <w:szCs w:val="16"/>
                <w:lang w:val="es-MX"/>
              </w:rPr>
              <w:t xml:space="preserve">a) </w:t>
            </w:r>
            <w:r w:rsidR="00DF5BBB">
              <w:rPr>
                <w:sz w:val="16"/>
                <w:szCs w:val="16"/>
                <w:lang w:val="es-MX"/>
              </w:rPr>
              <w:t xml:space="preserve">   </w:t>
            </w:r>
            <w:r w:rsidRPr="00CE157E">
              <w:rPr>
                <w:sz w:val="16"/>
                <w:szCs w:val="16"/>
                <w:lang w:val="es-MX"/>
              </w:rPr>
              <w:t>La autorización y firma del auditor externo designado por el partido.</w:t>
            </w:r>
          </w:p>
          <w:p w14:paraId="51AB79A2" w14:textId="77777777" w:rsidR="00F327C1" w:rsidRPr="00CE157E" w:rsidRDefault="00F327C1" w:rsidP="003A524F">
            <w:pPr>
              <w:pStyle w:val="Texto"/>
              <w:spacing w:after="62"/>
              <w:ind w:left="979" w:hanging="432"/>
              <w:rPr>
                <w:sz w:val="16"/>
                <w:szCs w:val="16"/>
                <w:lang w:val="es-MX"/>
              </w:rPr>
            </w:pPr>
            <w:r w:rsidRPr="00CE157E">
              <w:rPr>
                <w:sz w:val="16"/>
                <w:szCs w:val="16"/>
                <w:lang w:val="es-MX"/>
              </w:rPr>
              <w:t>b)</w:t>
            </w:r>
            <w:r w:rsidRPr="00CE157E">
              <w:rPr>
                <w:sz w:val="16"/>
                <w:szCs w:val="16"/>
                <w:lang w:val="es-MX"/>
              </w:rPr>
              <w:tab/>
              <w:t>Los contratos por créditos o préstamos obtenidos.</w:t>
            </w:r>
          </w:p>
          <w:p w14:paraId="3A6619E3" w14:textId="77777777" w:rsidR="00F327C1" w:rsidRPr="00CE157E" w:rsidRDefault="00F327C1" w:rsidP="003A524F">
            <w:pPr>
              <w:pStyle w:val="Texto"/>
              <w:spacing w:after="62"/>
              <w:ind w:left="979" w:hanging="432"/>
              <w:rPr>
                <w:sz w:val="16"/>
                <w:szCs w:val="16"/>
                <w:lang w:val="es-MX"/>
              </w:rPr>
            </w:pPr>
            <w:r w:rsidRPr="00CE157E">
              <w:rPr>
                <w:sz w:val="16"/>
                <w:szCs w:val="16"/>
                <w:lang w:val="es-MX"/>
              </w:rPr>
              <w:t>c)</w:t>
            </w:r>
            <w:r w:rsidRPr="00CE157E">
              <w:rPr>
                <w:sz w:val="16"/>
                <w:szCs w:val="16"/>
                <w:lang w:val="es-MX"/>
              </w:rPr>
              <w:tab/>
              <w:t>La integración de los pasivos, en hoja de cálculo, de forma impresa y en medio magnético.</w:t>
            </w:r>
          </w:p>
          <w:p w14:paraId="79FBF1BA" w14:textId="77777777" w:rsidR="00F327C1" w:rsidRPr="00CE157E" w:rsidRDefault="00F327C1" w:rsidP="003A524F">
            <w:pPr>
              <w:pStyle w:val="Texto"/>
              <w:spacing w:after="62"/>
              <w:ind w:left="979" w:hanging="432"/>
              <w:rPr>
                <w:sz w:val="16"/>
                <w:szCs w:val="16"/>
                <w:lang w:val="es-MX"/>
              </w:rPr>
            </w:pPr>
            <w:r w:rsidRPr="00CE157E">
              <w:rPr>
                <w:sz w:val="16"/>
                <w:szCs w:val="16"/>
                <w:lang w:val="es-MX"/>
              </w:rPr>
              <w:t>d)</w:t>
            </w:r>
            <w:r w:rsidRPr="00CE157E">
              <w:rPr>
                <w:sz w:val="16"/>
                <w:szCs w:val="16"/>
                <w:lang w:val="es-MX"/>
              </w:rPr>
              <w:tab/>
              <w:t>La relación detallada de los movimientos que conforman los saldos de las cuentas por pagar con antigüedad mayor a un año. En hoja de cálculo, de forma impresa y en medio magnético.</w:t>
            </w:r>
          </w:p>
          <w:p w14:paraId="51756BB9" w14:textId="77777777" w:rsidR="00F327C1" w:rsidRPr="00CE157E" w:rsidRDefault="00F327C1" w:rsidP="003A524F">
            <w:pPr>
              <w:pStyle w:val="Texto"/>
              <w:spacing w:after="62"/>
              <w:ind w:left="979" w:hanging="432"/>
              <w:rPr>
                <w:sz w:val="16"/>
                <w:szCs w:val="16"/>
                <w:lang w:val="es-MX"/>
              </w:rPr>
            </w:pPr>
            <w:r w:rsidRPr="00CE157E">
              <w:rPr>
                <w:sz w:val="16"/>
                <w:szCs w:val="16"/>
                <w:lang w:val="es-MX"/>
              </w:rPr>
              <w:t>e)</w:t>
            </w:r>
            <w:r w:rsidRPr="00CE157E">
              <w:rPr>
                <w:sz w:val="16"/>
                <w:szCs w:val="16"/>
                <w:lang w:val="es-MX"/>
              </w:rPr>
              <w:tab/>
              <w:t>Todos aquellos elementos que permitan tener convicción de la realización y legalidad de los espectáculos o eventos culturales reportados.</w:t>
            </w:r>
          </w:p>
          <w:p w14:paraId="20B27B7D" w14:textId="77777777" w:rsidR="00F327C1" w:rsidRPr="00CE157E" w:rsidRDefault="00F327C1" w:rsidP="003A524F">
            <w:pPr>
              <w:pStyle w:val="Texto"/>
              <w:spacing w:after="62"/>
              <w:ind w:left="979" w:hanging="432"/>
              <w:rPr>
                <w:sz w:val="16"/>
                <w:szCs w:val="16"/>
                <w:lang w:val="es-MX"/>
              </w:rPr>
            </w:pPr>
            <w:r w:rsidRPr="00CE157E">
              <w:rPr>
                <w:sz w:val="16"/>
                <w:szCs w:val="16"/>
                <w:lang w:val="es-MX"/>
              </w:rPr>
              <w:t>f)</w:t>
            </w:r>
            <w:r w:rsidRPr="00CE157E">
              <w:rPr>
                <w:sz w:val="16"/>
                <w:szCs w:val="16"/>
                <w:lang w:val="es-MX"/>
              </w:rPr>
              <w:tab/>
              <w:t>Copia de todas las versiones de los audios de las personas que llamen al número con clave 01-900.</w:t>
            </w:r>
          </w:p>
          <w:p w14:paraId="7A3837BC" w14:textId="77777777" w:rsidR="00F327C1" w:rsidRPr="00CE157E" w:rsidRDefault="00F327C1" w:rsidP="003A524F">
            <w:pPr>
              <w:pStyle w:val="Texto"/>
              <w:spacing w:after="62"/>
              <w:ind w:left="979" w:hanging="432"/>
              <w:rPr>
                <w:sz w:val="16"/>
                <w:szCs w:val="16"/>
                <w:lang w:val="es-MX"/>
              </w:rPr>
            </w:pPr>
            <w:r w:rsidRPr="00CE157E">
              <w:rPr>
                <w:sz w:val="16"/>
                <w:szCs w:val="16"/>
                <w:lang w:val="es-MX"/>
              </w:rPr>
              <w:t>g)</w:t>
            </w:r>
            <w:r w:rsidRPr="00CE157E">
              <w:rPr>
                <w:sz w:val="16"/>
                <w:szCs w:val="16"/>
                <w:lang w:val="es-MX"/>
              </w:rPr>
              <w:tab/>
              <w:t>Las pólizas que soportan las aportaciones realizadas bajo el mecanismo de recaudación de llamadas con clave 01-800.</w:t>
            </w:r>
          </w:p>
          <w:p w14:paraId="59BF1285" w14:textId="77777777" w:rsidR="00F327C1" w:rsidRPr="00CE157E" w:rsidRDefault="00F327C1" w:rsidP="003A524F">
            <w:pPr>
              <w:pStyle w:val="Texto"/>
              <w:spacing w:after="62"/>
              <w:ind w:left="979" w:hanging="432"/>
              <w:rPr>
                <w:sz w:val="16"/>
                <w:szCs w:val="16"/>
                <w:lang w:val="es-MX"/>
              </w:rPr>
            </w:pPr>
            <w:r w:rsidRPr="00CE157E">
              <w:rPr>
                <w:sz w:val="16"/>
                <w:szCs w:val="16"/>
                <w:lang w:val="es-MX"/>
              </w:rPr>
              <w:t>h)</w:t>
            </w:r>
            <w:r w:rsidRPr="00CE157E">
              <w:rPr>
                <w:sz w:val="16"/>
                <w:szCs w:val="16"/>
                <w:lang w:val="es-MX"/>
              </w:rPr>
              <w:tab/>
              <w:t xml:space="preserve">Los contratos de apertura, los estados de cuenta de todas las cuentas; las conciliaciones bancarias, la documentación bancaria que permita verificar el manejo mancomunado y en su </w:t>
            </w:r>
            <w:r w:rsidRPr="00CE157E">
              <w:rPr>
                <w:sz w:val="16"/>
                <w:szCs w:val="16"/>
                <w:lang w:val="es-MX"/>
              </w:rPr>
              <w:lastRenderedPageBreak/>
              <w:t>caso, evidencia de las cancelaciones realizadas.</w:t>
            </w:r>
          </w:p>
          <w:p w14:paraId="12364F76" w14:textId="77777777" w:rsidR="00F327C1" w:rsidRPr="00CE157E" w:rsidRDefault="00F327C1" w:rsidP="003A524F">
            <w:pPr>
              <w:pStyle w:val="Texto"/>
              <w:spacing w:after="62"/>
              <w:ind w:left="979" w:hanging="432"/>
              <w:rPr>
                <w:sz w:val="16"/>
                <w:szCs w:val="16"/>
                <w:lang w:val="es-MX"/>
              </w:rPr>
            </w:pPr>
            <w:r w:rsidRPr="00CE157E">
              <w:rPr>
                <w:sz w:val="16"/>
                <w:szCs w:val="16"/>
                <w:lang w:val="es-MX"/>
              </w:rPr>
              <w:t>i)</w:t>
            </w:r>
            <w:r w:rsidRPr="00CE157E">
              <w:rPr>
                <w:sz w:val="16"/>
                <w:szCs w:val="16"/>
                <w:lang w:val="es-MX"/>
              </w:rPr>
              <w:tab/>
              <w:t>El balance general, el estado de actividades y el estado de flujos de efectivo o estado de cambios en la situación financiera.</w:t>
            </w:r>
          </w:p>
          <w:p w14:paraId="48931EDC" w14:textId="77777777" w:rsidR="00F327C1" w:rsidRPr="00CE157E" w:rsidRDefault="00F327C1" w:rsidP="003A524F">
            <w:pPr>
              <w:pStyle w:val="Texto"/>
              <w:spacing w:after="62"/>
              <w:ind w:left="979" w:hanging="432"/>
              <w:rPr>
                <w:sz w:val="16"/>
                <w:szCs w:val="16"/>
                <w:lang w:val="es-MX"/>
              </w:rPr>
            </w:pPr>
            <w:r w:rsidRPr="00CE157E">
              <w:rPr>
                <w:sz w:val="16"/>
                <w:szCs w:val="16"/>
                <w:lang w:val="es-MX"/>
              </w:rPr>
              <w:t>j)</w:t>
            </w:r>
            <w:r w:rsidRPr="00CE157E">
              <w:rPr>
                <w:sz w:val="16"/>
                <w:szCs w:val="16"/>
                <w:lang w:val="es-MX"/>
              </w:rPr>
              <w:tab/>
              <w:t>Las balanzas de comprobación mensuales a último nivel del CEN y las de cada entidad federativa; los auxiliares contables en hoja de cálculo y la balanza anual nacional, de forma impresa y en medio magnético.</w:t>
            </w:r>
          </w:p>
          <w:p w14:paraId="4F13B237" w14:textId="77777777" w:rsidR="00F327C1" w:rsidRPr="00CE157E" w:rsidRDefault="00F327C1" w:rsidP="003A524F">
            <w:pPr>
              <w:pStyle w:val="Texto"/>
              <w:spacing w:after="62"/>
              <w:ind w:left="979" w:hanging="432"/>
              <w:rPr>
                <w:sz w:val="16"/>
                <w:szCs w:val="16"/>
                <w:lang w:val="es-MX"/>
              </w:rPr>
            </w:pPr>
            <w:r w:rsidRPr="00CE157E">
              <w:rPr>
                <w:sz w:val="16"/>
                <w:szCs w:val="16"/>
                <w:lang w:val="es-MX"/>
              </w:rPr>
              <w:t>k)</w:t>
            </w:r>
            <w:r w:rsidRPr="00CE157E">
              <w:rPr>
                <w:sz w:val="16"/>
                <w:szCs w:val="16"/>
                <w:lang w:val="es-MX"/>
              </w:rPr>
              <w:tab/>
              <w:t>Los controles de folios de militantes y simpatizantes, que se expidan por el CEN y por los CDE’s en cada entidad federativa; así como de los recibos que se expidan para las campañas federales, para las campañas internas y para las aportaciones que se reciban a través del mecanismo de llamadas telefónicas.</w:t>
            </w:r>
          </w:p>
          <w:p w14:paraId="41A8CF15" w14:textId="77777777" w:rsidR="00F327C1" w:rsidRPr="00CE157E" w:rsidRDefault="00F327C1" w:rsidP="003A524F">
            <w:pPr>
              <w:pStyle w:val="Texto"/>
              <w:spacing w:after="62"/>
              <w:ind w:left="979" w:hanging="432"/>
              <w:rPr>
                <w:sz w:val="16"/>
                <w:szCs w:val="16"/>
                <w:lang w:val="es-MX"/>
              </w:rPr>
            </w:pPr>
            <w:r w:rsidRPr="00CE157E">
              <w:rPr>
                <w:sz w:val="16"/>
                <w:szCs w:val="16"/>
                <w:lang w:val="es-MX"/>
              </w:rPr>
              <w:t>l)</w:t>
            </w:r>
            <w:r w:rsidRPr="00CE157E">
              <w:rPr>
                <w:sz w:val="16"/>
                <w:szCs w:val="16"/>
                <w:lang w:val="es-MX"/>
              </w:rPr>
              <w:tab/>
              <w:t>La relación, en medios impresos y magnéticos, del registro centralizado del financiamiento proveniente de militantes.</w:t>
            </w:r>
          </w:p>
          <w:p w14:paraId="041D3013" w14:textId="77777777" w:rsidR="00F327C1" w:rsidRPr="00CE157E" w:rsidRDefault="00F327C1" w:rsidP="003A524F">
            <w:pPr>
              <w:pStyle w:val="Texto"/>
              <w:spacing w:after="62"/>
              <w:ind w:left="979" w:hanging="432"/>
              <w:rPr>
                <w:sz w:val="16"/>
                <w:szCs w:val="16"/>
                <w:lang w:val="es-MX"/>
              </w:rPr>
            </w:pPr>
            <w:r w:rsidRPr="00CE157E">
              <w:rPr>
                <w:sz w:val="16"/>
                <w:szCs w:val="16"/>
                <w:lang w:val="es-MX"/>
              </w:rPr>
              <w:t>m)</w:t>
            </w:r>
            <w:r w:rsidRPr="00CE157E">
              <w:rPr>
                <w:sz w:val="16"/>
                <w:szCs w:val="16"/>
                <w:lang w:val="es-MX"/>
              </w:rPr>
              <w:tab/>
              <w:t>La relación totalizada, en medios impresos y magnéticos, del registro centralizado de las aportaciones de simpatizantes.</w:t>
            </w:r>
          </w:p>
          <w:p w14:paraId="6EC9FB67" w14:textId="77777777" w:rsidR="00F327C1" w:rsidRPr="00CE157E" w:rsidRDefault="00F327C1" w:rsidP="003A524F">
            <w:pPr>
              <w:pStyle w:val="Texto"/>
              <w:spacing w:after="62"/>
              <w:ind w:left="979" w:hanging="432"/>
              <w:rPr>
                <w:sz w:val="16"/>
                <w:szCs w:val="16"/>
                <w:lang w:val="es-MX"/>
              </w:rPr>
            </w:pPr>
            <w:r w:rsidRPr="00CE157E">
              <w:rPr>
                <w:sz w:val="16"/>
                <w:szCs w:val="16"/>
                <w:lang w:val="es-MX"/>
              </w:rPr>
              <w:t>n)</w:t>
            </w:r>
            <w:r w:rsidRPr="00CE157E">
              <w:rPr>
                <w:sz w:val="16"/>
                <w:szCs w:val="16"/>
                <w:lang w:val="es-MX"/>
              </w:rPr>
              <w:tab/>
              <w:t>El inventario físico del activo fijo, en hoja de cálculo, de forma impresa y en medio magnético.</w:t>
            </w:r>
          </w:p>
          <w:p w14:paraId="55BE8897" w14:textId="77777777" w:rsidR="00F327C1" w:rsidRPr="00CE157E" w:rsidRDefault="00F327C1" w:rsidP="003A524F">
            <w:pPr>
              <w:pStyle w:val="Texto"/>
              <w:spacing w:after="62"/>
              <w:ind w:left="979" w:hanging="432"/>
              <w:rPr>
                <w:sz w:val="16"/>
                <w:szCs w:val="16"/>
                <w:lang w:val="es-MX"/>
              </w:rPr>
            </w:pPr>
            <w:r w:rsidRPr="00CE157E">
              <w:rPr>
                <w:sz w:val="16"/>
                <w:szCs w:val="16"/>
                <w:lang w:val="es-MX"/>
              </w:rPr>
              <w:t>o)</w:t>
            </w:r>
            <w:r w:rsidRPr="00CE157E">
              <w:rPr>
                <w:sz w:val="16"/>
                <w:szCs w:val="16"/>
                <w:lang w:val="es-MX"/>
              </w:rPr>
              <w:tab/>
              <w:t>Los contratos celebrados de manera trimestral con proveedores y prestadores de servicios.</w:t>
            </w:r>
          </w:p>
          <w:p w14:paraId="098AF189" w14:textId="77777777" w:rsidR="00F327C1" w:rsidRPr="00CE157E" w:rsidRDefault="00F327C1" w:rsidP="003A524F">
            <w:pPr>
              <w:pStyle w:val="Texto"/>
              <w:spacing w:after="62"/>
              <w:ind w:left="979" w:hanging="432"/>
              <w:rPr>
                <w:sz w:val="16"/>
                <w:szCs w:val="16"/>
                <w:lang w:val="es-MX"/>
              </w:rPr>
            </w:pPr>
            <w:r w:rsidRPr="00CE157E">
              <w:rPr>
                <w:sz w:val="16"/>
                <w:szCs w:val="16"/>
                <w:lang w:val="es-MX"/>
              </w:rPr>
              <w:t>p)</w:t>
            </w:r>
            <w:r w:rsidRPr="00CE157E">
              <w:rPr>
                <w:sz w:val="16"/>
                <w:szCs w:val="16"/>
                <w:lang w:val="es-MX"/>
              </w:rPr>
              <w:tab/>
              <w:t>La relación de los proveedores y prestadores de servicios con los cuales realice operaciones, que durante el periodo objeto de revisión, superen los quinientos días de salario mínimo.</w:t>
            </w:r>
          </w:p>
          <w:p w14:paraId="3260BEBB" w14:textId="77777777" w:rsidR="00F327C1" w:rsidRPr="00CE157E" w:rsidRDefault="00F327C1" w:rsidP="003A524F">
            <w:pPr>
              <w:pStyle w:val="Texto"/>
              <w:spacing w:after="62"/>
              <w:ind w:left="979" w:hanging="432"/>
              <w:rPr>
                <w:sz w:val="16"/>
                <w:szCs w:val="16"/>
                <w:lang w:val="es-MX"/>
              </w:rPr>
            </w:pPr>
            <w:r w:rsidRPr="00CE157E">
              <w:rPr>
                <w:sz w:val="16"/>
                <w:szCs w:val="16"/>
                <w:lang w:val="es-MX"/>
              </w:rPr>
              <w:t>q)</w:t>
            </w:r>
            <w:r w:rsidRPr="00CE157E">
              <w:rPr>
                <w:sz w:val="16"/>
                <w:szCs w:val="16"/>
                <w:lang w:val="es-MX"/>
              </w:rPr>
              <w:tab/>
              <w:t>El estado consolidado de situación patrimonial en el que se manifiesten los activos, pasivos y patrimonio, así como un informe detallado de los bienes inmuebles propiedad del partido que corresponda.</w:t>
            </w:r>
          </w:p>
          <w:p w14:paraId="4481DAFC" w14:textId="77777777" w:rsidR="00F327C1" w:rsidRPr="00CE157E" w:rsidRDefault="00F327C1" w:rsidP="003A524F">
            <w:pPr>
              <w:pStyle w:val="Texto"/>
              <w:spacing w:after="62"/>
              <w:ind w:left="979" w:hanging="432"/>
              <w:rPr>
                <w:sz w:val="16"/>
                <w:szCs w:val="16"/>
                <w:lang w:val="es-MX"/>
              </w:rPr>
            </w:pPr>
            <w:r w:rsidRPr="00CE157E">
              <w:rPr>
                <w:sz w:val="16"/>
                <w:szCs w:val="16"/>
                <w:lang w:val="es-MX"/>
              </w:rPr>
              <w:t>r)</w:t>
            </w:r>
            <w:r w:rsidRPr="00CE157E">
              <w:rPr>
                <w:sz w:val="16"/>
                <w:szCs w:val="16"/>
                <w:lang w:val="es-MX"/>
              </w:rPr>
              <w:tab/>
              <w:t xml:space="preserve">La relación de los miembros que integraron en el ejercicio de revisión, los órganos directivos a nivel nacional (Comité Ejecutivo </w:t>
            </w:r>
            <w:r w:rsidRPr="00CE157E">
              <w:rPr>
                <w:sz w:val="16"/>
                <w:szCs w:val="16"/>
                <w:lang w:val="es-MX"/>
              </w:rPr>
              <w:lastRenderedPageBreak/>
              <w:t>Nacional, Comités Estatales, Organizaciones Sociales y en su caso del Frente).</w:t>
            </w:r>
          </w:p>
          <w:p w14:paraId="44BAC139" w14:textId="77777777" w:rsidR="00F327C1" w:rsidRPr="00CE157E" w:rsidRDefault="00F327C1" w:rsidP="003A524F">
            <w:pPr>
              <w:pStyle w:val="Texto"/>
              <w:spacing w:after="82"/>
              <w:ind w:left="979" w:hanging="432"/>
              <w:rPr>
                <w:sz w:val="16"/>
                <w:szCs w:val="16"/>
                <w:lang w:val="es-MX"/>
              </w:rPr>
            </w:pPr>
            <w:r w:rsidRPr="00CE157E">
              <w:rPr>
                <w:sz w:val="16"/>
                <w:szCs w:val="16"/>
                <w:lang w:val="es-MX"/>
              </w:rPr>
              <w:t>s)</w:t>
            </w:r>
            <w:r w:rsidRPr="00CE157E">
              <w:rPr>
                <w:sz w:val="16"/>
                <w:szCs w:val="16"/>
                <w:lang w:val="es-MX"/>
              </w:rPr>
              <w:tab/>
              <w:t xml:space="preserve">La documentación comprobatoria de los ingresos que se reciban y los </w:t>
            </w:r>
            <w:r>
              <w:rPr>
                <w:sz w:val="16"/>
                <w:szCs w:val="16"/>
                <w:lang w:val="es-MX"/>
              </w:rPr>
              <w:t>gastos</w:t>
            </w:r>
            <w:r w:rsidRPr="00CE157E">
              <w:rPr>
                <w:sz w:val="16"/>
                <w:szCs w:val="16"/>
                <w:lang w:val="es-MX"/>
              </w:rPr>
              <w:t xml:space="preserve"> que se realicen con motivo de las campañas internas.</w:t>
            </w:r>
          </w:p>
          <w:p w14:paraId="4B939314" w14:textId="77777777" w:rsidR="00F327C1" w:rsidRPr="00CE157E" w:rsidRDefault="00F327C1" w:rsidP="003A524F">
            <w:pPr>
              <w:pStyle w:val="Texto"/>
              <w:spacing w:after="82"/>
              <w:ind w:left="979" w:hanging="432"/>
              <w:rPr>
                <w:sz w:val="16"/>
                <w:szCs w:val="16"/>
                <w:lang w:val="es-MX"/>
              </w:rPr>
            </w:pPr>
            <w:r w:rsidRPr="00CE157E">
              <w:rPr>
                <w:sz w:val="16"/>
                <w:szCs w:val="16"/>
                <w:lang w:val="es-MX"/>
              </w:rPr>
              <w:t>t)</w:t>
            </w:r>
            <w:r w:rsidRPr="00CE157E">
              <w:rPr>
                <w:sz w:val="16"/>
                <w:szCs w:val="16"/>
                <w:lang w:val="es-MX"/>
              </w:rPr>
              <w:tab/>
              <w:t>La documentación relativa a la realización de sus procesos de selección interna para la elección de titulares de los órganos de dirección en el CEN y en los CDE’s, así como el origen de los recursos con los que sufragaron dichos gastos.</w:t>
            </w:r>
          </w:p>
          <w:p w14:paraId="777E4B44" w14:textId="77777777" w:rsidR="00F327C1" w:rsidRPr="00CE157E" w:rsidRDefault="00F327C1" w:rsidP="003A524F">
            <w:pPr>
              <w:pStyle w:val="Texto"/>
              <w:spacing w:after="82"/>
              <w:ind w:left="979" w:hanging="432"/>
              <w:rPr>
                <w:sz w:val="16"/>
                <w:szCs w:val="16"/>
                <w:lang w:val="es-MX"/>
              </w:rPr>
            </w:pPr>
            <w:r w:rsidRPr="00CE157E">
              <w:rPr>
                <w:sz w:val="16"/>
                <w:szCs w:val="16"/>
                <w:lang w:val="es-MX"/>
              </w:rPr>
              <w:t>u)</w:t>
            </w:r>
            <w:r w:rsidRPr="00CE157E">
              <w:rPr>
                <w:sz w:val="16"/>
                <w:szCs w:val="16"/>
                <w:lang w:val="es-MX"/>
              </w:rPr>
              <w:tab/>
              <w:t xml:space="preserve">La documentación relacionada con los saldos finales de los ingresos y gastos de campaña dictaminados. </w:t>
            </w:r>
          </w:p>
          <w:p w14:paraId="431A6A36" w14:textId="77777777" w:rsidR="00F327C1" w:rsidRPr="00CE157E" w:rsidRDefault="00F327C1" w:rsidP="003A524F">
            <w:pPr>
              <w:pStyle w:val="Texto"/>
              <w:spacing w:after="82"/>
              <w:ind w:left="979" w:hanging="432"/>
              <w:rPr>
                <w:sz w:val="16"/>
                <w:szCs w:val="16"/>
              </w:rPr>
            </w:pPr>
            <w:r w:rsidRPr="00CE157E">
              <w:rPr>
                <w:sz w:val="16"/>
                <w:szCs w:val="16"/>
                <w:lang w:val="es-MX"/>
              </w:rPr>
              <w:t>v)</w:t>
            </w:r>
            <w:r w:rsidRPr="00CE157E">
              <w:rPr>
                <w:sz w:val="16"/>
                <w:szCs w:val="16"/>
                <w:lang w:val="es-MX"/>
              </w:rPr>
              <w:tab/>
              <w:t>En caso de los partidos que hayan perdido su registro, la documentación comprobatoria correspondiente en términos de la normatividad aplicable en materia de disolución y liquidación.</w:t>
            </w:r>
          </w:p>
        </w:tc>
        <w:tc>
          <w:tcPr>
            <w:tcW w:w="2510" w:type="pct"/>
            <w:tcBorders>
              <w:top w:val="single" w:sz="4" w:space="0" w:color="auto"/>
              <w:left w:val="single" w:sz="4" w:space="0" w:color="auto"/>
              <w:bottom w:val="single" w:sz="4" w:space="0" w:color="auto"/>
              <w:right w:val="single" w:sz="4" w:space="0" w:color="auto"/>
            </w:tcBorders>
          </w:tcPr>
          <w:p w14:paraId="676972DB" w14:textId="77777777" w:rsidR="00F327C1" w:rsidRPr="00CE157E" w:rsidRDefault="00F327C1" w:rsidP="003A524F">
            <w:pPr>
              <w:tabs>
                <w:tab w:val="center" w:pos="4419"/>
                <w:tab w:val="right" w:pos="8838"/>
              </w:tabs>
              <w:jc w:val="both"/>
              <w:rPr>
                <w:rFonts w:ascii="Arial" w:hAnsi="Arial" w:cs="Arial"/>
                <w:sz w:val="16"/>
                <w:szCs w:val="16"/>
              </w:rPr>
            </w:pPr>
            <w:r w:rsidRPr="00CE157E">
              <w:rPr>
                <w:rFonts w:ascii="Arial" w:hAnsi="Arial" w:cs="Arial"/>
                <w:sz w:val="16"/>
                <w:szCs w:val="16"/>
              </w:rPr>
              <w:lastRenderedPageBreak/>
              <w:t>61, numeral 1, inciso f), fracción II de la Ley General de Partidos Políticos, 257 y 261del Reglamento de Fiscalización.</w:t>
            </w:r>
          </w:p>
          <w:p w14:paraId="53682236" w14:textId="77777777" w:rsidR="00F327C1" w:rsidRPr="00CE157E" w:rsidRDefault="00F327C1" w:rsidP="003A524F">
            <w:pPr>
              <w:tabs>
                <w:tab w:val="center" w:pos="4419"/>
                <w:tab w:val="right" w:pos="8838"/>
              </w:tabs>
              <w:jc w:val="both"/>
              <w:rPr>
                <w:rFonts w:ascii="Arial" w:hAnsi="Arial" w:cs="Arial"/>
                <w:sz w:val="16"/>
                <w:szCs w:val="16"/>
              </w:rPr>
            </w:pPr>
          </w:p>
        </w:tc>
      </w:tr>
      <w:tr w:rsidR="00F327C1" w:rsidRPr="00CE157E" w14:paraId="078C619A" w14:textId="77777777" w:rsidTr="00F327C1">
        <w:trPr>
          <w:jc w:val="center"/>
        </w:trPr>
        <w:tc>
          <w:tcPr>
            <w:tcW w:w="657" w:type="pct"/>
            <w:tcBorders>
              <w:top w:val="single" w:sz="4" w:space="0" w:color="auto"/>
              <w:left w:val="single" w:sz="4" w:space="0" w:color="auto"/>
              <w:bottom w:val="single" w:sz="4" w:space="0" w:color="auto"/>
              <w:right w:val="single" w:sz="4" w:space="0" w:color="auto"/>
            </w:tcBorders>
          </w:tcPr>
          <w:p w14:paraId="33240EF7" w14:textId="77777777" w:rsidR="00F327C1" w:rsidRPr="00CE157E" w:rsidRDefault="00F327C1" w:rsidP="003A524F">
            <w:pPr>
              <w:jc w:val="both"/>
              <w:rPr>
                <w:rFonts w:ascii="Arial" w:hAnsi="Arial" w:cs="Arial"/>
                <w:b/>
                <w:sz w:val="16"/>
                <w:szCs w:val="16"/>
              </w:rPr>
            </w:pPr>
            <w:r w:rsidRPr="00CE157E">
              <w:rPr>
                <w:rFonts w:ascii="Arial" w:hAnsi="Arial" w:cs="Arial"/>
                <w:b/>
                <w:sz w:val="16"/>
                <w:szCs w:val="16"/>
              </w:rPr>
              <w:lastRenderedPageBreak/>
              <w:t>Saldo inicial</w:t>
            </w:r>
          </w:p>
          <w:p w14:paraId="095EDB26" w14:textId="77777777" w:rsidR="00F327C1" w:rsidRPr="00CE157E" w:rsidRDefault="00F327C1" w:rsidP="003A524F">
            <w:pPr>
              <w:autoSpaceDE w:val="0"/>
              <w:autoSpaceDN w:val="0"/>
              <w:adjustRightInd w:val="0"/>
              <w:rPr>
                <w:rFonts w:ascii="Arial" w:hAnsi="Arial" w:cs="Arial"/>
                <w:b/>
                <w:sz w:val="16"/>
                <w:szCs w:val="16"/>
              </w:rPr>
            </w:pPr>
          </w:p>
        </w:tc>
        <w:tc>
          <w:tcPr>
            <w:tcW w:w="1832" w:type="pct"/>
            <w:tcBorders>
              <w:top w:val="single" w:sz="4" w:space="0" w:color="auto"/>
              <w:left w:val="single" w:sz="4" w:space="0" w:color="auto"/>
              <w:bottom w:val="single" w:sz="4" w:space="0" w:color="auto"/>
              <w:right w:val="single" w:sz="4" w:space="0" w:color="auto"/>
            </w:tcBorders>
          </w:tcPr>
          <w:p w14:paraId="1709E3E0" w14:textId="77777777" w:rsidR="00F327C1" w:rsidRPr="00CE157E" w:rsidRDefault="00F327C1" w:rsidP="003A524F">
            <w:pPr>
              <w:tabs>
                <w:tab w:val="left" w:pos="360"/>
              </w:tabs>
              <w:jc w:val="both"/>
              <w:rPr>
                <w:rFonts w:ascii="Arial" w:hAnsi="Arial" w:cs="Arial"/>
                <w:sz w:val="16"/>
                <w:szCs w:val="16"/>
              </w:rPr>
            </w:pPr>
            <w:r w:rsidRPr="00CE157E">
              <w:rPr>
                <w:rFonts w:ascii="Arial" w:hAnsi="Arial" w:cs="Arial"/>
                <w:sz w:val="16"/>
                <w:szCs w:val="16"/>
              </w:rPr>
              <w:t>Verificar que los saldos finales del ejercicio inmediato anterior coincidan con los saldos iniciales de 2015.</w:t>
            </w:r>
          </w:p>
        </w:tc>
        <w:tc>
          <w:tcPr>
            <w:tcW w:w="2510" w:type="pct"/>
            <w:tcBorders>
              <w:top w:val="single" w:sz="4" w:space="0" w:color="auto"/>
              <w:left w:val="single" w:sz="4" w:space="0" w:color="auto"/>
              <w:bottom w:val="single" w:sz="4" w:space="0" w:color="auto"/>
              <w:right w:val="single" w:sz="4" w:space="0" w:color="auto"/>
            </w:tcBorders>
          </w:tcPr>
          <w:p w14:paraId="7177BC26" w14:textId="77777777" w:rsidR="00F327C1" w:rsidRPr="00CE157E" w:rsidRDefault="00F327C1" w:rsidP="003A524F">
            <w:pPr>
              <w:pStyle w:val="Textoindependiente"/>
              <w:rPr>
                <w:rFonts w:cs="Arial"/>
                <w:sz w:val="16"/>
                <w:szCs w:val="16"/>
                <w:lang w:val="es-MX"/>
              </w:rPr>
            </w:pPr>
          </w:p>
        </w:tc>
      </w:tr>
      <w:tr w:rsidR="00F327C1" w:rsidRPr="00CE157E" w14:paraId="1BEE1D09" w14:textId="77777777" w:rsidTr="00F327C1">
        <w:trPr>
          <w:jc w:val="center"/>
        </w:trPr>
        <w:tc>
          <w:tcPr>
            <w:tcW w:w="657" w:type="pct"/>
            <w:tcBorders>
              <w:top w:val="single" w:sz="4" w:space="0" w:color="auto"/>
              <w:left w:val="single" w:sz="4" w:space="0" w:color="auto"/>
              <w:bottom w:val="single" w:sz="4" w:space="0" w:color="auto"/>
              <w:right w:val="single" w:sz="4" w:space="0" w:color="auto"/>
            </w:tcBorders>
          </w:tcPr>
          <w:p w14:paraId="2F8903AC" w14:textId="77777777" w:rsidR="00F327C1" w:rsidRPr="00CE157E" w:rsidRDefault="00F327C1" w:rsidP="003A524F">
            <w:pPr>
              <w:autoSpaceDE w:val="0"/>
              <w:autoSpaceDN w:val="0"/>
              <w:adjustRightInd w:val="0"/>
              <w:rPr>
                <w:rFonts w:ascii="Arial" w:hAnsi="Arial" w:cs="Arial"/>
                <w:b/>
                <w:sz w:val="16"/>
                <w:szCs w:val="16"/>
              </w:rPr>
            </w:pPr>
          </w:p>
        </w:tc>
        <w:tc>
          <w:tcPr>
            <w:tcW w:w="1832" w:type="pct"/>
            <w:tcBorders>
              <w:top w:val="single" w:sz="4" w:space="0" w:color="auto"/>
              <w:left w:val="single" w:sz="4" w:space="0" w:color="auto"/>
              <w:bottom w:val="single" w:sz="4" w:space="0" w:color="auto"/>
              <w:right w:val="single" w:sz="4" w:space="0" w:color="auto"/>
            </w:tcBorders>
          </w:tcPr>
          <w:p w14:paraId="365EB633"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rPr>
              <w:t>Verificar que el partido reporte como saldo inicial en el Informe Anual, el saldo final de todas las cuentas contables de caja, bancos y, en su caso, inversiones en valores correspondientes al ejercicio inmediato anterior.</w:t>
            </w:r>
          </w:p>
        </w:tc>
        <w:tc>
          <w:tcPr>
            <w:tcW w:w="2510" w:type="pct"/>
            <w:tcBorders>
              <w:top w:val="single" w:sz="4" w:space="0" w:color="auto"/>
              <w:left w:val="single" w:sz="4" w:space="0" w:color="auto"/>
              <w:bottom w:val="single" w:sz="4" w:space="0" w:color="auto"/>
              <w:right w:val="single" w:sz="4" w:space="0" w:color="auto"/>
            </w:tcBorders>
          </w:tcPr>
          <w:p w14:paraId="6A809EC3"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rPr>
              <w:t>Art. 254 del Reglamento de Fiscalización</w:t>
            </w:r>
          </w:p>
        </w:tc>
      </w:tr>
      <w:tr w:rsidR="00F327C1" w:rsidRPr="00CE157E" w14:paraId="5C68D997" w14:textId="77777777" w:rsidTr="00F327C1">
        <w:trPr>
          <w:jc w:val="center"/>
        </w:trPr>
        <w:tc>
          <w:tcPr>
            <w:tcW w:w="657" w:type="pct"/>
            <w:tcBorders>
              <w:top w:val="single" w:sz="4" w:space="0" w:color="auto"/>
              <w:left w:val="single" w:sz="4" w:space="0" w:color="auto"/>
              <w:bottom w:val="single" w:sz="4" w:space="0" w:color="auto"/>
              <w:right w:val="single" w:sz="4" w:space="0" w:color="auto"/>
            </w:tcBorders>
          </w:tcPr>
          <w:p w14:paraId="18DCB25F" w14:textId="77777777" w:rsidR="00F327C1" w:rsidRPr="00CE157E" w:rsidRDefault="00F327C1" w:rsidP="003A524F">
            <w:pPr>
              <w:autoSpaceDE w:val="0"/>
              <w:autoSpaceDN w:val="0"/>
              <w:adjustRightInd w:val="0"/>
              <w:rPr>
                <w:rFonts w:ascii="Arial" w:hAnsi="Arial" w:cs="Arial"/>
                <w:b/>
                <w:sz w:val="16"/>
                <w:szCs w:val="16"/>
              </w:rPr>
            </w:pPr>
          </w:p>
        </w:tc>
        <w:tc>
          <w:tcPr>
            <w:tcW w:w="1832" w:type="pct"/>
            <w:tcBorders>
              <w:top w:val="single" w:sz="4" w:space="0" w:color="auto"/>
              <w:left w:val="single" w:sz="4" w:space="0" w:color="auto"/>
              <w:bottom w:val="single" w:sz="4" w:space="0" w:color="auto"/>
              <w:right w:val="single" w:sz="4" w:space="0" w:color="auto"/>
            </w:tcBorders>
          </w:tcPr>
          <w:p w14:paraId="65B3A0A7"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rPr>
              <w:t>Cerciórese que los partidos políticos hayan entregado anexo al Informe Anual, la totalidad de documentación e información solicitada.</w:t>
            </w:r>
          </w:p>
        </w:tc>
        <w:tc>
          <w:tcPr>
            <w:tcW w:w="2510" w:type="pct"/>
            <w:tcBorders>
              <w:top w:val="single" w:sz="4" w:space="0" w:color="auto"/>
              <w:left w:val="single" w:sz="4" w:space="0" w:color="auto"/>
              <w:bottom w:val="single" w:sz="4" w:space="0" w:color="auto"/>
              <w:right w:val="single" w:sz="4" w:space="0" w:color="auto"/>
            </w:tcBorders>
          </w:tcPr>
          <w:p w14:paraId="37272513"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rPr>
              <w:t>Arts. 257 del Reglamento de Fiscalización.</w:t>
            </w:r>
          </w:p>
        </w:tc>
      </w:tr>
      <w:tr w:rsidR="00F327C1" w:rsidRPr="00CE157E" w14:paraId="5AC12A20" w14:textId="77777777" w:rsidTr="00F327C1">
        <w:trPr>
          <w:jc w:val="center"/>
        </w:trPr>
        <w:tc>
          <w:tcPr>
            <w:tcW w:w="657" w:type="pct"/>
            <w:tcBorders>
              <w:top w:val="single" w:sz="4" w:space="0" w:color="auto"/>
              <w:left w:val="single" w:sz="4" w:space="0" w:color="auto"/>
              <w:bottom w:val="single" w:sz="4" w:space="0" w:color="auto"/>
              <w:right w:val="single" w:sz="4" w:space="0" w:color="auto"/>
            </w:tcBorders>
          </w:tcPr>
          <w:p w14:paraId="3D705098" w14:textId="77777777" w:rsidR="00F327C1" w:rsidRPr="00CE157E" w:rsidRDefault="00F327C1" w:rsidP="003A524F">
            <w:pPr>
              <w:autoSpaceDE w:val="0"/>
              <w:autoSpaceDN w:val="0"/>
              <w:adjustRightInd w:val="0"/>
              <w:rPr>
                <w:rFonts w:ascii="Arial" w:hAnsi="Arial" w:cs="Arial"/>
                <w:b/>
                <w:sz w:val="16"/>
                <w:szCs w:val="16"/>
              </w:rPr>
            </w:pPr>
          </w:p>
        </w:tc>
        <w:tc>
          <w:tcPr>
            <w:tcW w:w="1832" w:type="pct"/>
            <w:tcBorders>
              <w:top w:val="single" w:sz="4" w:space="0" w:color="auto"/>
              <w:left w:val="single" w:sz="4" w:space="0" w:color="auto"/>
              <w:bottom w:val="single" w:sz="4" w:space="0" w:color="auto"/>
              <w:right w:val="single" w:sz="4" w:space="0" w:color="auto"/>
            </w:tcBorders>
          </w:tcPr>
          <w:p w14:paraId="18D0AFC9"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lang w:val="es-MX"/>
              </w:rPr>
              <w:t>Verifique que los saldos reflejados en los auxiliares contables coincidan con lo reportado en las balanzas de comprobación a último nivel. En caso de determinar diferencias solicite su aclaración y el respaldo documental respectivo.</w:t>
            </w:r>
          </w:p>
        </w:tc>
        <w:tc>
          <w:tcPr>
            <w:tcW w:w="2510" w:type="pct"/>
            <w:tcBorders>
              <w:top w:val="single" w:sz="4" w:space="0" w:color="auto"/>
              <w:left w:val="single" w:sz="4" w:space="0" w:color="auto"/>
              <w:bottom w:val="single" w:sz="4" w:space="0" w:color="auto"/>
              <w:right w:val="single" w:sz="4" w:space="0" w:color="auto"/>
            </w:tcBorders>
          </w:tcPr>
          <w:p w14:paraId="18F48053"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rPr>
              <w:t>Art. 39, numeral 3, inciso c) del Reglamento de Fiscalización.</w:t>
            </w:r>
          </w:p>
        </w:tc>
      </w:tr>
      <w:tr w:rsidR="00F327C1" w:rsidRPr="00CE157E" w14:paraId="6C3CD2A8" w14:textId="77777777" w:rsidTr="00F327C1">
        <w:trPr>
          <w:jc w:val="center"/>
        </w:trPr>
        <w:tc>
          <w:tcPr>
            <w:tcW w:w="657" w:type="pct"/>
            <w:tcBorders>
              <w:top w:val="single" w:sz="4" w:space="0" w:color="auto"/>
              <w:left w:val="single" w:sz="4" w:space="0" w:color="auto"/>
              <w:bottom w:val="single" w:sz="4" w:space="0" w:color="auto"/>
              <w:right w:val="single" w:sz="4" w:space="0" w:color="auto"/>
            </w:tcBorders>
          </w:tcPr>
          <w:p w14:paraId="3F79E8F7" w14:textId="77777777" w:rsidR="00F327C1" w:rsidRPr="00CE157E" w:rsidRDefault="00F327C1" w:rsidP="003A524F">
            <w:pPr>
              <w:autoSpaceDE w:val="0"/>
              <w:autoSpaceDN w:val="0"/>
              <w:adjustRightInd w:val="0"/>
              <w:rPr>
                <w:rFonts w:ascii="Arial" w:hAnsi="Arial" w:cs="Arial"/>
                <w:b/>
                <w:sz w:val="16"/>
                <w:szCs w:val="16"/>
              </w:rPr>
            </w:pPr>
          </w:p>
        </w:tc>
        <w:tc>
          <w:tcPr>
            <w:tcW w:w="1832" w:type="pct"/>
            <w:tcBorders>
              <w:top w:val="single" w:sz="4" w:space="0" w:color="auto"/>
              <w:left w:val="single" w:sz="4" w:space="0" w:color="auto"/>
              <w:bottom w:val="single" w:sz="4" w:space="0" w:color="auto"/>
              <w:right w:val="single" w:sz="4" w:space="0" w:color="auto"/>
            </w:tcBorders>
          </w:tcPr>
          <w:p w14:paraId="42EB0F51" w14:textId="77777777" w:rsidR="00F327C1" w:rsidRPr="00CE157E" w:rsidRDefault="00F327C1" w:rsidP="003A524F">
            <w:pPr>
              <w:tabs>
                <w:tab w:val="center" w:pos="4419"/>
                <w:tab w:val="right" w:pos="8838"/>
              </w:tabs>
              <w:jc w:val="both"/>
              <w:rPr>
                <w:rFonts w:ascii="Arial" w:hAnsi="Arial" w:cs="Arial"/>
                <w:sz w:val="16"/>
                <w:szCs w:val="16"/>
              </w:rPr>
            </w:pPr>
            <w:r w:rsidRPr="00CE157E">
              <w:rPr>
                <w:rFonts w:ascii="Arial" w:hAnsi="Arial" w:cs="Arial"/>
                <w:sz w:val="16"/>
                <w:szCs w:val="16"/>
              </w:rPr>
              <w:t>Verificar que las cifras reportadas en la balanza consolidada presentada por el partido, coincidan con las determinadas por el personal de auditoría.</w:t>
            </w:r>
          </w:p>
          <w:p w14:paraId="4EB76A1F" w14:textId="77777777" w:rsidR="00F327C1" w:rsidRPr="00CE157E" w:rsidRDefault="00F327C1" w:rsidP="003A524F">
            <w:pPr>
              <w:pStyle w:val="Textoindependiente"/>
              <w:rPr>
                <w:rFonts w:cs="Arial"/>
                <w:b w:val="0"/>
                <w:sz w:val="16"/>
                <w:szCs w:val="16"/>
                <w:lang w:val="es-MX"/>
              </w:rPr>
            </w:pPr>
          </w:p>
        </w:tc>
        <w:tc>
          <w:tcPr>
            <w:tcW w:w="2510" w:type="pct"/>
            <w:tcBorders>
              <w:top w:val="single" w:sz="4" w:space="0" w:color="auto"/>
              <w:left w:val="single" w:sz="4" w:space="0" w:color="auto"/>
              <w:bottom w:val="single" w:sz="4" w:space="0" w:color="auto"/>
              <w:right w:val="single" w:sz="4" w:space="0" w:color="auto"/>
            </w:tcBorders>
          </w:tcPr>
          <w:p w14:paraId="6D6EFCFA"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lang w:val="es-MX"/>
              </w:rPr>
              <w:t>Art. 39, numeral 3, inciso c) del Reglamento de Fiscalización.</w:t>
            </w:r>
          </w:p>
          <w:p w14:paraId="55EBFB3B" w14:textId="77777777" w:rsidR="00F327C1" w:rsidRPr="00CE157E" w:rsidRDefault="00F327C1" w:rsidP="003A524F">
            <w:pPr>
              <w:autoSpaceDE w:val="0"/>
              <w:autoSpaceDN w:val="0"/>
              <w:adjustRightInd w:val="0"/>
              <w:jc w:val="both"/>
              <w:rPr>
                <w:rFonts w:ascii="Arial" w:hAnsi="Arial" w:cs="Arial"/>
                <w:sz w:val="16"/>
                <w:szCs w:val="16"/>
              </w:rPr>
            </w:pPr>
          </w:p>
        </w:tc>
      </w:tr>
      <w:tr w:rsidR="00F327C1" w:rsidRPr="00CE157E" w14:paraId="23AC91B3" w14:textId="77777777" w:rsidTr="00F327C1">
        <w:trPr>
          <w:jc w:val="center"/>
        </w:trPr>
        <w:tc>
          <w:tcPr>
            <w:tcW w:w="657" w:type="pct"/>
            <w:tcBorders>
              <w:top w:val="single" w:sz="4" w:space="0" w:color="auto"/>
              <w:left w:val="single" w:sz="4" w:space="0" w:color="auto"/>
              <w:bottom w:val="single" w:sz="4" w:space="0" w:color="auto"/>
              <w:right w:val="single" w:sz="4" w:space="0" w:color="auto"/>
            </w:tcBorders>
          </w:tcPr>
          <w:p w14:paraId="746A66AC" w14:textId="77777777" w:rsidR="00F327C1" w:rsidRPr="00CE157E" w:rsidRDefault="00F327C1" w:rsidP="003A524F">
            <w:pPr>
              <w:autoSpaceDE w:val="0"/>
              <w:autoSpaceDN w:val="0"/>
              <w:adjustRightInd w:val="0"/>
              <w:rPr>
                <w:rFonts w:ascii="Arial" w:hAnsi="Arial" w:cs="Arial"/>
                <w:b/>
                <w:sz w:val="16"/>
                <w:szCs w:val="16"/>
              </w:rPr>
            </w:pPr>
          </w:p>
        </w:tc>
        <w:tc>
          <w:tcPr>
            <w:tcW w:w="1832" w:type="pct"/>
            <w:tcBorders>
              <w:top w:val="single" w:sz="4" w:space="0" w:color="auto"/>
              <w:left w:val="single" w:sz="4" w:space="0" w:color="auto"/>
              <w:bottom w:val="single" w:sz="4" w:space="0" w:color="auto"/>
              <w:right w:val="single" w:sz="4" w:space="0" w:color="auto"/>
            </w:tcBorders>
          </w:tcPr>
          <w:p w14:paraId="30F1D297"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lang w:val="es-MX"/>
              </w:rPr>
              <w:t xml:space="preserve">Verificar la adecuada revelación y presentación de los Estados Financieros presentados por el partido. </w:t>
            </w:r>
          </w:p>
          <w:p w14:paraId="4828B94E" w14:textId="77777777" w:rsidR="00F327C1" w:rsidRPr="00CE157E" w:rsidRDefault="00F327C1" w:rsidP="003A524F">
            <w:pPr>
              <w:pStyle w:val="Textoindependiente"/>
              <w:rPr>
                <w:rFonts w:cs="Arial"/>
                <w:b w:val="0"/>
                <w:sz w:val="16"/>
                <w:szCs w:val="16"/>
                <w:lang w:val="es-MX"/>
              </w:rPr>
            </w:pPr>
          </w:p>
        </w:tc>
        <w:tc>
          <w:tcPr>
            <w:tcW w:w="2510" w:type="pct"/>
            <w:tcBorders>
              <w:top w:val="single" w:sz="4" w:space="0" w:color="auto"/>
              <w:left w:val="single" w:sz="4" w:space="0" w:color="auto"/>
              <w:bottom w:val="single" w:sz="4" w:space="0" w:color="auto"/>
              <w:right w:val="single" w:sz="4" w:space="0" w:color="auto"/>
            </w:tcBorders>
          </w:tcPr>
          <w:p w14:paraId="5D59C5FE" w14:textId="77777777" w:rsidR="00F327C1" w:rsidRPr="00CE157E" w:rsidRDefault="00F327C1" w:rsidP="003A524F">
            <w:pPr>
              <w:autoSpaceDE w:val="0"/>
              <w:autoSpaceDN w:val="0"/>
              <w:adjustRightInd w:val="0"/>
              <w:jc w:val="both"/>
              <w:rPr>
                <w:rFonts w:ascii="Arial" w:hAnsi="Arial" w:cs="Arial"/>
                <w:bCs/>
                <w:sz w:val="16"/>
                <w:szCs w:val="16"/>
              </w:rPr>
            </w:pPr>
            <w:r w:rsidRPr="00CE157E">
              <w:rPr>
                <w:rFonts w:ascii="Arial" w:hAnsi="Arial" w:cs="Arial"/>
                <w:bCs/>
                <w:sz w:val="16"/>
                <w:szCs w:val="16"/>
              </w:rPr>
              <w:t>Art. 231, numeral 1 del Reglamento de Fiscalización.</w:t>
            </w:r>
          </w:p>
          <w:p w14:paraId="580D8740"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bCs/>
                <w:sz w:val="16"/>
                <w:szCs w:val="16"/>
              </w:rPr>
              <w:t>NIF B-16</w:t>
            </w:r>
          </w:p>
        </w:tc>
      </w:tr>
      <w:tr w:rsidR="00F327C1" w:rsidRPr="00CE157E" w14:paraId="39CC01B1" w14:textId="77777777" w:rsidTr="00F327C1">
        <w:trPr>
          <w:jc w:val="center"/>
        </w:trPr>
        <w:tc>
          <w:tcPr>
            <w:tcW w:w="657" w:type="pct"/>
            <w:tcBorders>
              <w:top w:val="single" w:sz="4" w:space="0" w:color="auto"/>
              <w:left w:val="single" w:sz="4" w:space="0" w:color="auto"/>
              <w:bottom w:val="single" w:sz="4" w:space="0" w:color="auto"/>
              <w:right w:val="single" w:sz="4" w:space="0" w:color="auto"/>
            </w:tcBorders>
          </w:tcPr>
          <w:p w14:paraId="2E5E4E1B" w14:textId="77777777" w:rsidR="00F327C1" w:rsidRPr="00CE157E" w:rsidRDefault="00F327C1" w:rsidP="003A524F">
            <w:pPr>
              <w:autoSpaceDE w:val="0"/>
              <w:autoSpaceDN w:val="0"/>
              <w:adjustRightInd w:val="0"/>
              <w:rPr>
                <w:rFonts w:ascii="Arial" w:hAnsi="Arial" w:cs="Arial"/>
                <w:b/>
                <w:sz w:val="16"/>
                <w:szCs w:val="16"/>
              </w:rPr>
            </w:pPr>
          </w:p>
        </w:tc>
        <w:tc>
          <w:tcPr>
            <w:tcW w:w="1832" w:type="pct"/>
            <w:tcBorders>
              <w:top w:val="single" w:sz="4" w:space="0" w:color="auto"/>
              <w:left w:val="single" w:sz="4" w:space="0" w:color="auto"/>
              <w:bottom w:val="single" w:sz="4" w:space="0" w:color="auto"/>
              <w:right w:val="single" w:sz="4" w:space="0" w:color="auto"/>
            </w:tcBorders>
          </w:tcPr>
          <w:p w14:paraId="72E71F9F"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lang w:val="es-MX"/>
              </w:rPr>
              <w:t xml:space="preserve">Verificar que los saldos del Informe Anual y todos sus anexos; así como su respectiva documentación soporte, coincidan contra los saldos reportados en la balanza consolidada determinada por auditoria. </w:t>
            </w:r>
          </w:p>
        </w:tc>
        <w:tc>
          <w:tcPr>
            <w:tcW w:w="2510" w:type="pct"/>
            <w:tcBorders>
              <w:top w:val="single" w:sz="4" w:space="0" w:color="auto"/>
              <w:left w:val="single" w:sz="4" w:space="0" w:color="auto"/>
              <w:bottom w:val="single" w:sz="4" w:space="0" w:color="auto"/>
              <w:right w:val="single" w:sz="4" w:space="0" w:color="auto"/>
            </w:tcBorders>
          </w:tcPr>
          <w:p w14:paraId="27B51159" w14:textId="77777777" w:rsidR="00F327C1" w:rsidRPr="00CE157E" w:rsidRDefault="00F327C1" w:rsidP="003A524F">
            <w:pPr>
              <w:autoSpaceDE w:val="0"/>
              <w:autoSpaceDN w:val="0"/>
              <w:adjustRightInd w:val="0"/>
              <w:jc w:val="both"/>
              <w:rPr>
                <w:rFonts w:ascii="Arial" w:hAnsi="Arial" w:cs="Arial"/>
                <w:bCs/>
                <w:sz w:val="16"/>
                <w:szCs w:val="16"/>
              </w:rPr>
            </w:pPr>
            <w:r w:rsidRPr="00CE157E">
              <w:rPr>
                <w:rFonts w:ascii="Arial" w:hAnsi="Arial" w:cs="Arial"/>
                <w:bCs/>
                <w:sz w:val="16"/>
                <w:szCs w:val="16"/>
              </w:rPr>
              <w:t>Art. 39, numeral 3, inciso c), del Reglamento de Fiscalización.</w:t>
            </w:r>
          </w:p>
        </w:tc>
      </w:tr>
      <w:tr w:rsidR="00F327C1" w:rsidRPr="00CE157E" w14:paraId="6F1A1164" w14:textId="77777777" w:rsidTr="00F327C1">
        <w:trPr>
          <w:jc w:val="center"/>
        </w:trPr>
        <w:tc>
          <w:tcPr>
            <w:tcW w:w="657" w:type="pct"/>
            <w:tcBorders>
              <w:top w:val="single" w:sz="4" w:space="0" w:color="auto"/>
              <w:left w:val="single" w:sz="4" w:space="0" w:color="auto"/>
              <w:bottom w:val="single" w:sz="4" w:space="0" w:color="auto"/>
              <w:right w:val="single" w:sz="4" w:space="0" w:color="auto"/>
            </w:tcBorders>
          </w:tcPr>
          <w:p w14:paraId="6269AADB" w14:textId="77777777" w:rsidR="00F327C1" w:rsidRPr="00CE157E" w:rsidRDefault="00F327C1" w:rsidP="003A524F">
            <w:pPr>
              <w:autoSpaceDE w:val="0"/>
              <w:autoSpaceDN w:val="0"/>
              <w:adjustRightInd w:val="0"/>
              <w:rPr>
                <w:rFonts w:ascii="Arial" w:hAnsi="Arial" w:cs="Arial"/>
                <w:b/>
                <w:sz w:val="16"/>
                <w:szCs w:val="16"/>
              </w:rPr>
            </w:pPr>
          </w:p>
        </w:tc>
        <w:tc>
          <w:tcPr>
            <w:tcW w:w="1832" w:type="pct"/>
            <w:tcBorders>
              <w:top w:val="single" w:sz="4" w:space="0" w:color="auto"/>
              <w:left w:val="single" w:sz="4" w:space="0" w:color="auto"/>
              <w:bottom w:val="single" w:sz="4" w:space="0" w:color="auto"/>
              <w:right w:val="single" w:sz="4" w:space="0" w:color="auto"/>
            </w:tcBorders>
          </w:tcPr>
          <w:p w14:paraId="0ACC7F4F"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lang w:val="es-MX"/>
              </w:rPr>
              <w:t xml:space="preserve">Verificar que todos los formatos coincidan con los formatos </w:t>
            </w:r>
            <w:r w:rsidRPr="0013227A">
              <w:rPr>
                <w:rFonts w:cs="Arial"/>
                <w:b w:val="0"/>
                <w:sz w:val="16"/>
                <w:szCs w:val="16"/>
                <w:lang w:val="es-MX"/>
              </w:rPr>
              <w:t>e</w:t>
            </w:r>
            <w:r w:rsidRPr="00CE157E">
              <w:rPr>
                <w:rFonts w:cs="Arial"/>
                <w:b w:val="0"/>
                <w:sz w:val="16"/>
                <w:szCs w:val="16"/>
                <w:lang w:val="es-MX"/>
              </w:rPr>
              <w:t>stablecidos por el Reglamento de Fiscalización.</w:t>
            </w:r>
          </w:p>
        </w:tc>
        <w:tc>
          <w:tcPr>
            <w:tcW w:w="2510" w:type="pct"/>
            <w:tcBorders>
              <w:top w:val="single" w:sz="4" w:space="0" w:color="auto"/>
              <w:left w:val="single" w:sz="4" w:space="0" w:color="auto"/>
              <w:bottom w:val="single" w:sz="4" w:space="0" w:color="auto"/>
              <w:right w:val="single" w:sz="4" w:space="0" w:color="auto"/>
            </w:tcBorders>
          </w:tcPr>
          <w:p w14:paraId="623CB4D1" w14:textId="77777777" w:rsidR="00F327C1" w:rsidRPr="00CE157E" w:rsidRDefault="00F327C1" w:rsidP="003A524F">
            <w:pPr>
              <w:autoSpaceDE w:val="0"/>
              <w:autoSpaceDN w:val="0"/>
              <w:adjustRightInd w:val="0"/>
              <w:jc w:val="both"/>
              <w:rPr>
                <w:rFonts w:ascii="Arial" w:hAnsi="Arial" w:cs="Arial"/>
                <w:bCs/>
                <w:sz w:val="16"/>
                <w:szCs w:val="16"/>
              </w:rPr>
            </w:pPr>
            <w:r w:rsidRPr="00CE157E">
              <w:rPr>
                <w:rFonts w:ascii="Arial" w:hAnsi="Arial" w:cs="Arial"/>
                <w:bCs/>
                <w:sz w:val="16"/>
                <w:szCs w:val="16"/>
              </w:rPr>
              <w:t>Art. 255, así como cuarto transitorio del Reglamento de Fiscalización.</w:t>
            </w:r>
          </w:p>
          <w:p w14:paraId="4DF19BD4" w14:textId="77777777" w:rsidR="00F327C1" w:rsidRPr="00CE157E" w:rsidRDefault="00F327C1" w:rsidP="003A524F">
            <w:pPr>
              <w:autoSpaceDE w:val="0"/>
              <w:autoSpaceDN w:val="0"/>
              <w:adjustRightInd w:val="0"/>
              <w:jc w:val="both"/>
              <w:rPr>
                <w:rFonts w:ascii="Arial" w:hAnsi="Arial" w:cs="Arial"/>
                <w:sz w:val="16"/>
                <w:szCs w:val="16"/>
              </w:rPr>
            </w:pPr>
          </w:p>
        </w:tc>
      </w:tr>
      <w:tr w:rsidR="00F327C1" w:rsidRPr="00CE157E" w14:paraId="44FDA51B" w14:textId="77777777" w:rsidTr="00F327C1">
        <w:trPr>
          <w:jc w:val="center"/>
        </w:trPr>
        <w:tc>
          <w:tcPr>
            <w:tcW w:w="657" w:type="pct"/>
            <w:tcBorders>
              <w:top w:val="single" w:sz="4" w:space="0" w:color="auto"/>
              <w:left w:val="single" w:sz="4" w:space="0" w:color="auto"/>
              <w:bottom w:val="single" w:sz="4" w:space="0" w:color="auto"/>
              <w:right w:val="single" w:sz="4" w:space="0" w:color="auto"/>
            </w:tcBorders>
          </w:tcPr>
          <w:p w14:paraId="5649A227" w14:textId="77777777" w:rsidR="00F327C1" w:rsidRPr="00CE157E" w:rsidRDefault="00F327C1" w:rsidP="003A524F">
            <w:pPr>
              <w:autoSpaceDE w:val="0"/>
              <w:autoSpaceDN w:val="0"/>
              <w:adjustRightInd w:val="0"/>
              <w:rPr>
                <w:rFonts w:ascii="Arial" w:hAnsi="Arial" w:cs="Arial"/>
                <w:b/>
                <w:sz w:val="16"/>
                <w:szCs w:val="16"/>
              </w:rPr>
            </w:pPr>
          </w:p>
        </w:tc>
        <w:tc>
          <w:tcPr>
            <w:tcW w:w="1832" w:type="pct"/>
            <w:tcBorders>
              <w:top w:val="single" w:sz="4" w:space="0" w:color="auto"/>
              <w:left w:val="single" w:sz="4" w:space="0" w:color="auto"/>
              <w:bottom w:val="single" w:sz="4" w:space="0" w:color="auto"/>
              <w:right w:val="single" w:sz="4" w:space="0" w:color="auto"/>
            </w:tcBorders>
          </w:tcPr>
          <w:p w14:paraId="61DE869C" w14:textId="77777777" w:rsidR="00F327C1" w:rsidRPr="00CE157E" w:rsidRDefault="00F327C1" w:rsidP="003A524F">
            <w:pPr>
              <w:tabs>
                <w:tab w:val="center" w:pos="4419"/>
                <w:tab w:val="right" w:pos="8838"/>
              </w:tabs>
              <w:jc w:val="both"/>
              <w:rPr>
                <w:rFonts w:ascii="Arial" w:hAnsi="Arial" w:cs="Arial"/>
                <w:sz w:val="16"/>
                <w:szCs w:val="16"/>
              </w:rPr>
            </w:pPr>
            <w:r w:rsidRPr="00CE157E">
              <w:rPr>
                <w:rFonts w:ascii="Arial" w:hAnsi="Arial" w:cs="Arial"/>
                <w:sz w:val="16"/>
                <w:szCs w:val="16"/>
              </w:rPr>
              <w:t>Verificar que la información que reporte el partido político por concepto de financiamiento público coincida con los registros de la Dirección Ejecutiva de Prerrogativas y Partidos Políticos o por el Instituto Electoral que corresponda.</w:t>
            </w:r>
          </w:p>
          <w:p w14:paraId="30DF03B6" w14:textId="77777777" w:rsidR="00F327C1" w:rsidRPr="00CE157E" w:rsidRDefault="00F327C1" w:rsidP="003A524F">
            <w:pPr>
              <w:tabs>
                <w:tab w:val="center" w:pos="4419"/>
                <w:tab w:val="right" w:pos="8838"/>
              </w:tabs>
              <w:jc w:val="both"/>
              <w:rPr>
                <w:rFonts w:ascii="Arial" w:hAnsi="Arial" w:cs="Arial"/>
                <w:sz w:val="16"/>
                <w:szCs w:val="16"/>
              </w:rPr>
            </w:pPr>
          </w:p>
        </w:tc>
        <w:tc>
          <w:tcPr>
            <w:tcW w:w="2510" w:type="pct"/>
            <w:tcBorders>
              <w:top w:val="single" w:sz="4" w:space="0" w:color="auto"/>
              <w:left w:val="single" w:sz="4" w:space="0" w:color="auto"/>
              <w:bottom w:val="single" w:sz="4" w:space="0" w:color="auto"/>
              <w:right w:val="single" w:sz="4" w:space="0" w:color="auto"/>
            </w:tcBorders>
          </w:tcPr>
          <w:p w14:paraId="769E2C50" w14:textId="77777777" w:rsidR="00F327C1" w:rsidRPr="00CE157E" w:rsidRDefault="00F327C1" w:rsidP="003A524F">
            <w:pPr>
              <w:tabs>
                <w:tab w:val="center" w:pos="4419"/>
                <w:tab w:val="right" w:pos="8838"/>
              </w:tabs>
              <w:jc w:val="both"/>
              <w:rPr>
                <w:rFonts w:ascii="Arial" w:hAnsi="Arial" w:cs="Arial"/>
                <w:sz w:val="16"/>
                <w:szCs w:val="16"/>
              </w:rPr>
            </w:pPr>
            <w:r w:rsidRPr="00CE157E">
              <w:rPr>
                <w:rFonts w:ascii="Arial" w:hAnsi="Arial" w:cs="Arial"/>
                <w:sz w:val="16"/>
                <w:szCs w:val="16"/>
              </w:rPr>
              <w:t>Artículo 96, numeral 1 del Reglamento de Fiscalización.</w:t>
            </w:r>
          </w:p>
        </w:tc>
      </w:tr>
      <w:tr w:rsidR="00F327C1" w:rsidRPr="00CE157E" w14:paraId="548E59E6" w14:textId="77777777" w:rsidTr="00F327C1">
        <w:trPr>
          <w:jc w:val="center"/>
        </w:trPr>
        <w:tc>
          <w:tcPr>
            <w:tcW w:w="657" w:type="pct"/>
            <w:tcBorders>
              <w:top w:val="single" w:sz="4" w:space="0" w:color="auto"/>
              <w:left w:val="single" w:sz="4" w:space="0" w:color="auto"/>
              <w:bottom w:val="single" w:sz="4" w:space="0" w:color="auto"/>
              <w:right w:val="single" w:sz="4" w:space="0" w:color="auto"/>
            </w:tcBorders>
          </w:tcPr>
          <w:p w14:paraId="51B3E03D" w14:textId="77777777" w:rsidR="00F327C1" w:rsidRPr="00CE157E" w:rsidRDefault="00F327C1" w:rsidP="003A524F">
            <w:pPr>
              <w:autoSpaceDE w:val="0"/>
              <w:autoSpaceDN w:val="0"/>
              <w:adjustRightInd w:val="0"/>
              <w:rPr>
                <w:rFonts w:ascii="Arial" w:hAnsi="Arial" w:cs="Arial"/>
                <w:b/>
                <w:sz w:val="16"/>
                <w:szCs w:val="16"/>
              </w:rPr>
            </w:pPr>
          </w:p>
        </w:tc>
        <w:tc>
          <w:tcPr>
            <w:tcW w:w="1832" w:type="pct"/>
            <w:tcBorders>
              <w:top w:val="single" w:sz="4" w:space="0" w:color="auto"/>
              <w:left w:val="single" w:sz="4" w:space="0" w:color="auto"/>
              <w:bottom w:val="single" w:sz="4" w:space="0" w:color="auto"/>
              <w:right w:val="single" w:sz="4" w:space="0" w:color="auto"/>
            </w:tcBorders>
          </w:tcPr>
          <w:p w14:paraId="7CAE5F6B" w14:textId="77777777" w:rsidR="00F327C1" w:rsidRPr="00CE157E" w:rsidRDefault="00F327C1" w:rsidP="003A524F">
            <w:pPr>
              <w:contextualSpacing/>
              <w:jc w:val="both"/>
              <w:rPr>
                <w:rFonts w:ascii="Arial" w:hAnsi="Arial" w:cs="Arial"/>
                <w:sz w:val="16"/>
                <w:szCs w:val="16"/>
              </w:rPr>
            </w:pPr>
            <w:r w:rsidRPr="00CE157E">
              <w:rPr>
                <w:rFonts w:ascii="Arial" w:hAnsi="Arial" w:cs="Arial"/>
                <w:sz w:val="16"/>
                <w:szCs w:val="16"/>
              </w:rPr>
              <w:t>Verificar que los ingresos en efectivo estén depositados en las cuentas bancarias, mismas que deben ser manejadas mancomunadamente.</w:t>
            </w:r>
          </w:p>
          <w:p w14:paraId="488F9537" w14:textId="77777777" w:rsidR="00F327C1" w:rsidRPr="00CE157E" w:rsidRDefault="00F327C1" w:rsidP="003A524F">
            <w:pPr>
              <w:tabs>
                <w:tab w:val="center" w:pos="4419"/>
                <w:tab w:val="right" w:pos="8838"/>
              </w:tabs>
              <w:ind w:left="360"/>
              <w:contextualSpacing/>
              <w:jc w:val="both"/>
              <w:rPr>
                <w:rFonts w:ascii="Arial" w:hAnsi="Arial" w:cs="Arial"/>
                <w:sz w:val="16"/>
                <w:szCs w:val="16"/>
              </w:rPr>
            </w:pPr>
          </w:p>
          <w:p w14:paraId="475C36DF" w14:textId="77777777" w:rsidR="00F327C1" w:rsidRPr="00CE157E" w:rsidRDefault="00F327C1" w:rsidP="003A524F">
            <w:pPr>
              <w:contextualSpacing/>
              <w:jc w:val="both"/>
              <w:rPr>
                <w:rFonts w:ascii="Arial" w:hAnsi="Arial" w:cs="Arial"/>
                <w:sz w:val="16"/>
                <w:szCs w:val="16"/>
              </w:rPr>
            </w:pPr>
            <w:r w:rsidRPr="00CE157E">
              <w:rPr>
                <w:rFonts w:ascii="Arial" w:hAnsi="Arial" w:cs="Arial"/>
                <w:sz w:val="16"/>
                <w:szCs w:val="16"/>
              </w:rPr>
              <w:t xml:space="preserve">Verificar contra los estados de cuenta bancarios los ingresos recibidos por el partido. </w:t>
            </w:r>
          </w:p>
          <w:p w14:paraId="37B1E553" w14:textId="77777777" w:rsidR="00F327C1" w:rsidRPr="00CE157E" w:rsidRDefault="00F327C1" w:rsidP="003A524F">
            <w:pPr>
              <w:tabs>
                <w:tab w:val="center" w:pos="4419"/>
                <w:tab w:val="right" w:pos="8838"/>
              </w:tabs>
              <w:ind w:left="360"/>
              <w:contextualSpacing/>
              <w:rPr>
                <w:rFonts w:ascii="Arial" w:hAnsi="Arial" w:cs="Arial"/>
                <w:sz w:val="16"/>
                <w:szCs w:val="16"/>
              </w:rPr>
            </w:pPr>
          </w:p>
          <w:p w14:paraId="3EB7729A" w14:textId="77777777" w:rsidR="00F327C1" w:rsidRPr="00CE157E" w:rsidRDefault="00F327C1" w:rsidP="003A524F">
            <w:pPr>
              <w:contextualSpacing/>
              <w:jc w:val="both"/>
              <w:rPr>
                <w:rFonts w:ascii="Arial" w:hAnsi="Arial" w:cs="Arial"/>
                <w:sz w:val="16"/>
                <w:szCs w:val="16"/>
              </w:rPr>
            </w:pPr>
            <w:r w:rsidRPr="00CE157E">
              <w:rPr>
                <w:rFonts w:ascii="Arial" w:hAnsi="Arial" w:cs="Arial"/>
                <w:sz w:val="16"/>
                <w:szCs w:val="16"/>
              </w:rPr>
              <w:t>Verificar en las pólizas contables el correcto registro contable, así como el soporte del ingreso.</w:t>
            </w:r>
          </w:p>
        </w:tc>
        <w:tc>
          <w:tcPr>
            <w:tcW w:w="2510" w:type="pct"/>
            <w:tcBorders>
              <w:top w:val="single" w:sz="4" w:space="0" w:color="auto"/>
              <w:left w:val="single" w:sz="4" w:space="0" w:color="auto"/>
              <w:bottom w:val="single" w:sz="4" w:space="0" w:color="auto"/>
              <w:right w:val="single" w:sz="4" w:space="0" w:color="auto"/>
            </w:tcBorders>
          </w:tcPr>
          <w:p w14:paraId="1EB4426F" w14:textId="77777777" w:rsidR="00F327C1" w:rsidRPr="00CE157E" w:rsidRDefault="00F327C1" w:rsidP="003A524F">
            <w:pPr>
              <w:tabs>
                <w:tab w:val="center" w:pos="4419"/>
                <w:tab w:val="right" w:pos="8838"/>
              </w:tabs>
              <w:jc w:val="both"/>
              <w:rPr>
                <w:rFonts w:ascii="Arial" w:hAnsi="Arial" w:cs="Arial"/>
                <w:sz w:val="16"/>
                <w:szCs w:val="16"/>
              </w:rPr>
            </w:pPr>
            <w:r w:rsidRPr="00CE157E">
              <w:rPr>
                <w:rFonts w:ascii="Arial" w:hAnsi="Arial" w:cs="Arial"/>
                <w:sz w:val="16"/>
                <w:szCs w:val="16"/>
              </w:rPr>
              <w:t>Artículo 102 del Reglamento de Fiscalización.</w:t>
            </w:r>
          </w:p>
        </w:tc>
      </w:tr>
      <w:tr w:rsidR="00F327C1" w:rsidRPr="00CE157E" w14:paraId="143B52CD" w14:textId="77777777" w:rsidTr="00F327C1">
        <w:trPr>
          <w:jc w:val="center"/>
        </w:trPr>
        <w:tc>
          <w:tcPr>
            <w:tcW w:w="657" w:type="pct"/>
            <w:tcBorders>
              <w:top w:val="single" w:sz="4" w:space="0" w:color="auto"/>
              <w:left w:val="single" w:sz="4" w:space="0" w:color="auto"/>
              <w:bottom w:val="single" w:sz="4" w:space="0" w:color="auto"/>
              <w:right w:val="single" w:sz="4" w:space="0" w:color="auto"/>
            </w:tcBorders>
          </w:tcPr>
          <w:p w14:paraId="741BBE98" w14:textId="77777777" w:rsidR="00F327C1" w:rsidRPr="00CE157E" w:rsidRDefault="00F327C1" w:rsidP="003A524F">
            <w:pPr>
              <w:autoSpaceDE w:val="0"/>
              <w:autoSpaceDN w:val="0"/>
              <w:adjustRightInd w:val="0"/>
              <w:rPr>
                <w:rFonts w:ascii="Arial" w:hAnsi="Arial" w:cs="Arial"/>
                <w:b/>
                <w:sz w:val="16"/>
                <w:szCs w:val="16"/>
              </w:rPr>
            </w:pPr>
          </w:p>
        </w:tc>
        <w:tc>
          <w:tcPr>
            <w:tcW w:w="1832" w:type="pct"/>
            <w:tcBorders>
              <w:top w:val="single" w:sz="4" w:space="0" w:color="auto"/>
              <w:left w:val="single" w:sz="4" w:space="0" w:color="auto"/>
              <w:bottom w:val="single" w:sz="4" w:space="0" w:color="auto"/>
              <w:right w:val="single" w:sz="4" w:space="0" w:color="auto"/>
            </w:tcBorders>
          </w:tcPr>
          <w:p w14:paraId="676BB897" w14:textId="77777777" w:rsidR="00F327C1" w:rsidRPr="00CE157E" w:rsidRDefault="00F327C1" w:rsidP="003A524F">
            <w:pPr>
              <w:tabs>
                <w:tab w:val="center" w:pos="4419"/>
                <w:tab w:val="right" w:pos="8838"/>
              </w:tabs>
              <w:jc w:val="both"/>
              <w:rPr>
                <w:rFonts w:ascii="Arial" w:hAnsi="Arial" w:cs="Arial"/>
                <w:sz w:val="16"/>
                <w:szCs w:val="16"/>
              </w:rPr>
            </w:pPr>
            <w:r w:rsidRPr="00CE157E">
              <w:rPr>
                <w:rFonts w:ascii="Arial" w:hAnsi="Arial" w:cs="Arial"/>
                <w:sz w:val="16"/>
                <w:szCs w:val="16"/>
              </w:rPr>
              <w:t>Verificar que todos los ingresos en efectivo que provengan del financiamiento público, sean depositados en cuentas bancarias CBCEN-(PARTIDO)-(NÚMERO) o CBCEE- (PARTIDO)-(NÚMERO).</w:t>
            </w:r>
          </w:p>
          <w:p w14:paraId="2A955DEF" w14:textId="77777777" w:rsidR="00F327C1" w:rsidRPr="00CE157E" w:rsidRDefault="00F327C1" w:rsidP="003A524F">
            <w:pPr>
              <w:tabs>
                <w:tab w:val="center" w:pos="4419"/>
                <w:tab w:val="right" w:pos="8838"/>
              </w:tabs>
              <w:rPr>
                <w:rFonts w:ascii="Arial" w:hAnsi="Arial" w:cs="Arial"/>
                <w:sz w:val="16"/>
                <w:szCs w:val="16"/>
              </w:rPr>
            </w:pPr>
          </w:p>
        </w:tc>
        <w:tc>
          <w:tcPr>
            <w:tcW w:w="2510" w:type="pct"/>
            <w:tcBorders>
              <w:top w:val="single" w:sz="4" w:space="0" w:color="auto"/>
              <w:left w:val="single" w:sz="4" w:space="0" w:color="auto"/>
              <w:bottom w:val="single" w:sz="4" w:space="0" w:color="auto"/>
              <w:right w:val="single" w:sz="4" w:space="0" w:color="auto"/>
            </w:tcBorders>
          </w:tcPr>
          <w:p w14:paraId="3F4174F0" w14:textId="77777777" w:rsidR="00F327C1" w:rsidRPr="00CE157E" w:rsidRDefault="00F327C1" w:rsidP="003A524F">
            <w:pPr>
              <w:tabs>
                <w:tab w:val="center" w:pos="4419"/>
                <w:tab w:val="right" w:pos="8838"/>
              </w:tabs>
              <w:jc w:val="both"/>
              <w:rPr>
                <w:rFonts w:ascii="Arial" w:hAnsi="Arial" w:cs="Arial"/>
                <w:sz w:val="16"/>
                <w:szCs w:val="16"/>
              </w:rPr>
            </w:pPr>
            <w:r w:rsidRPr="00CE157E">
              <w:rPr>
                <w:rFonts w:ascii="Arial" w:hAnsi="Arial" w:cs="Arial"/>
                <w:sz w:val="16"/>
                <w:szCs w:val="16"/>
              </w:rPr>
              <w:t>Artículo 96, numeral 3, fracción VI del Reglamento de Fiscalización.</w:t>
            </w:r>
          </w:p>
        </w:tc>
      </w:tr>
      <w:tr w:rsidR="00F327C1" w:rsidRPr="00CE157E" w14:paraId="125C90DC" w14:textId="77777777" w:rsidTr="00F327C1">
        <w:trPr>
          <w:jc w:val="center"/>
        </w:trPr>
        <w:tc>
          <w:tcPr>
            <w:tcW w:w="657" w:type="pct"/>
            <w:tcBorders>
              <w:top w:val="single" w:sz="4" w:space="0" w:color="auto"/>
              <w:left w:val="single" w:sz="4" w:space="0" w:color="auto"/>
              <w:bottom w:val="single" w:sz="4" w:space="0" w:color="auto"/>
              <w:right w:val="single" w:sz="4" w:space="0" w:color="auto"/>
            </w:tcBorders>
          </w:tcPr>
          <w:p w14:paraId="661B02D5" w14:textId="77777777" w:rsidR="00F327C1" w:rsidRPr="00CE157E" w:rsidRDefault="00F327C1" w:rsidP="003A524F">
            <w:pPr>
              <w:autoSpaceDE w:val="0"/>
              <w:autoSpaceDN w:val="0"/>
              <w:adjustRightInd w:val="0"/>
              <w:jc w:val="center"/>
              <w:rPr>
                <w:rFonts w:ascii="Arial" w:hAnsi="Arial" w:cs="Arial"/>
                <w:b/>
                <w:sz w:val="16"/>
                <w:szCs w:val="16"/>
              </w:rPr>
            </w:pPr>
          </w:p>
        </w:tc>
        <w:tc>
          <w:tcPr>
            <w:tcW w:w="1832" w:type="pct"/>
            <w:tcBorders>
              <w:top w:val="single" w:sz="4" w:space="0" w:color="auto"/>
              <w:left w:val="single" w:sz="4" w:space="0" w:color="auto"/>
              <w:bottom w:val="single" w:sz="4" w:space="0" w:color="auto"/>
              <w:right w:val="single" w:sz="4" w:space="0" w:color="auto"/>
            </w:tcBorders>
            <w:shd w:val="clear" w:color="auto" w:fill="auto"/>
          </w:tcPr>
          <w:p w14:paraId="35488BA8" w14:textId="77777777" w:rsidR="00F327C1" w:rsidRPr="00CE157E" w:rsidRDefault="00F327C1" w:rsidP="003A524F">
            <w:pPr>
              <w:pStyle w:val="Textoindependiente"/>
              <w:numPr>
                <w:ilvl w:val="0"/>
                <w:numId w:val="10"/>
              </w:numPr>
              <w:tabs>
                <w:tab w:val="left" w:pos="363"/>
              </w:tabs>
              <w:ind w:left="0" w:firstLine="221"/>
              <w:rPr>
                <w:rFonts w:cs="Arial"/>
                <w:b w:val="0"/>
                <w:sz w:val="16"/>
                <w:szCs w:val="16"/>
                <w:lang w:val="es-MX"/>
              </w:rPr>
            </w:pPr>
            <w:r>
              <w:rPr>
                <w:rFonts w:cs="Arial"/>
                <w:b w:val="0"/>
                <w:sz w:val="16"/>
                <w:szCs w:val="16"/>
                <w:lang w:val="es-MX"/>
              </w:rPr>
              <w:t xml:space="preserve"> </w:t>
            </w:r>
            <w:r w:rsidRPr="00CE157E">
              <w:rPr>
                <w:rFonts w:cs="Arial"/>
                <w:b w:val="0"/>
                <w:sz w:val="16"/>
                <w:szCs w:val="16"/>
                <w:lang w:val="es-MX"/>
              </w:rPr>
              <w:t xml:space="preserve">No podrán realizar aportaciones o donativos a los partidos políticos, en dinero o en especie, por sí o por interpósita persona y bajo ninguna circunstancia: </w:t>
            </w:r>
          </w:p>
          <w:p w14:paraId="3B22838C" w14:textId="77777777" w:rsidR="00F327C1" w:rsidRPr="00CE157E" w:rsidRDefault="00F327C1" w:rsidP="003A524F">
            <w:pPr>
              <w:jc w:val="both"/>
              <w:rPr>
                <w:rFonts w:ascii="Arial" w:hAnsi="Arial" w:cs="Arial"/>
                <w:sz w:val="16"/>
                <w:szCs w:val="16"/>
              </w:rPr>
            </w:pPr>
          </w:p>
          <w:p w14:paraId="361D71B2" w14:textId="77777777" w:rsidR="00F327C1" w:rsidRPr="00CE157E" w:rsidRDefault="00F327C1" w:rsidP="003A524F">
            <w:pPr>
              <w:pStyle w:val="Default"/>
              <w:numPr>
                <w:ilvl w:val="0"/>
                <w:numId w:val="1"/>
              </w:numPr>
              <w:jc w:val="both"/>
              <w:rPr>
                <w:color w:val="auto"/>
                <w:sz w:val="16"/>
                <w:szCs w:val="16"/>
                <w:lang w:eastAsia="es-ES"/>
              </w:rPr>
            </w:pPr>
            <w:r w:rsidRPr="00CE157E">
              <w:rPr>
                <w:color w:val="auto"/>
                <w:sz w:val="16"/>
                <w:szCs w:val="16"/>
                <w:lang w:eastAsia="es-ES"/>
              </w:rPr>
              <w:t xml:space="preserve">Los Poderes Ejecutivo, Legislativo y Judicial de la Federación y de los estados, y los Ayuntamientos, </w:t>
            </w:r>
          </w:p>
          <w:p w14:paraId="229F795B" w14:textId="77777777" w:rsidR="00F327C1" w:rsidRPr="00CE157E" w:rsidRDefault="00F327C1" w:rsidP="003A524F">
            <w:pPr>
              <w:pStyle w:val="Default"/>
              <w:numPr>
                <w:ilvl w:val="0"/>
                <w:numId w:val="1"/>
              </w:numPr>
              <w:jc w:val="both"/>
              <w:rPr>
                <w:color w:val="auto"/>
                <w:sz w:val="16"/>
                <w:szCs w:val="16"/>
                <w:lang w:eastAsia="es-ES"/>
              </w:rPr>
            </w:pPr>
            <w:r w:rsidRPr="00CE157E">
              <w:rPr>
                <w:color w:val="auto"/>
                <w:sz w:val="16"/>
                <w:szCs w:val="16"/>
                <w:lang w:eastAsia="es-ES"/>
              </w:rPr>
              <w:t xml:space="preserve">Las dependencias, entidades u organismos de la Administración Pública Federal, estatal o municipal, así como del otrora Distrito Federal; </w:t>
            </w:r>
          </w:p>
          <w:p w14:paraId="5AFF5AAB" w14:textId="77777777" w:rsidR="00F327C1" w:rsidRPr="00CE157E" w:rsidRDefault="00F327C1" w:rsidP="003A524F">
            <w:pPr>
              <w:pStyle w:val="Default"/>
              <w:numPr>
                <w:ilvl w:val="0"/>
                <w:numId w:val="1"/>
              </w:numPr>
              <w:jc w:val="both"/>
              <w:rPr>
                <w:color w:val="auto"/>
                <w:sz w:val="16"/>
                <w:szCs w:val="16"/>
                <w:lang w:eastAsia="es-ES"/>
              </w:rPr>
            </w:pPr>
            <w:r w:rsidRPr="00CE157E">
              <w:rPr>
                <w:color w:val="auto"/>
                <w:sz w:val="16"/>
                <w:szCs w:val="16"/>
                <w:lang w:eastAsia="es-ES"/>
              </w:rPr>
              <w:t>Los organismos autónomos federales, estatales y del Distrito Federal;</w:t>
            </w:r>
            <w:r w:rsidRPr="00CE157E">
              <w:rPr>
                <w:color w:val="auto"/>
                <w:sz w:val="16"/>
                <w:szCs w:val="16"/>
                <w:lang w:eastAsia="es-ES"/>
              </w:rPr>
              <w:cr/>
              <w:t xml:space="preserve">Los partidos políticos, personas físicas o morales extranjeras; </w:t>
            </w:r>
          </w:p>
          <w:p w14:paraId="11463E52" w14:textId="77777777" w:rsidR="00F327C1" w:rsidRPr="00CE157E" w:rsidRDefault="00F327C1" w:rsidP="003A524F">
            <w:pPr>
              <w:pStyle w:val="Default"/>
              <w:numPr>
                <w:ilvl w:val="0"/>
                <w:numId w:val="1"/>
              </w:numPr>
              <w:jc w:val="both"/>
              <w:rPr>
                <w:sz w:val="16"/>
                <w:szCs w:val="16"/>
              </w:rPr>
            </w:pPr>
            <w:r w:rsidRPr="00CE157E">
              <w:rPr>
                <w:color w:val="auto"/>
                <w:sz w:val="16"/>
                <w:szCs w:val="16"/>
                <w:lang w:eastAsia="es-ES"/>
              </w:rPr>
              <w:t>Las organizaciones gremiales, sindicatos y corporativos.</w:t>
            </w:r>
          </w:p>
          <w:p w14:paraId="4ED18E5B" w14:textId="77777777" w:rsidR="00F327C1" w:rsidRPr="00CE157E" w:rsidRDefault="00F327C1" w:rsidP="003A524F">
            <w:pPr>
              <w:pStyle w:val="Default"/>
              <w:numPr>
                <w:ilvl w:val="0"/>
                <w:numId w:val="1"/>
              </w:numPr>
              <w:jc w:val="both"/>
              <w:rPr>
                <w:sz w:val="16"/>
                <w:szCs w:val="16"/>
              </w:rPr>
            </w:pPr>
            <w:r w:rsidRPr="00CE157E">
              <w:rPr>
                <w:color w:val="auto"/>
                <w:sz w:val="16"/>
                <w:szCs w:val="16"/>
                <w:lang w:eastAsia="es-ES"/>
              </w:rPr>
              <w:t>Los organismos internacionales de cualquier naturaleza.</w:t>
            </w:r>
          </w:p>
          <w:p w14:paraId="584F063C" w14:textId="77777777" w:rsidR="00F327C1" w:rsidRPr="00CE157E" w:rsidRDefault="00F327C1" w:rsidP="003A524F">
            <w:pPr>
              <w:pStyle w:val="Default"/>
              <w:numPr>
                <w:ilvl w:val="0"/>
                <w:numId w:val="1"/>
              </w:numPr>
              <w:jc w:val="both"/>
              <w:rPr>
                <w:sz w:val="16"/>
                <w:szCs w:val="16"/>
              </w:rPr>
            </w:pPr>
            <w:r w:rsidRPr="00CE157E">
              <w:rPr>
                <w:color w:val="auto"/>
                <w:sz w:val="16"/>
                <w:szCs w:val="16"/>
                <w:lang w:eastAsia="es-ES"/>
              </w:rPr>
              <w:t>Los ministros de culto, asociaciones, iglesias o agrupaciones de cualquier religión.</w:t>
            </w:r>
          </w:p>
          <w:p w14:paraId="6AAF0915" w14:textId="77777777" w:rsidR="00F327C1" w:rsidRPr="00CE157E" w:rsidRDefault="00F327C1" w:rsidP="003A524F">
            <w:pPr>
              <w:pStyle w:val="Default"/>
              <w:numPr>
                <w:ilvl w:val="0"/>
                <w:numId w:val="1"/>
              </w:numPr>
              <w:jc w:val="both"/>
              <w:rPr>
                <w:sz w:val="16"/>
                <w:szCs w:val="16"/>
              </w:rPr>
            </w:pPr>
            <w:r w:rsidRPr="00CE157E">
              <w:rPr>
                <w:color w:val="auto"/>
                <w:sz w:val="16"/>
                <w:szCs w:val="16"/>
                <w:lang w:eastAsia="es-ES"/>
              </w:rPr>
              <w:t>Las personas que vivan o trabajen en el extranjero.</w:t>
            </w:r>
          </w:p>
          <w:p w14:paraId="57FC49F0" w14:textId="77777777" w:rsidR="00F327C1" w:rsidRPr="00CE157E" w:rsidRDefault="00F327C1" w:rsidP="003A524F">
            <w:pPr>
              <w:pStyle w:val="Default"/>
              <w:numPr>
                <w:ilvl w:val="0"/>
                <w:numId w:val="1"/>
              </w:numPr>
              <w:jc w:val="both"/>
              <w:rPr>
                <w:sz w:val="16"/>
                <w:szCs w:val="16"/>
              </w:rPr>
            </w:pPr>
            <w:r w:rsidRPr="00CE157E">
              <w:rPr>
                <w:color w:val="auto"/>
                <w:sz w:val="16"/>
                <w:szCs w:val="16"/>
                <w:lang w:eastAsia="es-ES"/>
              </w:rPr>
              <w:t>Las empresas mexicanas de carácter mercantil.</w:t>
            </w:r>
          </w:p>
          <w:p w14:paraId="04AD57D4" w14:textId="77777777" w:rsidR="00F327C1" w:rsidRPr="00CE157E" w:rsidRDefault="00F327C1" w:rsidP="003A524F">
            <w:pPr>
              <w:pStyle w:val="Default"/>
              <w:numPr>
                <w:ilvl w:val="0"/>
                <w:numId w:val="1"/>
              </w:numPr>
              <w:jc w:val="both"/>
              <w:rPr>
                <w:sz w:val="16"/>
                <w:szCs w:val="16"/>
              </w:rPr>
            </w:pPr>
            <w:r w:rsidRPr="00CE157E">
              <w:rPr>
                <w:color w:val="auto"/>
                <w:sz w:val="16"/>
                <w:szCs w:val="16"/>
                <w:lang w:eastAsia="es-ES"/>
              </w:rPr>
              <w:t>Las personas morales.</w:t>
            </w:r>
          </w:p>
          <w:p w14:paraId="090F191D" w14:textId="77777777" w:rsidR="00F327C1" w:rsidRPr="00CE157E" w:rsidRDefault="00F327C1" w:rsidP="003A524F">
            <w:pPr>
              <w:pStyle w:val="Default"/>
              <w:numPr>
                <w:ilvl w:val="0"/>
                <w:numId w:val="1"/>
              </w:numPr>
              <w:jc w:val="both"/>
              <w:rPr>
                <w:sz w:val="16"/>
                <w:szCs w:val="16"/>
              </w:rPr>
            </w:pPr>
            <w:r w:rsidRPr="00CE157E">
              <w:rPr>
                <w:color w:val="auto"/>
                <w:sz w:val="16"/>
                <w:szCs w:val="16"/>
                <w:lang w:eastAsia="es-ES"/>
              </w:rPr>
              <w:t>Las organizaciones sociales o adherentes que cada partido declare, nuevas o previamente registradas.</w:t>
            </w:r>
          </w:p>
          <w:p w14:paraId="234330BF" w14:textId="77777777" w:rsidR="00F327C1" w:rsidRPr="00CE157E" w:rsidRDefault="00F327C1" w:rsidP="003A524F">
            <w:pPr>
              <w:pStyle w:val="Default"/>
              <w:numPr>
                <w:ilvl w:val="0"/>
                <w:numId w:val="1"/>
              </w:numPr>
              <w:jc w:val="both"/>
              <w:rPr>
                <w:sz w:val="16"/>
                <w:szCs w:val="16"/>
              </w:rPr>
            </w:pPr>
            <w:r w:rsidRPr="00CE157E">
              <w:rPr>
                <w:color w:val="auto"/>
                <w:sz w:val="16"/>
                <w:szCs w:val="16"/>
                <w:lang w:eastAsia="es-ES"/>
              </w:rPr>
              <w:t>Personas no identificadas.</w:t>
            </w:r>
          </w:p>
          <w:p w14:paraId="63B1E69A" w14:textId="77777777" w:rsidR="00F327C1" w:rsidRPr="00CE157E" w:rsidRDefault="00F327C1" w:rsidP="003A524F">
            <w:pPr>
              <w:pStyle w:val="Texto"/>
              <w:spacing w:after="62" w:line="209" w:lineRule="exact"/>
              <w:rPr>
                <w:lang w:val="es-MX"/>
              </w:rPr>
            </w:pPr>
          </w:p>
          <w:p w14:paraId="3AE88C45" w14:textId="77777777" w:rsidR="00F327C1" w:rsidRPr="00CE157E" w:rsidRDefault="00F327C1" w:rsidP="003A524F">
            <w:pPr>
              <w:pStyle w:val="Texto"/>
              <w:spacing w:after="62" w:line="209" w:lineRule="exact"/>
              <w:ind w:firstLine="221"/>
              <w:rPr>
                <w:sz w:val="16"/>
                <w:szCs w:val="16"/>
                <w:lang w:val="es-MX"/>
              </w:rPr>
            </w:pPr>
            <w:r w:rsidRPr="00CE157E">
              <w:rPr>
                <w:sz w:val="16"/>
                <w:szCs w:val="16"/>
                <w:lang w:val="es-MX"/>
              </w:rPr>
              <w:t xml:space="preserve">2. Tratándose de bonificaciones o descuentos, derivados de transacciones comerciales, serán procedentes siempre y cuando sean pactados y </w:t>
            </w:r>
            <w:r w:rsidRPr="00CE157E">
              <w:rPr>
                <w:sz w:val="16"/>
                <w:szCs w:val="16"/>
                <w:lang w:val="es-MX"/>
              </w:rPr>
              <w:lastRenderedPageBreak/>
              <w:t>documentados en la factura y contrato o convenio, al inicio de la operación que le dio origen.</w:t>
            </w:r>
          </w:p>
        </w:tc>
        <w:tc>
          <w:tcPr>
            <w:tcW w:w="2510" w:type="pct"/>
            <w:tcBorders>
              <w:top w:val="single" w:sz="4" w:space="0" w:color="auto"/>
              <w:left w:val="single" w:sz="4" w:space="0" w:color="auto"/>
              <w:bottom w:val="single" w:sz="4" w:space="0" w:color="auto"/>
              <w:right w:val="single" w:sz="4" w:space="0" w:color="auto"/>
            </w:tcBorders>
          </w:tcPr>
          <w:p w14:paraId="065A033E"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rPr>
              <w:lastRenderedPageBreak/>
              <w:t>Artículo 54, numeral 1 de la Ley General de Partidos Políticos; así como, 121 del Reglamento de Fiscalización.</w:t>
            </w:r>
          </w:p>
        </w:tc>
      </w:tr>
      <w:tr w:rsidR="00F327C1" w:rsidRPr="00CE157E" w14:paraId="483CE59C" w14:textId="77777777" w:rsidTr="00F327C1">
        <w:trPr>
          <w:jc w:val="center"/>
        </w:trPr>
        <w:tc>
          <w:tcPr>
            <w:tcW w:w="657" w:type="pct"/>
            <w:tcBorders>
              <w:top w:val="single" w:sz="4" w:space="0" w:color="auto"/>
              <w:left w:val="single" w:sz="4" w:space="0" w:color="auto"/>
              <w:bottom w:val="single" w:sz="4" w:space="0" w:color="auto"/>
              <w:right w:val="single" w:sz="4" w:space="0" w:color="auto"/>
            </w:tcBorders>
          </w:tcPr>
          <w:p w14:paraId="042DF6FB" w14:textId="77777777" w:rsidR="00F327C1" w:rsidRPr="00CE157E" w:rsidRDefault="00F327C1" w:rsidP="003A524F">
            <w:pPr>
              <w:autoSpaceDE w:val="0"/>
              <w:autoSpaceDN w:val="0"/>
              <w:adjustRightInd w:val="0"/>
              <w:jc w:val="center"/>
              <w:rPr>
                <w:rFonts w:ascii="Arial" w:hAnsi="Arial" w:cs="Arial"/>
                <w:b/>
                <w:sz w:val="16"/>
                <w:szCs w:val="16"/>
              </w:rPr>
            </w:pPr>
          </w:p>
        </w:tc>
        <w:tc>
          <w:tcPr>
            <w:tcW w:w="1832" w:type="pct"/>
            <w:tcBorders>
              <w:top w:val="single" w:sz="4" w:space="0" w:color="auto"/>
              <w:left w:val="single" w:sz="4" w:space="0" w:color="auto"/>
              <w:bottom w:val="single" w:sz="4" w:space="0" w:color="auto"/>
              <w:right w:val="single" w:sz="4" w:space="0" w:color="auto"/>
            </w:tcBorders>
            <w:shd w:val="clear" w:color="auto" w:fill="auto"/>
          </w:tcPr>
          <w:p w14:paraId="7268B15B" w14:textId="77777777" w:rsidR="00F327C1" w:rsidRPr="00CE157E" w:rsidRDefault="00F327C1" w:rsidP="003A524F">
            <w:pPr>
              <w:jc w:val="both"/>
              <w:rPr>
                <w:rFonts w:ascii="Arial" w:hAnsi="Arial" w:cs="Arial"/>
                <w:bCs/>
                <w:sz w:val="16"/>
                <w:szCs w:val="16"/>
              </w:rPr>
            </w:pPr>
            <w:r w:rsidRPr="00CE157E">
              <w:rPr>
                <w:rFonts w:ascii="Arial" w:hAnsi="Arial" w:cs="Arial"/>
                <w:bCs/>
                <w:sz w:val="16"/>
                <w:szCs w:val="16"/>
              </w:rPr>
              <w:t>Los recibos que expidan los partidos, por concepto de aportaciones deberán cumplir con los requisitos siguientes:</w:t>
            </w:r>
          </w:p>
          <w:p w14:paraId="3568D669" w14:textId="77777777" w:rsidR="00F327C1" w:rsidRPr="00CE157E" w:rsidRDefault="00F327C1" w:rsidP="003A524F">
            <w:pPr>
              <w:jc w:val="both"/>
              <w:rPr>
                <w:rFonts w:ascii="Arial" w:hAnsi="Arial" w:cs="Arial"/>
                <w:bCs/>
                <w:sz w:val="16"/>
                <w:szCs w:val="16"/>
              </w:rPr>
            </w:pPr>
          </w:p>
          <w:p w14:paraId="11F658C8" w14:textId="77777777" w:rsidR="00F327C1" w:rsidRPr="00CE157E" w:rsidRDefault="00F327C1" w:rsidP="003A524F">
            <w:pPr>
              <w:numPr>
                <w:ilvl w:val="0"/>
                <w:numId w:val="3"/>
              </w:numPr>
              <w:spacing w:after="0" w:line="240" w:lineRule="auto"/>
              <w:jc w:val="both"/>
              <w:rPr>
                <w:rFonts w:ascii="Arial" w:hAnsi="Arial" w:cs="Arial"/>
                <w:sz w:val="16"/>
                <w:szCs w:val="16"/>
              </w:rPr>
            </w:pPr>
            <w:r w:rsidRPr="00CE157E">
              <w:rPr>
                <w:rFonts w:ascii="Arial" w:hAnsi="Arial" w:cs="Arial"/>
                <w:bCs/>
                <w:sz w:val="16"/>
                <w:szCs w:val="16"/>
              </w:rPr>
              <w:t xml:space="preserve">El órgano de finanzas de cada partido, coaliciones o agrupación política, según corresponda, deberá autorizar a las personas que expidan los recibos foliados para amparar las aportaciones recibidas </w:t>
            </w:r>
          </w:p>
        </w:tc>
        <w:tc>
          <w:tcPr>
            <w:tcW w:w="2510" w:type="pct"/>
            <w:tcBorders>
              <w:top w:val="single" w:sz="4" w:space="0" w:color="auto"/>
              <w:left w:val="single" w:sz="4" w:space="0" w:color="auto"/>
              <w:bottom w:val="single" w:sz="4" w:space="0" w:color="auto"/>
              <w:right w:val="single" w:sz="4" w:space="0" w:color="auto"/>
            </w:tcBorders>
          </w:tcPr>
          <w:p w14:paraId="32B8B3F1"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rPr>
              <w:t>Artículo 56 numeral, 3 de la Ley General de Partidos Políticos.</w:t>
            </w:r>
          </w:p>
        </w:tc>
      </w:tr>
      <w:tr w:rsidR="00F327C1" w:rsidRPr="00CE157E" w14:paraId="039DF9C4" w14:textId="77777777" w:rsidTr="00F327C1">
        <w:trPr>
          <w:jc w:val="center"/>
        </w:trPr>
        <w:tc>
          <w:tcPr>
            <w:tcW w:w="657" w:type="pct"/>
            <w:tcBorders>
              <w:top w:val="single" w:sz="4" w:space="0" w:color="auto"/>
              <w:left w:val="single" w:sz="4" w:space="0" w:color="auto"/>
              <w:bottom w:val="single" w:sz="4" w:space="0" w:color="auto"/>
              <w:right w:val="single" w:sz="4" w:space="0" w:color="auto"/>
            </w:tcBorders>
          </w:tcPr>
          <w:p w14:paraId="63417A0C" w14:textId="77777777" w:rsidR="00F327C1" w:rsidRPr="00CE157E" w:rsidRDefault="00F327C1" w:rsidP="003A524F">
            <w:pPr>
              <w:autoSpaceDE w:val="0"/>
              <w:autoSpaceDN w:val="0"/>
              <w:adjustRightInd w:val="0"/>
              <w:jc w:val="center"/>
              <w:rPr>
                <w:rFonts w:ascii="Arial" w:hAnsi="Arial" w:cs="Arial"/>
                <w:b/>
                <w:sz w:val="16"/>
                <w:szCs w:val="16"/>
              </w:rPr>
            </w:pPr>
          </w:p>
        </w:tc>
        <w:tc>
          <w:tcPr>
            <w:tcW w:w="1832" w:type="pct"/>
            <w:tcBorders>
              <w:top w:val="single" w:sz="4" w:space="0" w:color="auto"/>
              <w:left w:val="single" w:sz="4" w:space="0" w:color="auto"/>
              <w:bottom w:val="single" w:sz="4" w:space="0" w:color="auto"/>
              <w:right w:val="single" w:sz="4" w:space="0" w:color="auto"/>
            </w:tcBorders>
            <w:shd w:val="clear" w:color="auto" w:fill="auto"/>
          </w:tcPr>
          <w:p w14:paraId="61F3F92C"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rPr>
              <w:t xml:space="preserve">Los sujetos obligados deberán llevar controles de folios de los recibos que se expidan, tanto para el CEN, y los CDE’s en cada entidad federativa, para su utilización en precampañas, campañas internas, campañas locales y campañas federales, así como para las aportaciones que se reciban a través del mecanismo de llamadas telefónicas en los formatos que señala el Reglamento, que en su caso señalen el tipo de campaña y el distrito o fórmula a la que pertenecen, deberán remitirse a la Unidad Técnica de Fiscalización totalizados en medios impresos y magnéticos cuando lo solicite, que permitan verificar el número total de recibos expedidos, los recibos utilizados con su </w:t>
            </w:r>
            <w:r w:rsidRPr="00CE157E">
              <w:rPr>
                <w:rFonts w:ascii="Arial" w:hAnsi="Arial" w:cs="Arial"/>
                <w:b/>
                <w:bCs/>
                <w:sz w:val="16"/>
                <w:szCs w:val="16"/>
              </w:rPr>
              <w:t>i</w:t>
            </w:r>
            <w:r w:rsidRPr="00CE157E">
              <w:rPr>
                <w:rFonts w:ascii="Arial" w:hAnsi="Arial" w:cs="Arial"/>
                <w:bCs/>
                <w:sz w:val="16"/>
                <w:szCs w:val="16"/>
              </w:rPr>
              <w:t>mporte</w:t>
            </w:r>
            <w:r w:rsidRPr="00CE157E">
              <w:rPr>
                <w:rFonts w:ascii="Arial" w:hAnsi="Arial" w:cs="Arial"/>
                <w:sz w:val="16"/>
                <w:szCs w:val="16"/>
              </w:rPr>
              <w:t xml:space="preserve"> total, y los recibos cancelados.</w:t>
            </w:r>
          </w:p>
          <w:p w14:paraId="67AAEC84" w14:textId="77777777" w:rsidR="00F327C1" w:rsidRPr="00CE157E" w:rsidRDefault="00F327C1" w:rsidP="003A524F">
            <w:pPr>
              <w:jc w:val="both"/>
              <w:rPr>
                <w:rFonts w:ascii="Arial" w:hAnsi="Arial" w:cs="Arial"/>
                <w:sz w:val="16"/>
                <w:szCs w:val="16"/>
              </w:rPr>
            </w:pPr>
          </w:p>
        </w:tc>
        <w:tc>
          <w:tcPr>
            <w:tcW w:w="2510" w:type="pct"/>
            <w:tcBorders>
              <w:top w:val="single" w:sz="4" w:space="0" w:color="auto"/>
              <w:left w:val="single" w:sz="4" w:space="0" w:color="auto"/>
              <w:bottom w:val="single" w:sz="4" w:space="0" w:color="auto"/>
              <w:right w:val="single" w:sz="4" w:space="0" w:color="auto"/>
            </w:tcBorders>
          </w:tcPr>
          <w:p w14:paraId="2340747F"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rPr>
              <w:t>Artículo 257, numeral 1 inciso k) del Reglamento de Fiscalización.</w:t>
            </w:r>
          </w:p>
          <w:p w14:paraId="7AC1FF3B" w14:textId="77777777" w:rsidR="00F327C1" w:rsidRPr="00CE157E" w:rsidRDefault="00F327C1" w:rsidP="003A524F">
            <w:pPr>
              <w:autoSpaceDE w:val="0"/>
              <w:autoSpaceDN w:val="0"/>
              <w:adjustRightInd w:val="0"/>
              <w:jc w:val="both"/>
              <w:rPr>
                <w:rFonts w:ascii="Arial" w:hAnsi="Arial" w:cs="Arial"/>
                <w:sz w:val="16"/>
                <w:szCs w:val="16"/>
              </w:rPr>
            </w:pPr>
          </w:p>
        </w:tc>
      </w:tr>
      <w:tr w:rsidR="00F327C1" w:rsidRPr="00CE157E" w14:paraId="5A27F990" w14:textId="77777777" w:rsidTr="00F327C1">
        <w:trPr>
          <w:jc w:val="center"/>
        </w:trPr>
        <w:tc>
          <w:tcPr>
            <w:tcW w:w="657" w:type="pct"/>
            <w:tcBorders>
              <w:top w:val="single" w:sz="4" w:space="0" w:color="auto"/>
              <w:left w:val="single" w:sz="4" w:space="0" w:color="auto"/>
              <w:bottom w:val="single" w:sz="4" w:space="0" w:color="auto"/>
              <w:right w:val="single" w:sz="4" w:space="0" w:color="auto"/>
            </w:tcBorders>
          </w:tcPr>
          <w:p w14:paraId="5E837FF6" w14:textId="77777777" w:rsidR="00F327C1" w:rsidRPr="00CE157E" w:rsidRDefault="00F327C1" w:rsidP="003A524F">
            <w:pPr>
              <w:autoSpaceDE w:val="0"/>
              <w:autoSpaceDN w:val="0"/>
              <w:adjustRightInd w:val="0"/>
              <w:jc w:val="center"/>
              <w:rPr>
                <w:rFonts w:ascii="Arial" w:hAnsi="Arial" w:cs="Arial"/>
                <w:b/>
                <w:sz w:val="16"/>
                <w:szCs w:val="16"/>
              </w:rPr>
            </w:pPr>
          </w:p>
        </w:tc>
        <w:tc>
          <w:tcPr>
            <w:tcW w:w="1832" w:type="pct"/>
            <w:tcBorders>
              <w:top w:val="single" w:sz="4" w:space="0" w:color="auto"/>
              <w:left w:val="single" w:sz="4" w:space="0" w:color="auto"/>
              <w:bottom w:val="single" w:sz="4" w:space="0" w:color="auto"/>
              <w:right w:val="single" w:sz="4" w:space="0" w:color="auto"/>
            </w:tcBorders>
            <w:shd w:val="clear" w:color="auto" w:fill="auto"/>
          </w:tcPr>
          <w:p w14:paraId="75D0DD33"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lang w:val="es-MX"/>
              </w:rPr>
              <w:t xml:space="preserve">Verificar que los ingresos en efectivo como en especie que reciban los partidos políticos, por este concepto estén registrados contablemente y soportados con la documentación respectiva en original. </w:t>
            </w:r>
          </w:p>
          <w:p w14:paraId="68C2EFC0" w14:textId="77777777" w:rsidR="00F327C1" w:rsidRPr="00CE157E" w:rsidRDefault="00F327C1" w:rsidP="003A524F">
            <w:pPr>
              <w:jc w:val="both"/>
              <w:rPr>
                <w:rFonts w:ascii="Arial" w:hAnsi="Arial" w:cs="Arial"/>
                <w:sz w:val="16"/>
                <w:szCs w:val="16"/>
              </w:rPr>
            </w:pPr>
          </w:p>
        </w:tc>
        <w:tc>
          <w:tcPr>
            <w:tcW w:w="2510" w:type="pct"/>
            <w:tcBorders>
              <w:top w:val="single" w:sz="4" w:space="0" w:color="auto"/>
              <w:left w:val="single" w:sz="4" w:space="0" w:color="auto"/>
              <w:bottom w:val="single" w:sz="4" w:space="0" w:color="auto"/>
              <w:right w:val="single" w:sz="4" w:space="0" w:color="auto"/>
            </w:tcBorders>
          </w:tcPr>
          <w:p w14:paraId="19748D44"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rPr>
              <w:t>Artículo 96, numeral 1 del Reglamento de Fiscalización.</w:t>
            </w:r>
          </w:p>
        </w:tc>
      </w:tr>
      <w:tr w:rsidR="00F327C1" w:rsidRPr="00CE157E" w14:paraId="378A6022" w14:textId="77777777" w:rsidTr="00F327C1">
        <w:trPr>
          <w:jc w:val="center"/>
        </w:trPr>
        <w:tc>
          <w:tcPr>
            <w:tcW w:w="657" w:type="pct"/>
            <w:tcBorders>
              <w:top w:val="single" w:sz="4" w:space="0" w:color="auto"/>
              <w:left w:val="single" w:sz="4" w:space="0" w:color="auto"/>
              <w:bottom w:val="single" w:sz="4" w:space="0" w:color="auto"/>
              <w:right w:val="single" w:sz="4" w:space="0" w:color="auto"/>
            </w:tcBorders>
          </w:tcPr>
          <w:p w14:paraId="4A9DFFD9" w14:textId="77777777" w:rsidR="00F327C1" w:rsidRPr="00CE157E" w:rsidRDefault="00F327C1" w:rsidP="003A524F">
            <w:pPr>
              <w:autoSpaceDE w:val="0"/>
              <w:autoSpaceDN w:val="0"/>
              <w:adjustRightInd w:val="0"/>
              <w:jc w:val="center"/>
              <w:rPr>
                <w:rFonts w:ascii="Arial" w:hAnsi="Arial" w:cs="Arial"/>
                <w:b/>
                <w:sz w:val="16"/>
                <w:szCs w:val="16"/>
              </w:rPr>
            </w:pPr>
          </w:p>
        </w:tc>
        <w:tc>
          <w:tcPr>
            <w:tcW w:w="1832" w:type="pct"/>
            <w:tcBorders>
              <w:top w:val="single" w:sz="4" w:space="0" w:color="auto"/>
              <w:left w:val="single" w:sz="4" w:space="0" w:color="auto"/>
              <w:bottom w:val="single" w:sz="4" w:space="0" w:color="auto"/>
              <w:right w:val="single" w:sz="4" w:space="0" w:color="auto"/>
            </w:tcBorders>
            <w:shd w:val="clear" w:color="auto" w:fill="auto"/>
          </w:tcPr>
          <w:p w14:paraId="2A6D0F4F"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Verificar que las aportaciones provenientes de los militantes superiores a los 90 días de Salario Mínimo General Vigente para el otrora Distrito Federal se hayan realizado mediante cheque a nombre del partido político, proveniente de una cuenta personal del aportante o transferencia electrónica interbancaria ($70.10 salario mínimo diario vigente en 2015).</w:t>
            </w:r>
          </w:p>
          <w:p w14:paraId="34F11D9F" w14:textId="77777777" w:rsidR="00F327C1" w:rsidRPr="00CE157E" w:rsidRDefault="00F327C1" w:rsidP="003A524F">
            <w:pPr>
              <w:jc w:val="both"/>
              <w:rPr>
                <w:rFonts w:ascii="Arial" w:hAnsi="Arial" w:cs="Arial"/>
                <w:sz w:val="16"/>
                <w:szCs w:val="16"/>
              </w:rPr>
            </w:pPr>
          </w:p>
        </w:tc>
        <w:tc>
          <w:tcPr>
            <w:tcW w:w="2510" w:type="pct"/>
            <w:tcBorders>
              <w:top w:val="single" w:sz="4" w:space="0" w:color="auto"/>
              <w:left w:val="single" w:sz="4" w:space="0" w:color="auto"/>
              <w:bottom w:val="single" w:sz="4" w:space="0" w:color="auto"/>
              <w:right w:val="single" w:sz="4" w:space="0" w:color="auto"/>
            </w:tcBorders>
          </w:tcPr>
          <w:p w14:paraId="210A2106"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rPr>
              <w:t>Artículo 96, numeral 3, inciso b), fracción VII del Reglamento de Fiscalización.</w:t>
            </w:r>
          </w:p>
        </w:tc>
      </w:tr>
      <w:tr w:rsidR="00F327C1" w:rsidRPr="00CE157E" w14:paraId="0F74D3C0" w14:textId="77777777" w:rsidTr="00F327C1">
        <w:trPr>
          <w:jc w:val="center"/>
        </w:trPr>
        <w:tc>
          <w:tcPr>
            <w:tcW w:w="657" w:type="pct"/>
            <w:tcBorders>
              <w:top w:val="single" w:sz="4" w:space="0" w:color="auto"/>
              <w:left w:val="single" w:sz="4" w:space="0" w:color="auto"/>
              <w:bottom w:val="single" w:sz="4" w:space="0" w:color="auto"/>
              <w:right w:val="single" w:sz="4" w:space="0" w:color="auto"/>
            </w:tcBorders>
          </w:tcPr>
          <w:p w14:paraId="5296DCC1" w14:textId="77777777" w:rsidR="00F327C1" w:rsidRPr="00CE157E" w:rsidRDefault="00F327C1" w:rsidP="003A524F">
            <w:pPr>
              <w:autoSpaceDE w:val="0"/>
              <w:autoSpaceDN w:val="0"/>
              <w:adjustRightInd w:val="0"/>
              <w:jc w:val="center"/>
              <w:rPr>
                <w:rFonts w:ascii="Arial" w:hAnsi="Arial" w:cs="Arial"/>
                <w:b/>
                <w:sz w:val="16"/>
                <w:szCs w:val="16"/>
              </w:rPr>
            </w:pPr>
          </w:p>
        </w:tc>
        <w:tc>
          <w:tcPr>
            <w:tcW w:w="1832" w:type="pct"/>
            <w:tcBorders>
              <w:top w:val="single" w:sz="4" w:space="0" w:color="auto"/>
              <w:left w:val="single" w:sz="4" w:space="0" w:color="auto"/>
              <w:bottom w:val="single" w:sz="4" w:space="0" w:color="auto"/>
              <w:right w:val="single" w:sz="4" w:space="0" w:color="auto"/>
            </w:tcBorders>
            <w:shd w:val="clear" w:color="auto" w:fill="auto"/>
          </w:tcPr>
          <w:p w14:paraId="009FC13E"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Cuando sea en especie, se verificará en el cuerpo del recibo, la información relativa al bien aportado y el criterio de valuación que se haya utilizado, anexando copia del documento que compruebe el criterio de valuación utilizado, así como los contratos de comodato correspondientes.</w:t>
            </w:r>
          </w:p>
          <w:p w14:paraId="0BC514EF" w14:textId="77777777" w:rsidR="00F327C1" w:rsidRPr="00CE157E" w:rsidRDefault="00F327C1" w:rsidP="003A524F">
            <w:pPr>
              <w:jc w:val="both"/>
              <w:rPr>
                <w:rFonts w:ascii="Arial" w:hAnsi="Arial" w:cs="Arial"/>
                <w:sz w:val="16"/>
                <w:szCs w:val="16"/>
              </w:rPr>
            </w:pPr>
          </w:p>
        </w:tc>
        <w:tc>
          <w:tcPr>
            <w:tcW w:w="2510" w:type="pct"/>
            <w:tcBorders>
              <w:top w:val="single" w:sz="4" w:space="0" w:color="auto"/>
              <w:left w:val="single" w:sz="4" w:space="0" w:color="auto"/>
              <w:bottom w:val="single" w:sz="4" w:space="0" w:color="auto"/>
              <w:right w:val="single" w:sz="4" w:space="0" w:color="auto"/>
            </w:tcBorders>
          </w:tcPr>
          <w:p w14:paraId="22C0CB27"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rPr>
              <w:t>Artículo 107, numeral 1 del Reglamento de Fiscalización.</w:t>
            </w:r>
          </w:p>
          <w:p w14:paraId="593E4A3B" w14:textId="77777777" w:rsidR="00F327C1" w:rsidRPr="00CE157E" w:rsidRDefault="00F327C1" w:rsidP="003A524F">
            <w:pPr>
              <w:autoSpaceDE w:val="0"/>
              <w:autoSpaceDN w:val="0"/>
              <w:adjustRightInd w:val="0"/>
              <w:jc w:val="both"/>
              <w:rPr>
                <w:rFonts w:ascii="Arial" w:hAnsi="Arial" w:cs="Arial"/>
                <w:sz w:val="16"/>
                <w:szCs w:val="16"/>
              </w:rPr>
            </w:pPr>
          </w:p>
        </w:tc>
      </w:tr>
      <w:tr w:rsidR="00F327C1" w:rsidRPr="00CE157E" w14:paraId="1306B87A" w14:textId="77777777" w:rsidTr="00F327C1">
        <w:trPr>
          <w:jc w:val="center"/>
        </w:trPr>
        <w:tc>
          <w:tcPr>
            <w:tcW w:w="657" w:type="pct"/>
            <w:tcBorders>
              <w:top w:val="single" w:sz="4" w:space="0" w:color="auto"/>
              <w:left w:val="single" w:sz="4" w:space="0" w:color="auto"/>
              <w:bottom w:val="single" w:sz="4" w:space="0" w:color="auto"/>
              <w:right w:val="single" w:sz="4" w:space="0" w:color="auto"/>
            </w:tcBorders>
          </w:tcPr>
          <w:p w14:paraId="0FEC1716" w14:textId="77777777" w:rsidR="00F327C1" w:rsidRPr="00CE157E" w:rsidRDefault="00F327C1" w:rsidP="003A524F">
            <w:pPr>
              <w:autoSpaceDE w:val="0"/>
              <w:autoSpaceDN w:val="0"/>
              <w:adjustRightInd w:val="0"/>
              <w:jc w:val="center"/>
              <w:rPr>
                <w:rFonts w:ascii="Arial" w:hAnsi="Arial" w:cs="Arial"/>
                <w:b/>
                <w:sz w:val="16"/>
                <w:szCs w:val="16"/>
              </w:rPr>
            </w:pPr>
          </w:p>
        </w:tc>
        <w:tc>
          <w:tcPr>
            <w:tcW w:w="1832" w:type="pct"/>
            <w:tcBorders>
              <w:top w:val="single" w:sz="4" w:space="0" w:color="auto"/>
              <w:left w:val="single" w:sz="4" w:space="0" w:color="auto"/>
              <w:bottom w:val="single" w:sz="4" w:space="0" w:color="auto"/>
              <w:right w:val="single" w:sz="4" w:space="0" w:color="auto"/>
            </w:tcBorders>
            <w:shd w:val="clear" w:color="auto" w:fill="auto"/>
          </w:tcPr>
          <w:p w14:paraId="6F3E7284"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lang w:val="es-MX"/>
              </w:rPr>
              <w:t xml:space="preserve">Verificar que los recibos foliados contengan todos y cada uno de los datos señalados en el formato </w:t>
            </w:r>
            <w:r w:rsidRPr="00CE157E">
              <w:rPr>
                <w:rFonts w:cs="Arial"/>
                <w:b w:val="0"/>
                <w:sz w:val="16"/>
                <w:szCs w:val="16"/>
                <w:lang w:val="es-MX"/>
              </w:rPr>
              <w:lastRenderedPageBreak/>
              <w:t>correspondiente y que estén llenados de manera que los datos resulten legibles en todas las copias.</w:t>
            </w:r>
          </w:p>
          <w:p w14:paraId="49BC35C0" w14:textId="77777777" w:rsidR="00F327C1" w:rsidRPr="00CE157E" w:rsidRDefault="00F327C1" w:rsidP="003A524F">
            <w:pPr>
              <w:jc w:val="both"/>
              <w:rPr>
                <w:rFonts w:ascii="Arial" w:hAnsi="Arial" w:cs="Arial"/>
                <w:sz w:val="16"/>
                <w:szCs w:val="16"/>
              </w:rPr>
            </w:pPr>
          </w:p>
        </w:tc>
        <w:tc>
          <w:tcPr>
            <w:tcW w:w="2510" w:type="pct"/>
            <w:tcBorders>
              <w:top w:val="single" w:sz="4" w:space="0" w:color="auto"/>
              <w:left w:val="single" w:sz="4" w:space="0" w:color="auto"/>
              <w:bottom w:val="single" w:sz="4" w:space="0" w:color="auto"/>
              <w:right w:val="single" w:sz="4" w:space="0" w:color="auto"/>
            </w:tcBorders>
          </w:tcPr>
          <w:p w14:paraId="5466F412"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rPr>
              <w:lastRenderedPageBreak/>
              <w:t>Artículo 107, numeral 3, del Reglamento de Fiscalización.</w:t>
            </w:r>
          </w:p>
        </w:tc>
      </w:tr>
      <w:tr w:rsidR="00F327C1" w:rsidRPr="00CE157E" w14:paraId="35311EFF" w14:textId="77777777" w:rsidTr="00F327C1">
        <w:trPr>
          <w:jc w:val="center"/>
        </w:trPr>
        <w:tc>
          <w:tcPr>
            <w:tcW w:w="657" w:type="pct"/>
            <w:tcBorders>
              <w:top w:val="single" w:sz="4" w:space="0" w:color="auto"/>
              <w:left w:val="single" w:sz="4" w:space="0" w:color="auto"/>
              <w:bottom w:val="single" w:sz="4" w:space="0" w:color="auto"/>
              <w:right w:val="single" w:sz="4" w:space="0" w:color="auto"/>
            </w:tcBorders>
          </w:tcPr>
          <w:p w14:paraId="03DFCF28" w14:textId="77777777" w:rsidR="00F327C1" w:rsidRPr="00CE157E" w:rsidRDefault="00F327C1" w:rsidP="003A524F">
            <w:pPr>
              <w:autoSpaceDE w:val="0"/>
              <w:autoSpaceDN w:val="0"/>
              <w:adjustRightInd w:val="0"/>
              <w:jc w:val="both"/>
              <w:rPr>
                <w:rFonts w:ascii="Arial" w:hAnsi="Arial" w:cs="Arial"/>
                <w:b/>
                <w:sz w:val="16"/>
                <w:szCs w:val="16"/>
              </w:rPr>
            </w:pPr>
          </w:p>
        </w:tc>
        <w:tc>
          <w:tcPr>
            <w:tcW w:w="1832" w:type="pct"/>
            <w:tcBorders>
              <w:top w:val="single" w:sz="4" w:space="0" w:color="auto"/>
              <w:left w:val="single" w:sz="4" w:space="0" w:color="auto"/>
              <w:bottom w:val="single" w:sz="4" w:space="0" w:color="auto"/>
              <w:right w:val="single" w:sz="4" w:space="0" w:color="auto"/>
            </w:tcBorders>
            <w:shd w:val="clear" w:color="auto" w:fill="auto"/>
          </w:tcPr>
          <w:p w14:paraId="3C1AD2CD"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lang w:val="es-MX"/>
              </w:rPr>
              <w:t>Verificar que los controles de folios presentados de forma impresa, coincidan con el medio magnético.</w:t>
            </w:r>
          </w:p>
          <w:p w14:paraId="6C15CED2" w14:textId="77777777" w:rsidR="00F327C1" w:rsidRPr="00CE157E" w:rsidRDefault="00F327C1" w:rsidP="003A524F">
            <w:pPr>
              <w:jc w:val="both"/>
              <w:rPr>
                <w:rFonts w:ascii="Arial" w:hAnsi="Arial" w:cs="Arial"/>
                <w:sz w:val="16"/>
                <w:szCs w:val="16"/>
              </w:rPr>
            </w:pPr>
          </w:p>
        </w:tc>
        <w:tc>
          <w:tcPr>
            <w:tcW w:w="2510" w:type="pct"/>
            <w:tcBorders>
              <w:top w:val="single" w:sz="4" w:space="0" w:color="auto"/>
              <w:left w:val="single" w:sz="4" w:space="0" w:color="auto"/>
              <w:bottom w:val="single" w:sz="4" w:space="0" w:color="auto"/>
              <w:right w:val="single" w:sz="4" w:space="0" w:color="auto"/>
            </w:tcBorders>
          </w:tcPr>
          <w:p w14:paraId="1BAC5204"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rPr>
              <w:t>Artículo 107, numeral 3 del Reglamento de Fiscalización.</w:t>
            </w:r>
          </w:p>
        </w:tc>
      </w:tr>
      <w:tr w:rsidR="00F327C1" w:rsidRPr="00CE157E" w14:paraId="0A935209" w14:textId="77777777" w:rsidTr="00F327C1">
        <w:trPr>
          <w:trHeight w:val="5767"/>
          <w:jc w:val="center"/>
        </w:trPr>
        <w:tc>
          <w:tcPr>
            <w:tcW w:w="657" w:type="pct"/>
            <w:tcBorders>
              <w:top w:val="single" w:sz="4" w:space="0" w:color="auto"/>
              <w:left w:val="single" w:sz="4" w:space="0" w:color="auto"/>
              <w:bottom w:val="single" w:sz="4" w:space="0" w:color="auto"/>
              <w:right w:val="single" w:sz="4" w:space="0" w:color="auto"/>
            </w:tcBorders>
          </w:tcPr>
          <w:p w14:paraId="387EDFA0" w14:textId="77777777" w:rsidR="00F327C1" w:rsidRPr="00CE157E" w:rsidRDefault="00F327C1" w:rsidP="003A524F">
            <w:pPr>
              <w:autoSpaceDE w:val="0"/>
              <w:autoSpaceDN w:val="0"/>
              <w:adjustRightInd w:val="0"/>
              <w:jc w:val="center"/>
              <w:rPr>
                <w:rFonts w:ascii="Arial" w:hAnsi="Arial" w:cs="Arial"/>
                <w:b/>
                <w:sz w:val="16"/>
                <w:szCs w:val="16"/>
              </w:rPr>
            </w:pPr>
          </w:p>
          <w:p w14:paraId="7655BF6F" w14:textId="77777777" w:rsidR="00F327C1" w:rsidRPr="00CE157E" w:rsidRDefault="00F327C1" w:rsidP="003A524F">
            <w:pPr>
              <w:autoSpaceDE w:val="0"/>
              <w:autoSpaceDN w:val="0"/>
              <w:adjustRightInd w:val="0"/>
              <w:jc w:val="center"/>
              <w:rPr>
                <w:rFonts w:ascii="Arial" w:hAnsi="Arial" w:cs="Arial"/>
                <w:b/>
                <w:sz w:val="16"/>
                <w:szCs w:val="16"/>
              </w:rPr>
            </w:pPr>
          </w:p>
          <w:p w14:paraId="529DFC03" w14:textId="77777777" w:rsidR="00F327C1" w:rsidRPr="00CE157E" w:rsidRDefault="00F327C1" w:rsidP="003A524F">
            <w:pPr>
              <w:autoSpaceDE w:val="0"/>
              <w:autoSpaceDN w:val="0"/>
              <w:adjustRightInd w:val="0"/>
              <w:jc w:val="center"/>
              <w:rPr>
                <w:rFonts w:ascii="Arial" w:hAnsi="Arial" w:cs="Arial"/>
                <w:b/>
                <w:sz w:val="16"/>
                <w:szCs w:val="16"/>
              </w:rPr>
            </w:pPr>
          </w:p>
          <w:p w14:paraId="11D9CE24" w14:textId="77777777" w:rsidR="00F327C1" w:rsidRPr="00CE157E" w:rsidRDefault="00F327C1" w:rsidP="003A524F">
            <w:pPr>
              <w:autoSpaceDE w:val="0"/>
              <w:autoSpaceDN w:val="0"/>
              <w:adjustRightInd w:val="0"/>
              <w:jc w:val="center"/>
              <w:rPr>
                <w:rFonts w:ascii="Arial" w:hAnsi="Arial" w:cs="Arial"/>
                <w:b/>
                <w:sz w:val="16"/>
                <w:szCs w:val="16"/>
              </w:rPr>
            </w:pPr>
          </w:p>
          <w:p w14:paraId="6BC606C1" w14:textId="77777777" w:rsidR="00F327C1" w:rsidRPr="00CE157E" w:rsidRDefault="00F327C1" w:rsidP="003A524F">
            <w:pPr>
              <w:autoSpaceDE w:val="0"/>
              <w:autoSpaceDN w:val="0"/>
              <w:adjustRightInd w:val="0"/>
              <w:jc w:val="center"/>
              <w:rPr>
                <w:rFonts w:ascii="Arial" w:hAnsi="Arial" w:cs="Arial"/>
                <w:b/>
                <w:sz w:val="16"/>
                <w:szCs w:val="16"/>
              </w:rPr>
            </w:pPr>
          </w:p>
          <w:p w14:paraId="26FE057D" w14:textId="77777777" w:rsidR="00F327C1" w:rsidRPr="00CE157E" w:rsidRDefault="00F327C1" w:rsidP="003A524F">
            <w:pPr>
              <w:autoSpaceDE w:val="0"/>
              <w:autoSpaceDN w:val="0"/>
              <w:adjustRightInd w:val="0"/>
              <w:jc w:val="center"/>
              <w:rPr>
                <w:rFonts w:ascii="Arial" w:hAnsi="Arial" w:cs="Arial"/>
                <w:b/>
                <w:sz w:val="16"/>
                <w:szCs w:val="16"/>
              </w:rPr>
            </w:pPr>
          </w:p>
          <w:p w14:paraId="7A254B1F" w14:textId="77777777" w:rsidR="00F327C1" w:rsidRPr="00CE157E" w:rsidRDefault="00F327C1" w:rsidP="003A524F">
            <w:pPr>
              <w:autoSpaceDE w:val="0"/>
              <w:autoSpaceDN w:val="0"/>
              <w:adjustRightInd w:val="0"/>
              <w:jc w:val="center"/>
              <w:rPr>
                <w:rFonts w:ascii="Arial" w:hAnsi="Arial" w:cs="Arial"/>
                <w:b/>
                <w:sz w:val="16"/>
                <w:szCs w:val="16"/>
              </w:rPr>
            </w:pPr>
          </w:p>
          <w:p w14:paraId="03BFE5BE" w14:textId="77777777" w:rsidR="00F327C1" w:rsidRPr="00CE157E" w:rsidRDefault="00F327C1" w:rsidP="003A524F">
            <w:pPr>
              <w:autoSpaceDE w:val="0"/>
              <w:autoSpaceDN w:val="0"/>
              <w:adjustRightInd w:val="0"/>
              <w:jc w:val="center"/>
              <w:rPr>
                <w:rFonts w:ascii="Arial" w:hAnsi="Arial" w:cs="Arial"/>
                <w:b/>
                <w:sz w:val="16"/>
                <w:szCs w:val="16"/>
              </w:rPr>
            </w:pPr>
          </w:p>
          <w:p w14:paraId="73DD58B3" w14:textId="77777777" w:rsidR="00F327C1" w:rsidRPr="00CE157E" w:rsidRDefault="00F327C1" w:rsidP="003A524F">
            <w:pPr>
              <w:autoSpaceDE w:val="0"/>
              <w:autoSpaceDN w:val="0"/>
              <w:adjustRightInd w:val="0"/>
              <w:jc w:val="center"/>
              <w:rPr>
                <w:rFonts w:ascii="Arial" w:hAnsi="Arial" w:cs="Arial"/>
                <w:b/>
                <w:sz w:val="16"/>
                <w:szCs w:val="16"/>
              </w:rPr>
            </w:pPr>
          </w:p>
          <w:p w14:paraId="0DA0D174" w14:textId="77777777" w:rsidR="00F327C1" w:rsidRPr="00CE157E" w:rsidRDefault="00F327C1" w:rsidP="003A524F">
            <w:pPr>
              <w:autoSpaceDE w:val="0"/>
              <w:autoSpaceDN w:val="0"/>
              <w:adjustRightInd w:val="0"/>
              <w:jc w:val="center"/>
              <w:rPr>
                <w:rFonts w:ascii="Arial" w:hAnsi="Arial" w:cs="Arial"/>
                <w:b/>
                <w:sz w:val="16"/>
                <w:szCs w:val="16"/>
              </w:rPr>
            </w:pPr>
          </w:p>
          <w:p w14:paraId="6D8FFD85" w14:textId="77777777" w:rsidR="00F327C1" w:rsidRPr="00CE157E" w:rsidRDefault="00F327C1" w:rsidP="003A524F">
            <w:pPr>
              <w:autoSpaceDE w:val="0"/>
              <w:autoSpaceDN w:val="0"/>
              <w:adjustRightInd w:val="0"/>
              <w:jc w:val="center"/>
              <w:rPr>
                <w:rFonts w:ascii="Arial" w:hAnsi="Arial" w:cs="Arial"/>
                <w:b/>
                <w:sz w:val="16"/>
                <w:szCs w:val="16"/>
              </w:rPr>
            </w:pPr>
          </w:p>
          <w:p w14:paraId="47FDC1DD" w14:textId="77777777" w:rsidR="00F327C1" w:rsidRPr="00CE157E" w:rsidRDefault="00F327C1" w:rsidP="003A524F">
            <w:pPr>
              <w:autoSpaceDE w:val="0"/>
              <w:autoSpaceDN w:val="0"/>
              <w:adjustRightInd w:val="0"/>
              <w:jc w:val="center"/>
              <w:rPr>
                <w:rFonts w:ascii="Arial" w:hAnsi="Arial" w:cs="Arial"/>
                <w:b/>
                <w:sz w:val="16"/>
                <w:szCs w:val="16"/>
              </w:rPr>
            </w:pPr>
          </w:p>
          <w:p w14:paraId="6D032083" w14:textId="77777777" w:rsidR="00F327C1" w:rsidRPr="00CE157E" w:rsidRDefault="00F327C1" w:rsidP="003A524F">
            <w:pPr>
              <w:autoSpaceDE w:val="0"/>
              <w:autoSpaceDN w:val="0"/>
              <w:adjustRightInd w:val="0"/>
              <w:jc w:val="center"/>
              <w:rPr>
                <w:rFonts w:ascii="Arial" w:hAnsi="Arial" w:cs="Arial"/>
                <w:b/>
                <w:sz w:val="16"/>
                <w:szCs w:val="16"/>
              </w:rPr>
            </w:pPr>
          </w:p>
          <w:p w14:paraId="2C032AA4" w14:textId="77777777" w:rsidR="00F327C1" w:rsidRPr="00CE157E" w:rsidRDefault="00F327C1" w:rsidP="003A524F">
            <w:pPr>
              <w:autoSpaceDE w:val="0"/>
              <w:autoSpaceDN w:val="0"/>
              <w:adjustRightInd w:val="0"/>
              <w:jc w:val="center"/>
              <w:rPr>
                <w:rFonts w:ascii="Arial" w:hAnsi="Arial" w:cs="Arial"/>
                <w:b/>
                <w:sz w:val="16"/>
                <w:szCs w:val="16"/>
              </w:rPr>
            </w:pPr>
          </w:p>
          <w:p w14:paraId="1087A288" w14:textId="77777777" w:rsidR="00F327C1" w:rsidRPr="00CE157E" w:rsidRDefault="00F327C1" w:rsidP="003A524F">
            <w:pPr>
              <w:autoSpaceDE w:val="0"/>
              <w:autoSpaceDN w:val="0"/>
              <w:adjustRightInd w:val="0"/>
              <w:jc w:val="center"/>
              <w:rPr>
                <w:rFonts w:ascii="Arial" w:hAnsi="Arial" w:cs="Arial"/>
                <w:b/>
                <w:sz w:val="16"/>
                <w:szCs w:val="16"/>
              </w:rPr>
            </w:pPr>
          </w:p>
          <w:p w14:paraId="3E7303CA" w14:textId="77777777" w:rsidR="00F327C1" w:rsidRPr="00CE157E" w:rsidRDefault="00F327C1" w:rsidP="003A524F">
            <w:pPr>
              <w:autoSpaceDE w:val="0"/>
              <w:autoSpaceDN w:val="0"/>
              <w:adjustRightInd w:val="0"/>
              <w:jc w:val="center"/>
              <w:rPr>
                <w:rFonts w:ascii="Arial" w:hAnsi="Arial" w:cs="Arial"/>
                <w:b/>
                <w:sz w:val="16"/>
                <w:szCs w:val="16"/>
              </w:rPr>
            </w:pPr>
          </w:p>
          <w:p w14:paraId="5D6521B1" w14:textId="77777777" w:rsidR="00F327C1" w:rsidRPr="00CE157E" w:rsidRDefault="00F327C1" w:rsidP="003A524F">
            <w:pPr>
              <w:autoSpaceDE w:val="0"/>
              <w:autoSpaceDN w:val="0"/>
              <w:adjustRightInd w:val="0"/>
              <w:jc w:val="center"/>
              <w:rPr>
                <w:rFonts w:ascii="Arial" w:hAnsi="Arial" w:cs="Arial"/>
                <w:b/>
                <w:sz w:val="16"/>
                <w:szCs w:val="16"/>
              </w:rPr>
            </w:pPr>
          </w:p>
          <w:p w14:paraId="0BCA5DD1" w14:textId="77777777" w:rsidR="00F327C1" w:rsidRPr="00CE157E" w:rsidRDefault="00F327C1" w:rsidP="003A524F">
            <w:pPr>
              <w:autoSpaceDE w:val="0"/>
              <w:autoSpaceDN w:val="0"/>
              <w:adjustRightInd w:val="0"/>
              <w:jc w:val="center"/>
              <w:rPr>
                <w:rFonts w:ascii="Arial" w:hAnsi="Arial" w:cs="Arial"/>
                <w:b/>
                <w:sz w:val="16"/>
                <w:szCs w:val="16"/>
              </w:rPr>
            </w:pPr>
          </w:p>
          <w:p w14:paraId="6D7DDE95" w14:textId="77777777" w:rsidR="00F327C1" w:rsidRPr="00CE157E" w:rsidRDefault="00F327C1" w:rsidP="003A524F">
            <w:pPr>
              <w:autoSpaceDE w:val="0"/>
              <w:autoSpaceDN w:val="0"/>
              <w:adjustRightInd w:val="0"/>
              <w:jc w:val="center"/>
              <w:rPr>
                <w:rFonts w:ascii="Arial" w:hAnsi="Arial" w:cs="Arial"/>
                <w:b/>
                <w:sz w:val="16"/>
                <w:szCs w:val="16"/>
              </w:rPr>
            </w:pPr>
          </w:p>
          <w:p w14:paraId="10D0FB29" w14:textId="77777777" w:rsidR="00F327C1" w:rsidRPr="00CE157E" w:rsidRDefault="00F327C1" w:rsidP="003A524F">
            <w:pPr>
              <w:autoSpaceDE w:val="0"/>
              <w:autoSpaceDN w:val="0"/>
              <w:adjustRightInd w:val="0"/>
              <w:jc w:val="center"/>
              <w:rPr>
                <w:rFonts w:ascii="Arial" w:hAnsi="Arial" w:cs="Arial"/>
                <w:b/>
                <w:sz w:val="16"/>
                <w:szCs w:val="16"/>
              </w:rPr>
            </w:pPr>
          </w:p>
          <w:p w14:paraId="3C3FFF47" w14:textId="77777777" w:rsidR="00F327C1" w:rsidRPr="00CE157E" w:rsidRDefault="00F327C1" w:rsidP="003A524F">
            <w:pPr>
              <w:autoSpaceDE w:val="0"/>
              <w:autoSpaceDN w:val="0"/>
              <w:adjustRightInd w:val="0"/>
              <w:jc w:val="center"/>
              <w:rPr>
                <w:rFonts w:ascii="Arial" w:hAnsi="Arial" w:cs="Arial"/>
                <w:b/>
                <w:sz w:val="16"/>
                <w:szCs w:val="16"/>
              </w:rPr>
            </w:pPr>
          </w:p>
          <w:p w14:paraId="7E312726" w14:textId="77777777" w:rsidR="00F327C1" w:rsidRPr="00CE157E" w:rsidRDefault="00F327C1" w:rsidP="003A524F">
            <w:pPr>
              <w:autoSpaceDE w:val="0"/>
              <w:autoSpaceDN w:val="0"/>
              <w:adjustRightInd w:val="0"/>
              <w:jc w:val="center"/>
              <w:rPr>
                <w:rFonts w:ascii="Arial" w:hAnsi="Arial" w:cs="Arial"/>
                <w:b/>
                <w:sz w:val="16"/>
                <w:szCs w:val="16"/>
              </w:rPr>
            </w:pPr>
          </w:p>
          <w:p w14:paraId="3EB7CD46" w14:textId="77777777" w:rsidR="00F327C1" w:rsidRPr="00CE157E" w:rsidRDefault="00F327C1" w:rsidP="003A524F">
            <w:pPr>
              <w:autoSpaceDE w:val="0"/>
              <w:autoSpaceDN w:val="0"/>
              <w:adjustRightInd w:val="0"/>
              <w:jc w:val="center"/>
              <w:rPr>
                <w:rFonts w:ascii="Arial" w:hAnsi="Arial" w:cs="Arial"/>
                <w:b/>
                <w:sz w:val="16"/>
                <w:szCs w:val="16"/>
              </w:rPr>
            </w:pPr>
          </w:p>
          <w:p w14:paraId="2C4AC2A2" w14:textId="77777777" w:rsidR="00F327C1" w:rsidRPr="00CE157E" w:rsidRDefault="00F327C1" w:rsidP="003A524F">
            <w:pPr>
              <w:autoSpaceDE w:val="0"/>
              <w:autoSpaceDN w:val="0"/>
              <w:adjustRightInd w:val="0"/>
              <w:jc w:val="center"/>
              <w:rPr>
                <w:rFonts w:ascii="Arial" w:hAnsi="Arial" w:cs="Arial"/>
                <w:b/>
                <w:sz w:val="16"/>
                <w:szCs w:val="16"/>
              </w:rPr>
            </w:pPr>
          </w:p>
          <w:p w14:paraId="4B199046" w14:textId="77777777" w:rsidR="00F327C1" w:rsidRPr="00CE157E" w:rsidRDefault="00F327C1" w:rsidP="003A524F">
            <w:pPr>
              <w:autoSpaceDE w:val="0"/>
              <w:autoSpaceDN w:val="0"/>
              <w:adjustRightInd w:val="0"/>
              <w:jc w:val="center"/>
              <w:rPr>
                <w:rFonts w:ascii="Arial" w:hAnsi="Arial" w:cs="Arial"/>
                <w:b/>
                <w:sz w:val="16"/>
                <w:szCs w:val="16"/>
              </w:rPr>
            </w:pPr>
          </w:p>
          <w:p w14:paraId="2EC0BBF3" w14:textId="77777777" w:rsidR="00F327C1" w:rsidRPr="00CE157E" w:rsidRDefault="00F327C1" w:rsidP="003A524F">
            <w:pPr>
              <w:autoSpaceDE w:val="0"/>
              <w:autoSpaceDN w:val="0"/>
              <w:adjustRightInd w:val="0"/>
              <w:jc w:val="center"/>
              <w:rPr>
                <w:rFonts w:ascii="Arial" w:hAnsi="Arial" w:cs="Arial"/>
                <w:b/>
                <w:sz w:val="16"/>
                <w:szCs w:val="16"/>
              </w:rPr>
            </w:pPr>
          </w:p>
          <w:p w14:paraId="32F7300C" w14:textId="77777777" w:rsidR="00F327C1" w:rsidRPr="00CE157E" w:rsidRDefault="00F327C1" w:rsidP="003A524F">
            <w:pPr>
              <w:autoSpaceDE w:val="0"/>
              <w:autoSpaceDN w:val="0"/>
              <w:adjustRightInd w:val="0"/>
              <w:jc w:val="center"/>
              <w:rPr>
                <w:rFonts w:ascii="Arial" w:hAnsi="Arial" w:cs="Arial"/>
                <w:b/>
                <w:sz w:val="16"/>
                <w:szCs w:val="16"/>
              </w:rPr>
            </w:pPr>
          </w:p>
          <w:p w14:paraId="4FFAFCDF" w14:textId="77777777" w:rsidR="00F327C1" w:rsidRPr="00CE157E" w:rsidRDefault="00F327C1" w:rsidP="003A524F">
            <w:pPr>
              <w:autoSpaceDE w:val="0"/>
              <w:autoSpaceDN w:val="0"/>
              <w:adjustRightInd w:val="0"/>
              <w:jc w:val="center"/>
              <w:rPr>
                <w:rFonts w:ascii="Arial" w:hAnsi="Arial" w:cs="Arial"/>
                <w:b/>
                <w:sz w:val="16"/>
                <w:szCs w:val="16"/>
              </w:rPr>
            </w:pPr>
          </w:p>
          <w:p w14:paraId="6AC3DFE9" w14:textId="77777777" w:rsidR="00F327C1" w:rsidRPr="00CE157E" w:rsidRDefault="00F327C1" w:rsidP="003A524F">
            <w:pPr>
              <w:autoSpaceDE w:val="0"/>
              <w:autoSpaceDN w:val="0"/>
              <w:adjustRightInd w:val="0"/>
              <w:jc w:val="center"/>
              <w:rPr>
                <w:rFonts w:ascii="Arial" w:hAnsi="Arial" w:cs="Arial"/>
                <w:b/>
                <w:sz w:val="16"/>
                <w:szCs w:val="16"/>
              </w:rPr>
            </w:pPr>
          </w:p>
          <w:p w14:paraId="7771D2DF" w14:textId="77777777" w:rsidR="00F327C1" w:rsidRPr="00CE157E" w:rsidRDefault="00F327C1" w:rsidP="003A524F">
            <w:pPr>
              <w:autoSpaceDE w:val="0"/>
              <w:autoSpaceDN w:val="0"/>
              <w:adjustRightInd w:val="0"/>
              <w:jc w:val="center"/>
              <w:rPr>
                <w:rFonts w:ascii="Arial" w:hAnsi="Arial" w:cs="Arial"/>
                <w:b/>
                <w:sz w:val="16"/>
                <w:szCs w:val="16"/>
              </w:rPr>
            </w:pPr>
          </w:p>
          <w:p w14:paraId="64B39E0F" w14:textId="77777777" w:rsidR="00F327C1" w:rsidRPr="00CE157E" w:rsidRDefault="00F327C1" w:rsidP="003A524F">
            <w:pPr>
              <w:autoSpaceDE w:val="0"/>
              <w:autoSpaceDN w:val="0"/>
              <w:adjustRightInd w:val="0"/>
              <w:jc w:val="center"/>
              <w:rPr>
                <w:rFonts w:ascii="Arial" w:hAnsi="Arial" w:cs="Arial"/>
                <w:b/>
                <w:sz w:val="16"/>
                <w:szCs w:val="16"/>
              </w:rPr>
            </w:pPr>
          </w:p>
          <w:p w14:paraId="59C398C3" w14:textId="77777777" w:rsidR="00F327C1" w:rsidRPr="00CE157E" w:rsidRDefault="00F327C1" w:rsidP="003A524F">
            <w:pPr>
              <w:autoSpaceDE w:val="0"/>
              <w:autoSpaceDN w:val="0"/>
              <w:adjustRightInd w:val="0"/>
              <w:jc w:val="center"/>
              <w:rPr>
                <w:rFonts w:ascii="Arial" w:hAnsi="Arial" w:cs="Arial"/>
                <w:b/>
                <w:sz w:val="16"/>
                <w:szCs w:val="16"/>
              </w:rPr>
            </w:pPr>
          </w:p>
          <w:p w14:paraId="3FC85F96" w14:textId="77777777" w:rsidR="00F327C1" w:rsidRPr="00CE157E" w:rsidRDefault="00F327C1" w:rsidP="003A524F">
            <w:pPr>
              <w:autoSpaceDE w:val="0"/>
              <w:autoSpaceDN w:val="0"/>
              <w:adjustRightInd w:val="0"/>
              <w:jc w:val="center"/>
              <w:rPr>
                <w:rFonts w:ascii="Arial" w:hAnsi="Arial" w:cs="Arial"/>
                <w:b/>
                <w:sz w:val="16"/>
                <w:szCs w:val="16"/>
              </w:rPr>
            </w:pPr>
          </w:p>
          <w:p w14:paraId="0507C2CE" w14:textId="77777777" w:rsidR="00F327C1" w:rsidRPr="00CE157E" w:rsidRDefault="00F327C1" w:rsidP="003A524F">
            <w:pPr>
              <w:autoSpaceDE w:val="0"/>
              <w:autoSpaceDN w:val="0"/>
              <w:adjustRightInd w:val="0"/>
              <w:jc w:val="center"/>
              <w:rPr>
                <w:rFonts w:ascii="Arial" w:hAnsi="Arial" w:cs="Arial"/>
                <w:b/>
                <w:sz w:val="16"/>
                <w:szCs w:val="16"/>
              </w:rPr>
            </w:pPr>
          </w:p>
          <w:p w14:paraId="15C90CFD" w14:textId="77777777" w:rsidR="00F327C1" w:rsidRPr="00CE157E" w:rsidRDefault="00F327C1" w:rsidP="003A524F">
            <w:pPr>
              <w:autoSpaceDE w:val="0"/>
              <w:autoSpaceDN w:val="0"/>
              <w:adjustRightInd w:val="0"/>
              <w:jc w:val="center"/>
              <w:rPr>
                <w:rFonts w:ascii="Arial" w:hAnsi="Arial" w:cs="Arial"/>
                <w:b/>
                <w:sz w:val="16"/>
                <w:szCs w:val="16"/>
              </w:rPr>
            </w:pPr>
          </w:p>
          <w:p w14:paraId="5D040992" w14:textId="77777777" w:rsidR="00F327C1" w:rsidRPr="00CE157E" w:rsidRDefault="00F327C1" w:rsidP="003A524F">
            <w:pPr>
              <w:autoSpaceDE w:val="0"/>
              <w:autoSpaceDN w:val="0"/>
              <w:adjustRightInd w:val="0"/>
              <w:jc w:val="center"/>
              <w:rPr>
                <w:rFonts w:ascii="Arial" w:hAnsi="Arial" w:cs="Arial"/>
                <w:b/>
                <w:sz w:val="16"/>
                <w:szCs w:val="16"/>
              </w:rPr>
            </w:pPr>
          </w:p>
          <w:p w14:paraId="7EF000B3" w14:textId="77777777" w:rsidR="00F327C1" w:rsidRPr="00CE157E" w:rsidRDefault="00F327C1" w:rsidP="003A524F">
            <w:pPr>
              <w:autoSpaceDE w:val="0"/>
              <w:autoSpaceDN w:val="0"/>
              <w:adjustRightInd w:val="0"/>
              <w:jc w:val="center"/>
              <w:rPr>
                <w:rFonts w:ascii="Arial" w:hAnsi="Arial" w:cs="Arial"/>
                <w:b/>
                <w:sz w:val="16"/>
                <w:szCs w:val="16"/>
              </w:rPr>
            </w:pPr>
          </w:p>
          <w:p w14:paraId="5857CAFD" w14:textId="77777777" w:rsidR="00F327C1" w:rsidRPr="00CE157E" w:rsidRDefault="00F327C1" w:rsidP="003A524F">
            <w:pPr>
              <w:autoSpaceDE w:val="0"/>
              <w:autoSpaceDN w:val="0"/>
              <w:adjustRightInd w:val="0"/>
              <w:jc w:val="center"/>
              <w:rPr>
                <w:rFonts w:ascii="Arial" w:hAnsi="Arial" w:cs="Arial"/>
                <w:b/>
                <w:sz w:val="16"/>
                <w:szCs w:val="16"/>
              </w:rPr>
            </w:pPr>
          </w:p>
          <w:p w14:paraId="3B131E68" w14:textId="77777777" w:rsidR="00F327C1" w:rsidRPr="00CE157E" w:rsidRDefault="00F327C1" w:rsidP="003A524F">
            <w:pPr>
              <w:autoSpaceDE w:val="0"/>
              <w:autoSpaceDN w:val="0"/>
              <w:adjustRightInd w:val="0"/>
              <w:jc w:val="center"/>
              <w:rPr>
                <w:rFonts w:ascii="Arial" w:hAnsi="Arial" w:cs="Arial"/>
                <w:b/>
                <w:sz w:val="16"/>
                <w:szCs w:val="16"/>
              </w:rPr>
            </w:pPr>
          </w:p>
          <w:p w14:paraId="67825518" w14:textId="77777777" w:rsidR="00F327C1" w:rsidRPr="00CE157E" w:rsidRDefault="00F327C1" w:rsidP="003A524F">
            <w:pPr>
              <w:autoSpaceDE w:val="0"/>
              <w:autoSpaceDN w:val="0"/>
              <w:adjustRightInd w:val="0"/>
              <w:jc w:val="center"/>
              <w:rPr>
                <w:rFonts w:ascii="Arial" w:hAnsi="Arial" w:cs="Arial"/>
                <w:b/>
                <w:sz w:val="16"/>
                <w:szCs w:val="16"/>
              </w:rPr>
            </w:pPr>
          </w:p>
          <w:p w14:paraId="0E076758" w14:textId="77777777" w:rsidR="00F327C1" w:rsidRPr="00CE157E" w:rsidRDefault="00F327C1" w:rsidP="003A524F">
            <w:pPr>
              <w:autoSpaceDE w:val="0"/>
              <w:autoSpaceDN w:val="0"/>
              <w:adjustRightInd w:val="0"/>
              <w:jc w:val="center"/>
              <w:rPr>
                <w:rFonts w:ascii="Arial" w:hAnsi="Arial" w:cs="Arial"/>
                <w:b/>
                <w:sz w:val="16"/>
                <w:szCs w:val="16"/>
              </w:rPr>
            </w:pPr>
          </w:p>
          <w:p w14:paraId="4D14447B" w14:textId="77777777" w:rsidR="00F327C1" w:rsidRPr="00CE157E" w:rsidRDefault="00F327C1" w:rsidP="003A524F">
            <w:pPr>
              <w:autoSpaceDE w:val="0"/>
              <w:autoSpaceDN w:val="0"/>
              <w:adjustRightInd w:val="0"/>
              <w:jc w:val="center"/>
              <w:rPr>
                <w:rFonts w:ascii="Arial" w:hAnsi="Arial" w:cs="Arial"/>
                <w:b/>
                <w:sz w:val="16"/>
                <w:szCs w:val="16"/>
              </w:rPr>
            </w:pPr>
          </w:p>
          <w:p w14:paraId="1D93EE4A" w14:textId="77777777" w:rsidR="00F327C1" w:rsidRPr="00CE157E" w:rsidRDefault="00F327C1" w:rsidP="003A524F">
            <w:pPr>
              <w:autoSpaceDE w:val="0"/>
              <w:autoSpaceDN w:val="0"/>
              <w:adjustRightInd w:val="0"/>
              <w:jc w:val="center"/>
              <w:rPr>
                <w:rFonts w:ascii="Arial" w:hAnsi="Arial" w:cs="Arial"/>
                <w:b/>
                <w:sz w:val="16"/>
                <w:szCs w:val="16"/>
              </w:rPr>
            </w:pPr>
          </w:p>
          <w:p w14:paraId="4F294AEC" w14:textId="77777777" w:rsidR="00F327C1" w:rsidRPr="00CE157E" w:rsidRDefault="00F327C1" w:rsidP="003A524F">
            <w:pPr>
              <w:autoSpaceDE w:val="0"/>
              <w:autoSpaceDN w:val="0"/>
              <w:adjustRightInd w:val="0"/>
              <w:jc w:val="center"/>
              <w:rPr>
                <w:rFonts w:ascii="Arial" w:hAnsi="Arial" w:cs="Arial"/>
                <w:b/>
                <w:sz w:val="16"/>
                <w:szCs w:val="16"/>
              </w:rPr>
            </w:pPr>
          </w:p>
          <w:p w14:paraId="7E2C28DB" w14:textId="77777777" w:rsidR="00F327C1" w:rsidRPr="00CE157E" w:rsidRDefault="00F327C1" w:rsidP="003A524F">
            <w:pPr>
              <w:autoSpaceDE w:val="0"/>
              <w:autoSpaceDN w:val="0"/>
              <w:adjustRightInd w:val="0"/>
              <w:jc w:val="center"/>
              <w:rPr>
                <w:rFonts w:ascii="Arial" w:hAnsi="Arial" w:cs="Arial"/>
                <w:b/>
                <w:sz w:val="16"/>
                <w:szCs w:val="16"/>
              </w:rPr>
            </w:pPr>
          </w:p>
          <w:p w14:paraId="7F2853B0" w14:textId="77777777" w:rsidR="00F327C1" w:rsidRPr="00CE157E" w:rsidRDefault="00F327C1" w:rsidP="003A524F">
            <w:pPr>
              <w:autoSpaceDE w:val="0"/>
              <w:autoSpaceDN w:val="0"/>
              <w:adjustRightInd w:val="0"/>
              <w:jc w:val="center"/>
              <w:rPr>
                <w:rFonts w:ascii="Arial" w:hAnsi="Arial" w:cs="Arial"/>
                <w:b/>
                <w:sz w:val="16"/>
                <w:szCs w:val="16"/>
              </w:rPr>
            </w:pPr>
          </w:p>
          <w:p w14:paraId="491F8A23" w14:textId="77777777" w:rsidR="00F327C1" w:rsidRPr="00CE157E" w:rsidRDefault="00F327C1" w:rsidP="003A524F">
            <w:pPr>
              <w:autoSpaceDE w:val="0"/>
              <w:autoSpaceDN w:val="0"/>
              <w:adjustRightInd w:val="0"/>
              <w:jc w:val="center"/>
              <w:rPr>
                <w:rFonts w:ascii="Arial" w:hAnsi="Arial" w:cs="Arial"/>
                <w:b/>
                <w:sz w:val="16"/>
                <w:szCs w:val="16"/>
              </w:rPr>
            </w:pPr>
          </w:p>
          <w:p w14:paraId="5A033CA7" w14:textId="77777777" w:rsidR="00F327C1" w:rsidRPr="00CE157E" w:rsidRDefault="00F327C1" w:rsidP="003A524F">
            <w:pPr>
              <w:autoSpaceDE w:val="0"/>
              <w:autoSpaceDN w:val="0"/>
              <w:adjustRightInd w:val="0"/>
              <w:jc w:val="center"/>
              <w:rPr>
                <w:rFonts w:ascii="Arial" w:hAnsi="Arial" w:cs="Arial"/>
                <w:b/>
                <w:sz w:val="16"/>
                <w:szCs w:val="16"/>
              </w:rPr>
            </w:pPr>
          </w:p>
          <w:p w14:paraId="493AA7A3" w14:textId="77777777" w:rsidR="00F327C1" w:rsidRPr="00CE157E" w:rsidRDefault="00F327C1" w:rsidP="003A524F">
            <w:pPr>
              <w:autoSpaceDE w:val="0"/>
              <w:autoSpaceDN w:val="0"/>
              <w:adjustRightInd w:val="0"/>
              <w:jc w:val="center"/>
              <w:rPr>
                <w:rFonts w:ascii="Arial" w:hAnsi="Arial" w:cs="Arial"/>
                <w:b/>
                <w:sz w:val="16"/>
                <w:szCs w:val="16"/>
              </w:rPr>
            </w:pPr>
          </w:p>
          <w:p w14:paraId="6A3DF14D" w14:textId="77777777" w:rsidR="00F327C1" w:rsidRPr="00CE157E" w:rsidRDefault="00F327C1" w:rsidP="003A524F">
            <w:pPr>
              <w:autoSpaceDE w:val="0"/>
              <w:autoSpaceDN w:val="0"/>
              <w:adjustRightInd w:val="0"/>
              <w:jc w:val="center"/>
              <w:rPr>
                <w:rFonts w:ascii="Arial" w:hAnsi="Arial" w:cs="Arial"/>
                <w:b/>
                <w:sz w:val="16"/>
                <w:szCs w:val="16"/>
              </w:rPr>
            </w:pPr>
          </w:p>
          <w:p w14:paraId="655F160D" w14:textId="77777777" w:rsidR="00F327C1" w:rsidRPr="00CE157E" w:rsidRDefault="00F327C1" w:rsidP="003A524F">
            <w:pPr>
              <w:autoSpaceDE w:val="0"/>
              <w:autoSpaceDN w:val="0"/>
              <w:adjustRightInd w:val="0"/>
              <w:jc w:val="center"/>
              <w:rPr>
                <w:rFonts w:ascii="Arial" w:hAnsi="Arial" w:cs="Arial"/>
                <w:b/>
                <w:sz w:val="16"/>
                <w:szCs w:val="16"/>
              </w:rPr>
            </w:pPr>
          </w:p>
          <w:p w14:paraId="0BDDCCF7" w14:textId="77777777" w:rsidR="00F327C1" w:rsidRPr="00CE157E" w:rsidRDefault="00F327C1" w:rsidP="003A524F">
            <w:pPr>
              <w:autoSpaceDE w:val="0"/>
              <w:autoSpaceDN w:val="0"/>
              <w:adjustRightInd w:val="0"/>
              <w:jc w:val="center"/>
              <w:rPr>
                <w:rFonts w:ascii="Arial" w:hAnsi="Arial" w:cs="Arial"/>
                <w:b/>
                <w:sz w:val="16"/>
                <w:szCs w:val="16"/>
              </w:rPr>
            </w:pPr>
          </w:p>
        </w:tc>
        <w:tc>
          <w:tcPr>
            <w:tcW w:w="1832" w:type="pct"/>
            <w:tcBorders>
              <w:top w:val="single" w:sz="4" w:space="0" w:color="auto"/>
              <w:left w:val="single" w:sz="4" w:space="0" w:color="auto"/>
              <w:bottom w:val="single" w:sz="4" w:space="0" w:color="auto"/>
              <w:right w:val="single" w:sz="4" w:space="0" w:color="auto"/>
            </w:tcBorders>
            <w:shd w:val="clear" w:color="auto" w:fill="auto"/>
          </w:tcPr>
          <w:p w14:paraId="570CC3D8"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lastRenderedPageBreak/>
              <w:t>Las aportaciones de militantes que se reciban a través del mecanismo de llamadas telefónicas con clave 01-800 se sujetarán a las reglas siguientes:</w:t>
            </w:r>
          </w:p>
          <w:p w14:paraId="1FC22471" w14:textId="77777777" w:rsidR="00F327C1" w:rsidRPr="00CE157E" w:rsidRDefault="00F327C1" w:rsidP="003A524F">
            <w:pPr>
              <w:ind w:left="203"/>
              <w:jc w:val="both"/>
              <w:rPr>
                <w:rFonts w:ascii="Arial" w:hAnsi="Arial" w:cs="Arial"/>
                <w:sz w:val="16"/>
                <w:szCs w:val="16"/>
              </w:rPr>
            </w:pPr>
          </w:p>
          <w:p w14:paraId="75FCB6E6" w14:textId="77777777" w:rsidR="00F327C1" w:rsidRPr="00CE157E" w:rsidRDefault="00F327C1" w:rsidP="003A524F">
            <w:pPr>
              <w:numPr>
                <w:ilvl w:val="0"/>
                <w:numId w:val="2"/>
              </w:numPr>
              <w:spacing w:after="0" w:line="240" w:lineRule="auto"/>
              <w:ind w:left="360"/>
              <w:jc w:val="both"/>
              <w:rPr>
                <w:rFonts w:ascii="Arial" w:hAnsi="Arial" w:cs="Arial"/>
                <w:sz w:val="16"/>
                <w:szCs w:val="16"/>
              </w:rPr>
            </w:pPr>
            <w:r w:rsidRPr="00CE157E">
              <w:rPr>
                <w:rFonts w:ascii="Arial" w:hAnsi="Arial" w:cs="Arial"/>
                <w:sz w:val="16"/>
                <w:szCs w:val="16"/>
              </w:rPr>
              <w:t>Los sujetos obligados, ya sea de forma directa o través de una empresa o buró de servicios registrado conforme a la Ley Federal de Telecomunicaciones, podrán recibir aportaciones de sus militantes o simpatizantes por este mecanismo, con cargo a tarjetas bancarias de éstos o depósitos a cuentas bancarias específicas abiertas para tal fin a nombre del partido.;</w:t>
            </w:r>
          </w:p>
          <w:p w14:paraId="7B018A11" w14:textId="77777777" w:rsidR="00F327C1" w:rsidRPr="00CE157E" w:rsidRDefault="00F327C1" w:rsidP="003A524F">
            <w:pPr>
              <w:ind w:left="203"/>
              <w:jc w:val="both"/>
              <w:rPr>
                <w:rFonts w:ascii="Arial" w:hAnsi="Arial" w:cs="Arial"/>
                <w:sz w:val="16"/>
                <w:szCs w:val="16"/>
              </w:rPr>
            </w:pPr>
          </w:p>
          <w:p w14:paraId="051A9967"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En todos los casos, el nombre del aportante deberá coincidir con el nombre del titular de la tarjeta bancaria mediante la cual se realizó la aportación correspondiente; asimismo deberá coincidir con el nombre asentado en la credencial para votar con fotografía emitida por el Instituto. Lo anterior, con la finalidad que la autoridad pueda verificar que se dé cabal cumplimiento a lo dispuesto en el artículo 54 de la Ley de Partidos.</w:t>
            </w:r>
          </w:p>
          <w:p w14:paraId="687BB532" w14:textId="77777777" w:rsidR="00F327C1" w:rsidRPr="00CE157E" w:rsidRDefault="00F327C1" w:rsidP="003A524F">
            <w:pPr>
              <w:numPr>
                <w:ilvl w:val="0"/>
                <w:numId w:val="2"/>
              </w:numPr>
              <w:spacing w:after="0" w:line="240" w:lineRule="auto"/>
              <w:ind w:left="360"/>
              <w:jc w:val="both"/>
              <w:rPr>
                <w:rFonts w:ascii="Arial" w:hAnsi="Arial" w:cs="Arial"/>
                <w:sz w:val="16"/>
                <w:szCs w:val="16"/>
              </w:rPr>
            </w:pPr>
            <w:r w:rsidRPr="00CE157E">
              <w:rPr>
                <w:rFonts w:ascii="Arial" w:hAnsi="Arial" w:cs="Arial"/>
                <w:sz w:val="16"/>
                <w:szCs w:val="16"/>
              </w:rPr>
              <w:t>Los sujetos obligados deberán presentar a la Unidad Técnica los proyectos de contratos a celebrar con la empresa especializada que reciba y procese las llamadas, al menos con quince días de antelación a la celebración de los mismos, con la finalidad que la Unidad Técnica revise que los términos y condiciones en ellos contenidos, se ajustan a lo dispuesto en la Ley de Partidos y en el Reglamento. Si la Unidad Técnica no notifica al partido observaciones a los proyectos de contratos en el plazo referido, se entenderá que han sido autorizados.</w:t>
            </w:r>
          </w:p>
          <w:p w14:paraId="6CE32284" w14:textId="77777777" w:rsidR="00F327C1" w:rsidRPr="00CE157E" w:rsidRDefault="00F327C1" w:rsidP="003A524F">
            <w:pPr>
              <w:ind w:left="203"/>
              <w:jc w:val="both"/>
              <w:rPr>
                <w:rFonts w:ascii="Arial" w:hAnsi="Arial" w:cs="Arial"/>
                <w:sz w:val="16"/>
                <w:szCs w:val="16"/>
              </w:rPr>
            </w:pPr>
          </w:p>
          <w:p w14:paraId="60B01C9C" w14:textId="77777777" w:rsidR="00F327C1" w:rsidRPr="00CE157E" w:rsidRDefault="00F327C1" w:rsidP="003A524F">
            <w:pPr>
              <w:numPr>
                <w:ilvl w:val="0"/>
                <w:numId w:val="2"/>
              </w:numPr>
              <w:spacing w:after="0" w:line="240" w:lineRule="auto"/>
              <w:ind w:left="360"/>
              <w:jc w:val="both"/>
              <w:rPr>
                <w:rFonts w:ascii="Arial" w:hAnsi="Arial" w:cs="Arial"/>
                <w:sz w:val="16"/>
                <w:szCs w:val="16"/>
              </w:rPr>
            </w:pPr>
            <w:r w:rsidRPr="00CE157E">
              <w:rPr>
                <w:rFonts w:ascii="Arial" w:hAnsi="Arial" w:cs="Arial"/>
                <w:sz w:val="16"/>
                <w:szCs w:val="16"/>
              </w:rPr>
              <w:t>Los contratos deberán especificar por lo menos, los costos, condiciones, características del servicio, temporalidad, fecha, lugar de realización derechos, obligaciones, penalizaciones e impuestos y los resultados del mismo.</w:t>
            </w:r>
          </w:p>
          <w:p w14:paraId="5F4673D9" w14:textId="77777777" w:rsidR="00F327C1" w:rsidRPr="00CE157E" w:rsidRDefault="00F327C1" w:rsidP="003A524F">
            <w:pPr>
              <w:pStyle w:val="Prrafodelista"/>
              <w:rPr>
                <w:rFonts w:ascii="Arial" w:hAnsi="Arial" w:cs="Arial"/>
                <w:sz w:val="16"/>
                <w:szCs w:val="16"/>
              </w:rPr>
            </w:pPr>
          </w:p>
          <w:p w14:paraId="2CD72A3E"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 xml:space="preserve">Asimismo, deberán incluir una cláusula por la que se autorice a la Comisión a través de la Unidad Técnica, a solicitar a la empresa o buró de servicios encargado de procesar las llamadas, la información que estime necesaria con la finalidad </w:t>
            </w:r>
            <w:r w:rsidRPr="00CE157E">
              <w:rPr>
                <w:rFonts w:ascii="Arial" w:hAnsi="Arial" w:cs="Arial"/>
                <w:sz w:val="16"/>
                <w:szCs w:val="16"/>
              </w:rPr>
              <w:lastRenderedPageBreak/>
              <w:t xml:space="preserve">de verificar el origen y monto de las aportaciones realizadas. </w:t>
            </w:r>
          </w:p>
          <w:p w14:paraId="557C6144" w14:textId="77777777" w:rsidR="00F327C1" w:rsidRPr="00CE157E" w:rsidRDefault="00F327C1" w:rsidP="003A524F">
            <w:pPr>
              <w:jc w:val="both"/>
              <w:rPr>
                <w:rFonts w:ascii="Arial" w:hAnsi="Arial" w:cs="Arial"/>
                <w:sz w:val="16"/>
                <w:szCs w:val="16"/>
              </w:rPr>
            </w:pPr>
          </w:p>
          <w:p w14:paraId="1FAC5841" w14:textId="77777777" w:rsidR="00F327C1" w:rsidRPr="00CE157E" w:rsidRDefault="00F327C1" w:rsidP="003A524F">
            <w:pPr>
              <w:numPr>
                <w:ilvl w:val="0"/>
                <w:numId w:val="2"/>
              </w:numPr>
              <w:spacing w:after="0" w:line="240" w:lineRule="auto"/>
              <w:ind w:left="360"/>
              <w:jc w:val="both"/>
              <w:rPr>
                <w:rFonts w:ascii="Arial" w:hAnsi="Arial" w:cs="Arial"/>
                <w:sz w:val="16"/>
                <w:szCs w:val="16"/>
              </w:rPr>
            </w:pPr>
            <w:r w:rsidRPr="00CE157E">
              <w:rPr>
                <w:rFonts w:ascii="Arial" w:hAnsi="Arial" w:cs="Arial"/>
                <w:sz w:val="16"/>
                <w:szCs w:val="16"/>
              </w:rPr>
              <w:t>- Los sujetos obligados deberán llevar un número consecutivo de las llamadas que entren a la empresa encargada de procesarlas.</w:t>
            </w:r>
          </w:p>
          <w:p w14:paraId="31C27454" w14:textId="77777777" w:rsidR="00F327C1" w:rsidRPr="00CE157E" w:rsidRDefault="00F327C1" w:rsidP="003A524F">
            <w:pPr>
              <w:jc w:val="both"/>
              <w:rPr>
                <w:rFonts w:ascii="Arial" w:hAnsi="Arial" w:cs="Arial"/>
                <w:sz w:val="16"/>
                <w:szCs w:val="16"/>
              </w:rPr>
            </w:pPr>
          </w:p>
          <w:p w14:paraId="0BF595A2" w14:textId="77777777" w:rsidR="00F327C1" w:rsidRPr="00CE157E" w:rsidRDefault="00F327C1" w:rsidP="003A524F">
            <w:pPr>
              <w:numPr>
                <w:ilvl w:val="0"/>
                <w:numId w:val="2"/>
              </w:numPr>
              <w:spacing w:after="0" w:line="240" w:lineRule="auto"/>
              <w:ind w:left="360"/>
              <w:jc w:val="both"/>
              <w:rPr>
                <w:rFonts w:ascii="Arial" w:hAnsi="Arial" w:cs="Arial"/>
                <w:sz w:val="16"/>
                <w:szCs w:val="16"/>
              </w:rPr>
            </w:pPr>
            <w:r w:rsidRPr="00CE157E">
              <w:rPr>
                <w:rFonts w:ascii="Arial" w:hAnsi="Arial" w:cs="Arial"/>
                <w:sz w:val="16"/>
                <w:szCs w:val="16"/>
              </w:rPr>
              <w:t>Las aportaciones en efectivo a través del mecanismo de llamadas telefónicas con clave 01-800 realizadas por los militantes o los simpatizantes, según corresponda, deberán estar sustentados con recibos expedidos de conformidad con lo señalado en el Reglamento.</w:t>
            </w:r>
          </w:p>
          <w:p w14:paraId="677A1688" w14:textId="77777777" w:rsidR="00F327C1" w:rsidRPr="00CE157E" w:rsidRDefault="00F327C1" w:rsidP="003A524F">
            <w:pPr>
              <w:jc w:val="both"/>
              <w:rPr>
                <w:rFonts w:ascii="Arial" w:hAnsi="Arial" w:cs="Arial"/>
                <w:sz w:val="16"/>
                <w:szCs w:val="16"/>
              </w:rPr>
            </w:pPr>
          </w:p>
          <w:p w14:paraId="51BF3F77" w14:textId="77777777" w:rsidR="00F327C1" w:rsidRPr="0013227A" w:rsidRDefault="00F327C1" w:rsidP="003A524F">
            <w:pPr>
              <w:numPr>
                <w:ilvl w:val="0"/>
                <w:numId w:val="2"/>
              </w:numPr>
              <w:spacing w:after="0" w:line="240" w:lineRule="auto"/>
              <w:ind w:left="360"/>
              <w:jc w:val="both"/>
              <w:rPr>
                <w:rFonts w:ascii="Arial" w:hAnsi="Arial" w:cs="Arial"/>
                <w:sz w:val="16"/>
                <w:szCs w:val="16"/>
              </w:rPr>
            </w:pPr>
            <w:r w:rsidRPr="00CE157E">
              <w:rPr>
                <w:rFonts w:ascii="Arial" w:hAnsi="Arial" w:cs="Arial"/>
                <w:sz w:val="16"/>
                <w:szCs w:val="16"/>
              </w:rPr>
              <w:t>Quedan prohibidas las aportaciones en especie a través de este mecanismo.</w:t>
            </w:r>
          </w:p>
        </w:tc>
        <w:tc>
          <w:tcPr>
            <w:tcW w:w="2510" w:type="pct"/>
            <w:tcBorders>
              <w:top w:val="single" w:sz="4" w:space="0" w:color="auto"/>
              <w:left w:val="single" w:sz="4" w:space="0" w:color="auto"/>
              <w:bottom w:val="single" w:sz="4" w:space="0" w:color="auto"/>
              <w:right w:val="single" w:sz="4" w:space="0" w:color="auto"/>
            </w:tcBorders>
          </w:tcPr>
          <w:p w14:paraId="30F28CD3"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rPr>
              <w:lastRenderedPageBreak/>
              <w:t>Artículos 99 y116, del Reglamento de Fiscalización.</w:t>
            </w:r>
          </w:p>
          <w:p w14:paraId="64115743" w14:textId="77777777" w:rsidR="00F327C1" w:rsidRPr="00CE157E" w:rsidRDefault="00F327C1" w:rsidP="003A524F">
            <w:pPr>
              <w:autoSpaceDE w:val="0"/>
              <w:autoSpaceDN w:val="0"/>
              <w:adjustRightInd w:val="0"/>
              <w:jc w:val="both"/>
              <w:rPr>
                <w:rFonts w:ascii="Arial" w:hAnsi="Arial" w:cs="Arial"/>
                <w:sz w:val="16"/>
                <w:szCs w:val="16"/>
              </w:rPr>
            </w:pPr>
          </w:p>
          <w:p w14:paraId="084D92AA" w14:textId="77777777" w:rsidR="00F327C1" w:rsidRPr="00CE157E" w:rsidRDefault="00F327C1" w:rsidP="003A524F">
            <w:pPr>
              <w:autoSpaceDE w:val="0"/>
              <w:autoSpaceDN w:val="0"/>
              <w:adjustRightInd w:val="0"/>
              <w:jc w:val="both"/>
              <w:rPr>
                <w:rFonts w:ascii="Arial" w:hAnsi="Arial" w:cs="Arial"/>
                <w:sz w:val="16"/>
                <w:szCs w:val="16"/>
              </w:rPr>
            </w:pPr>
          </w:p>
          <w:p w14:paraId="230037C3" w14:textId="77777777" w:rsidR="00F327C1" w:rsidRPr="00CE157E" w:rsidRDefault="00F327C1" w:rsidP="003A524F">
            <w:pPr>
              <w:autoSpaceDE w:val="0"/>
              <w:autoSpaceDN w:val="0"/>
              <w:adjustRightInd w:val="0"/>
              <w:jc w:val="both"/>
              <w:rPr>
                <w:rFonts w:ascii="Arial" w:hAnsi="Arial" w:cs="Arial"/>
                <w:sz w:val="16"/>
                <w:szCs w:val="16"/>
              </w:rPr>
            </w:pPr>
          </w:p>
          <w:p w14:paraId="5A67E990" w14:textId="77777777" w:rsidR="00F327C1" w:rsidRPr="00CE157E" w:rsidRDefault="00F327C1" w:rsidP="003A524F">
            <w:pPr>
              <w:autoSpaceDE w:val="0"/>
              <w:autoSpaceDN w:val="0"/>
              <w:adjustRightInd w:val="0"/>
              <w:jc w:val="both"/>
              <w:rPr>
                <w:rFonts w:ascii="Arial" w:hAnsi="Arial" w:cs="Arial"/>
                <w:sz w:val="16"/>
                <w:szCs w:val="16"/>
              </w:rPr>
            </w:pPr>
          </w:p>
          <w:p w14:paraId="5F781C37" w14:textId="77777777" w:rsidR="00F327C1" w:rsidRPr="00CE157E" w:rsidRDefault="00F327C1" w:rsidP="003A524F">
            <w:pPr>
              <w:autoSpaceDE w:val="0"/>
              <w:autoSpaceDN w:val="0"/>
              <w:adjustRightInd w:val="0"/>
              <w:jc w:val="both"/>
              <w:rPr>
                <w:rFonts w:ascii="Arial" w:hAnsi="Arial" w:cs="Arial"/>
                <w:sz w:val="16"/>
                <w:szCs w:val="16"/>
              </w:rPr>
            </w:pPr>
          </w:p>
          <w:p w14:paraId="1DDF6132" w14:textId="77777777" w:rsidR="00F327C1" w:rsidRPr="00CE157E" w:rsidRDefault="00F327C1" w:rsidP="003A524F">
            <w:pPr>
              <w:autoSpaceDE w:val="0"/>
              <w:autoSpaceDN w:val="0"/>
              <w:adjustRightInd w:val="0"/>
              <w:jc w:val="both"/>
              <w:rPr>
                <w:rFonts w:ascii="Arial" w:hAnsi="Arial" w:cs="Arial"/>
                <w:sz w:val="16"/>
                <w:szCs w:val="16"/>
              </w:rPr>
            </w:pPr>
          </w:p>
          <w:p w14:paraId="1DA06E45" w14:textId="77777777" w:rsidR="00F327C1" w:rsidRPr="00CE157E" w:rsidRDefault="00F327C1" w:rsidP="003A524F">
            <w:pPr>
              <w:autoSpaceDE w:val="0"/>
              <w:autoSpaceDN w:val="0"/>
              <w:adjustRightInd w:val="0"/>
              <w:jc w:val="both"/>
              <w:rPr>
                <w:rFonts w:ascii="Arial" w:hAnsi="Arial" w:cs="Arial"/>
                <w:sz w:val="16"/>
                <w:szCs w:val="16"/>
              </w:rPr>
            </w:pPr>
          </w:p>
          <w:p w14:paraId="2EB2FBE6" w14:textId="77777777" w:rsidR="00F327C1" w:rsidRPr="00CE157E" w:rsidRDefault="00F327C1" w:rsidP="003A524F">
            <w:pPr>
              <w:autoSpaceDE w:val="0"/>
              <w:autoSpaceDN w:val="0"/>
              <w:adjustRightInd w:val="0"/>
              <w:jc w:val="both"/>
              <w:rPr>
                <w:rFonts w:ascii="Arial" w:hAnsi="Arial" w:cs="Arial"/>
                <w:sz w:val="16"/>
                <w:szCs w:val="16"/>
              </w:rPr>
            </w:pPr>
          </w:p>
          <w:p w14:paraId="23766E30" w14:textId="77777777" w:rsidR="00F327C1" w:rsidRPr="00CE157E" w:rsidRDefault="00F327C1" w:rsidP="003A524F">
            <w:pPr>
              <w:autoSpaceDE w:val="0"/>
              <w:autoSpaceDN w:val="0"/>
              <w:adjustRightInd w:val="0"/>
              <w:jc w:val="both"/>
              <w:rPr>
                <w:rFonts w:ascii="Arial" w:hAnsi="Arial" w:cs="Arial"/>
                <w:sz w:val="16"/>
                <w:szCs w:val="16"/>
              </w:rPr>
            </w:pPr>
          </w:p>
          <w:p w14:paraId="116DF3CB" w14:textId="77777777" w:rsidR="00F327C1" w:rsidRPr="00CE157E" w:rsidRDefault="00F327C1" w:rsidP="003A524F">
            <w:pPr>
              <w:autoSpaceDE w:val="0"/>
              <w:autoSpaceDN w:val="0"/>
              <w:adjustRightInd w:val="0"/>
              <w:jc w:val="both"/>
              <w:rPr>
                <w:rFonts w:ascii="Arial" w:hAnsi="Arial" w:cs="Arial"/>
                <w:sz w:val="16"/>
                <w:szCs w:val="16"/>
              </w:rPr>
            </w:pPr>
          </w:p>
          <w:p w14:paraId="422E69BE" w14:textId="77777777" w:rsidR="00F327C1" w:rsidRPr="00CE157E" w:rsidRDefault="00F327C1" w:rsidP="003A524F">
            <w:pPr>
              <w:autoSpaceDE w:val="0"/>
              <w:autoSpaceDN w:val="0"/>
              <w:adjustRightInd w:val="0"/>
              <w:jc w:val="both"/>
              <w:rPr>
                <w:rFonts w:ascii="Arial" w:hAnsi="Arial" w:cs="Arial"/>
                <w:sz w:val="16"/>
                <w:szCs w:val="16"/>
              </w:rPr>
            </w:pPr>
          </w:p>
          <w:p w14:paraId="099B844E" w14:textId="77777777" w:rsidR="00F327C1" w:rsidRPr="00CE157E" w:rsidRDefault="00F327C1" w:rsidP="003A524F">
            <w:pPr>
              <w:autoSpaceDE w:val="0"/>
              <w:autoSpaceDN w:val="0"/>
              <w:adjustRightInd w:val="0"/>
              <w:jc w:val="both"/>
              <w:rPr>
                <w:rFonts w:ascii="Arial" w:hAnsi="Arial" w:cs="Arial"/>
                <w:sz w:val="16"/>
                <w:szCs w:val="16"/>
              </w:rPr>
            </w:pPr>
          </w:p>
          <w:p w14:paraId="2E2F557E" w14:textId="77777777" w:rsidR="00F327C1" w:rsidRPr="00CE157E" w:rsidRDefault="00F327C1" w:rsidP="003A524F">
            <w:pPr>
              <w:autoSpaceDE w:val="0"/>
              <w:autoSpaceDN w:val="0"/>
              <w:adjustRightInd w:val="0"/>
              <w:jc w:val="both"/>
              <w:rPr>
                <w:rFonts w:ascii="Arial" w:hAnsi="Arial" w:cs="Arial"/>
                <w:sz w:val="16"/>
                <w:szCs w:val="16"/>
              </w:rPr>
            </w:pPr>
          </w:p>
          <w:p w14:paraId="68EF7C3E" w14:textId="77777777" w:rsidR="00F327C1" w:rsidRPr="00CE157E" w:rsidRDefault="00F327C1" w:rsidP="003A524F">
            <w:pPr>
              <w:autoSpaceDE w:val="0"/>
              <w:autoSpaceDN w:val="0"/>
              <w:adjustRightInd w:val="0"/>
              <w:jc w:val="both"/>
              <w:rPr>
                <w:rFonts w:ascii="Arial" w:hAnsi="Arial" w:cs="Arial"/>
                <w:sz w:val="16"/>
                <w:szCs w:val="16"/>
              </w:rPr>
            </w:pPr>
          </w:p>
          <w:p w14:paraId="467E3C93" w14:textId="77777777" w:rsidR="00F327C1" w:rsidRPr="00CE157E" w:rsidRDefault="00F327C1" w:rsidP="003A524F">
            <w:pPr>
              <w:autoSpaceDE w:val="0"/>
              <w:autoSpaceDN w:val="0"/>
              <w:adjustRightInd w:val="0"/>
              <w:jc w:val="both"/>
              <w:rPr>
                <w:rFonts w:ascii="Arial" w:hAnsi="Arial" w:cs="Arial"/>
                <w:sz w:val="16"/>
                <w:szCs w:val="16"/>
              </w:rPr>
            </w:pPr>
          </w:p>
          <w:p w14:paraId="73E6BC60" w14:textId="77777777" w:rsidR="00F327C1" w:rsidRPr="00CE157E" w:rsidRDefault="00F327C1" w:rsidP="003A524F">
            <w:pPr>
              <w:autoSpaceDE w:val="0"/>
              <w:autoSpaceDN w:val="0"/>
              <w:adjustRightInd w:val="0"/>
              <w:jc w:val="both"/>
              <w:rPr>
                <w:rFonts w:ascii="Arial" w:hAnsi="Arial" w:cs="Arial"/>
                <w:sz w:val="16"/>
                <w:szCs w:val="16"/>
              </w:rPr>
            </w:pPr>
          </w:p>
          <w:p w14:paraId="75D59B12" w14:textId="77777777" w:rsidR="00F327C1" w:rsidRPr="00CE157E" w:rsidRDefault="00F327C1" w:rsidP="003A524F">
            <w:pPr>
              <w:autoSpaceDE w:val="0"/>
              <w:autoSpaceDN w:val="0"/>
              <w:adjustRightInd w:val="0"/>
              <w:jc w:val="both"/>
              <w:rPr>
                <w:rFonts w:ascii="Arial" w:hAnsi="Arial" w:cs="Arial"/>
                <w:sz w:val="16"/>
                <w:szCs w:val="16"/>
              </w:rPr>
            </w:pPr>
          </w:p>
          <w:p w14:paraId="1EAAE678" w14:textId="77777777" w:rsidR="00F327C1" w:rsidRPr="00CE157E" w:rsidRDefault="00F327C1" w:rsidP="003A524F">
            <w:pPr>
              <w:autoSpaceDE w:val="0"/>
              <w:autoSpaceDN w:val="0"/>
              <w:adjustRightInd w:val="0"/>
              <w:jc w:val="both"/>
              <w:rPr>
                <w:rFonts w:ascii="Arial" w:hAnsi="Arial" w:cs="Arial"/>
                <w:sz w:val="16"/>
                <w:szCs w:val="16"/>
              </w:rPr>
            </w:pPr>
          </w:p>
          <w:p w14:paraId="1D5856D9" w14:textId="77777777" w:rsidR="00F327C1" w:rsidRPr="00CE157E" w:rsidRDefault="00F327C1" w:rsidP="003A524F">
            <w:pPr>
              <w:autoSpaceDE w:val="0"/>
              <w:autoSpaceDN w:val="0"/>
              <w:adjustRightInd w:val="0"/>
              <w:jc w:val="both"/>
              <w:rPr>
                <w:rFonts w:ascii="Arial" w:hAnsi="Arial" w:cs="Arial"/>
                <w:sz w:val="16"/>
                <w:szCs w:val="16"/>
              </w:rPr>
            </w:pPr>
          </w:p>
          <w:p w14:paraId="610880B9" w14:textId="77777777" w:rsidR="00F327C1" w:rsidRPr="00CE157E" w:rsidRDefault="00F327C1" w:rsidP="003A524F">
            <w:pPr>
              <w:autoSpaceDE w:val="0"/>
              <w:autoSpaceDN w:val="0"/>
              <w:adjustRightInd w:val="0"/>
              <w:jc w:val="both"/>
              <w:rPr>
                <w:rFonts w:ascii="Arial" w:hAnsi="Arial" w:cs="Arial"/>
                <w:sz w:val="16"/>
                <w:szCs w:val="16"/>
              </w:rPr>
            </w:pPr>
          </w:p>
          <w:p w14:paraId="1E3F1466" w14:textId="77777777" w:rsidR="00F327C1" w:rsidRPr="00CE157E" w:rsidRDefault="00F327C1" w:rsidP="003A524F">
            <w:pPr>
              <w:autoSpaceDE w:val="0"/>
              <w:autoSpaceDN w:val="0"/>
              <w:adjustRightInd w:val="0"/>
              <w:jc w:val="both"/>
              <w:rPr>
                <w:rFonts w:ascii="Arial" w:hAnsi="Arial" w:cs="Arial"/>
                <w:sz w:val="16"/>
                <w:szCs w:val="16"/>
              </w:rPr>
            </w:pPr>
          </w:p>
          <w:p w14:paraId="74FE42B3" w14:textId="77777777" w:rsidR="00F327C1" w:rsidRPr="00CE157E" w:rsidRDefault="00F327C1" w:rsidP="003A524F">
            <w:pPr>
              <w:autoSpaceDE w:val="0"/>
              <w:autoSpaceDN w:val="0"/>
              <w:adjustRightInd w:val="0"/>
              <w:jc w:val="both"/>
              <w:rPr>
                <w:rFonts w:ascii="Arial" w:hAnsi="Arial" w:cs="Arial"/>
                <w:sz w:val="16"/>
                <w:szCs w:val="16"/>
              </w:rPr>
            </w:pPr>
          </w:p>
          <w:p w14:paraId="5951CF54" w14:textId="77777777" w:rsidR="00F327C1" w:rsidRPr="00CE157E" w:rsidRDefault="00F327C1" w:rsidP="003A524F">
            <w:pPr>
              <w:autoSpaceDE w:val="0"/>
              <w:autoSpaceDN w:val="0"/>
              <w:adjustRightInd w:val="0"/>
              <w:jc w:val="both"/>
              <w:rPr>
                <w:rFonts w:ascii="Arial" w:hAnsi="Arial" w:cs="Arial"/>
                <w:sz w:val="16"/>
                <w:szCs w:val="16"/>
              </w:rPr>
            </w:pPr>
          </w:p>
          <w:p w14:paraId="328B9E8F" w14:textId="77777777" w:rsidR="00F327C1" w:rsidRPr="00CE157E" w:rsidRDefault="00F327C1" w:rsidP="003A524F">
            <w:pPr>
              <w:autoSpaceDE w:val="0"/>
              <w:autoSpaceDN w:val="0"/>
              <w:adjustRightInd w:val="0"/>
              <w:jc w:val="both"/>
              <w:rPr>
                <w:rFonts w:ascii="Arial" w:hAnsi="Arial" w:cs="Arial"/>
                <w:sz w:val="16"/>
                <w:szCs w:val="16"/>
              </w:rPr>
            </w:pPr>
          </w:p>
          <w:p w14:paraId="314EB402" w14:textId="77777777" w:rsidR="00F327C1" w:rsidRPr="00CE157E" w:rsidRDefault="00F327C1" w:rsidP="003A524F">
            <w:pPr>
              <w:autoSpaceDE w:val="0"/>
              <w:autoSpaceDN w:val="0"/>
              <w:adjustRightInd w:val="0"/>
              <w:jc w:val="both"/>
              <w:rPr>
                <w:rFonts w:ascii="Arial" w:hAnsi="Arial" w:cs="Arial"/>
                <w:sz w:val="16"/>
                <w:szCs w:val="16"/>
              </w:rPr>
            </w:pPr>
          </w:p>
          <w:p w14:paraId="335C8552" w14:textId="77777777" w:rsidR="00F327C1" w:rsidRPr="00CE157E" w:rsidRDefault="00F327C1" w:rsidP="003A524F">
            <w:pPr>
              <w:autoSpaceDE w:val="0"/>
              <w:autoSpaceDN w:val="0"/>
              <w:adjustRightInd w:val="0"/>
              <w:jc w:val="both"/>
              <w:rPr>
                <w:rFonts w:ascii="Arial" w:hAnsi="Arial" w:cs="Arial"/>
                <w:sz w:val="16"/>
                <w:szCs w:val="16"/>
              </w:rPr>
            </w:pPr>
          </w:p>
          <w:p w14:paraId="7F737766" w14:textId="77777777" w:rsidR="00F327C1" w:rsidRPr="00CE157E" w:rsidRDefault="00F327C1" w:rsidP="003A524F">
            <w:pPr>
              <w:autoSpaceDE w:val="0"/>
              <w:autoSpaceDN w:val="0"/>
              <w:adjustRightInd w:val="0"/>
              <w:jc w:val="both"/>
              <w:rPr>
                <w:rFonts w:ascii="Arial" w:hAnsi="Arial" w:cs="Arial"/>
                <w:sz w:val="16"/>
                <w:szCs w:val="16"/>
              </w:rPr>
            </w:pPr>
          </w:p>
          <w:p w14:paraId="0BB87161" w14:textId="77777777" w:rsidR="00F327C1" w:rsidRPr="00CE157E" w:rsidRDefault="00F327C1" w:rsidP="003A524F">
            <w:pPr>
              <w:autoSpaceDE w:val="0"/>
              <w:autoSpaceDN w:val="0"/>
              <w:adjustRightInd w:val="0"/>
              <w:jc w:val="both"/>
              <w:rPr>
                <w:rFonts w:ascii="Arial" w:hAnsi="Arial" w:cs="Arial"/>
                <w:sz w:val="16"/>
                <w:szCs w:val="16"/>
              </w:rPr>
            </w:pPr>
          </w:p>
          <w:p w14:paraId="3DE24A50" w14:textId="77777777" w:rsidR="00F327C1" w:rsidRPr="00CE157E" w:rsidRDefault="00F327C1" w:rsidP="003A524F">
            <w:pPr>
              <w:autoSpaceDE w:val="0"/>
              <w:autoSpaceDN w:val="0"/>
              <w:adjustRightInd w:val="0"/>
              <w:jc w:val="both"/>
              <w:rPr>
                <w:rFonts w:ascii="Arial" w:hAnsi="Arial" w:cs="Arial"/>
                <w:sz w:val="16"/>
                <w:szCs w:val="16"/>
              </w:rPr>
            </w:pPr>
          </w:p>
          <w:p w14:paraId="2D49C21F" w14:textId="77777777" w:rsidR="00F327C1" w:rsidRPr="00CE157E" w:rsidRDefault="00F327C1" w:rsidP="003A524F">
            <w:pPr>
              <w:autoSpaceDE w:val="0"/>
              <w:autoSpaceDN w:val="0"/>
              <w:adjustRightInd w:val="0"/>
              <w:jc w:val="both"/>
              <w:rPr>
                <w:rFonts w:ascii="Arial" w:hAnsi="Arial" w:cs="Arial"/>
                <w:sz w:val="16"/>
                <w:szCs w:val="16"/>
              </w:rPr>
            </w:pPr>
          </w:p>
          <w:p w14:paraId="01A8D7B0" w14:textId="77777777" w:rsidR="00F327C1" w:rsidRPr="00CE157E" w:rsidRDefault="00F327C1" w:rsidP="003A524F">
            <w:pPr>
              <w:autoSpaceDE w:val="0"/>
              <w:autoSpaceDN w:val="0"/>
              <w:adjustRightInd w:val="0"/>
              <w:jc w:val="both"/>
              <w:rPr>
                <w:rFonts w:ascii="Arial" w:hAnsi="Arial" w:cs="Arial"/>
                <w:sz w:val="16"/>
                <w:szCs w:val="16"/>
              </w:rPr>
            </w:pPr>
          </w:p>
          <w:p w14:paraId="456725CC" w14:textId="77777777" w:rsidR="00F327C1" w:rsidRPr="00CE157E" w:rsidRDefault="00F327C1" w:rsidP="003A524F">
            <w:pPr>
              <w:autoSpaceDE w:val="0"/>
              <w:autoSpaceDN w:val="0"/>
              <w:adjustRightInd w:val="0"/>
              <w:jc w:val="both"/>
              <w:rPr>
                <w:rFonts w:ascii="Arial" w:hAnsi="Arial" w:cs="Arial"/>
                <w:sz w:val="16"/>
                <w:szCs w:val="16"/>
              </w:rPr>
            </w:pPr>
          </w:p>
          <w:p w14:paraId="2121D90E" w14:textId="77777777" w:rsidR="00F327C1" w:rsidRPr="00CE157E" w:rsidRDefault="00F327C1" w:rsidP="003A524F">
            <w:pPr>
              <w:autoSpaceDE w:val="0"/>
              <w:autoSpaceDN w:val="0"/>
              <w:adjustRightInd w:val="0"/>
              <w:jc w:val="both"/>
              <w:rPr>
                <w:rFonts w:ascii="Arial" w:hAnsi="Arial" w:cs="Arial"/>
                <w:sz w:val="16"/>
                <w:szCs w:val="16"/>
              </w:rPr>
            </w:pPr>
          </w:p>
          <w:p w14:paraId="2A90BA24" w14:textId="77777777" w:rsidR="00F327C1" w:rsidRPr="00CE157E" w:rsidRDefault="00F327C1" w:rsidP="003A524F">
            <w:pPr>
              <w:autoSpaceDE w:val="0"/>
              <w:autoSpaceDN w:val="0"/>
              <w:adjustRightInd w:val="0"/>
              <w:jc w:val="both"/>
              <w:rPr>
                <w:rFonts w:ascii="Arial" w:hAnsi="Arial" w:cs="Arial"/>
                <w:sz w:val="16"/>
                <w:szCs w:val="16"/>
              </w:rPr>
            </w:pPr>
          </w:p>
          <w:p w14:paraId="0D41B892" w14:textId="77777777" w:rsidR="00F327C1" w:rsidRPr="00CE157E" w:rsidRDefault="00F327C1" w:rsidP="003A524F">
            <w:pPr>
              <w:autoSpaceDE w:val="0"/>
              <w:autoSpaceDN w:val="0"/>
              <w:adjustRightInd w:val="0"/>
              <w:jc w:val="both"/>
              <w:rPr>
                <w:rFonts w:ascii="Arial" w:hAnsi="Arial" w:cs="Arial"/>
                <w:sz w:val="16"/>
                <w:szCs w:val="16"/>
              </w:rPr>
            </w:pPr>
          </w:p>
          <w:p w14:paraId="2D526313" w14:textId="77777777" w:rsidR="00F327C1" w:rsidRPr="00CE157E" w:rsidRDefault="00F327C1" w:rsidP="003A524F">
            <w:pPr>
              <w:autoSpaceDE w:val="0"/>
              <w:autoSpaceDN w:val="0"/>
              <w:adjustRightInd w:val="0"/>
              <w:jc w:val="both"/>
              <w:rPr>
                <w:rFonts w:ascii="Arial" w:hAnsi="Arial" w:cs="Arial"/>
                <w:sz w:val="16"/>
                <w:szCs w:val="16"/>
              </w:rPr>
            </w:pPr>
          </w:p>
          <w:p w14:paraId="4CAFA5EB" w14:textId="77777777" w:rsidR="00F327C1" w:rsidRPr="00CE157E" w:rsidRDefault="00F327C1" w:rsidP="003A524F">
            <w:pPr>
              <w:autoSpaceDE w:val="0"/>
              <w:autoSpaceDN w:val="0"/>
              <w:adjustRightInd w:val="0"/>
              <w:jc w:val="both"/>
              <w:rPr>
                <w:rFonts w:ascii="Arial" w:hAnsi="Arial" w:cs="Arial"/>
                <w:sz w:val="16"/>
                <w:szCs w:val="16"/>
              </w:rPr>
            </w:pPr>
          </w:p>
          <w:p w14:paraId="097D164B" w14:textId="77777777" w:rsidR="00F327C1" w:rsidRPr="00CE157E" w:rsidRDefault="00F327C1" w:rsidP="003A524F">
            <w:pPr>
              <w:autoSpaceDE w:val="0"/>
              <w:autoSpaceDN w:val="0"/>
              <w:adjustRightInd w:val="0"/>
              <w:jc w:val="both"/>
              <w:rPr>
                <w:rFonts w:ascii="Arial" w:hAnsi="Arial" w:cs="Arial"/>
                <w:sz w:val="16"/>
                <w:szCs w:val="16"/>
              </w:rPr>
            </w:pPr>
          </w:p>
          <w:p w14:paraId="1ECD00A2" w14:textId="77777777" w:rsidR="00F327C1" w:rsidRPr="00CE157E" w:rsidRDefault="00F327C1" w:rsidP="003A524F">
            <w:pPr>
              <w:autoSpaceDE w:val="0"/>
              <w:autoSpaceDN w:val="0"/>
              <w:adjustRightInd w:val="0"/>
              <w:jc w:val="both"/>
              <w:rPr>
                <w:rFonts w:ascii="Arial" w:hAnsi="Arial" w:cs="Arial"/>
                <w:sz w:val="16"/>
                <w:szCs w:val="16"/>
              </w:rPr>
            </w:pPr>
          </w:p>
          <w:p w14:paraId="399E01F9" w14:textId="77777777" w:rsidR="00F327C1" w:rsidRPr="00CE157E" w:rsidRDefault="00F327C1" w:rsidP="003A524F">
            <w:pPr>
              <w:autoSpaceDE w:val="0"/>
              <w:autoSpaceDN w:val="0"/>
              <w:adjustRightInd w:val="0"/>
              <w:jc w:val="both"/>
              <w:rPr>
                <w:rFonts w:ascii="Arial" w:hAnsi="Arial" w:cs="Arial"/>
                <w:sz w:val="16"/>
                <w:szCs w:val="16"/>
              </w:rPr>
            </w:pPr>
          </w:p>
          <w:p w14:paraId="7DBE6CFE" w14:textId="77777777" w:rsidR="00F327C1" w:rsidRPr="00CE157E" w:rsidRDefault="00F327C1" w:rsidP="003A524F">
            <w:pPr>
              <w:autoSpaceDE w:val="0"/>
              <w:autoSpaceDN w:val="0"/>
              <w:adjustRightInd w:val="0"/>
              <w:jc w:val="both"/>
              <w:rPr>
                <w:rFonts w:ascii="Arial" w:hAnsi="Arial" w:cs="Arial"/>
                <w:sz w:val="16"/>
                <w:szCs w:val="16"/>
              </w:rPr>
            </w:pPr>
          </w:p>
        </w:tc>
      </w:tr>
      <w:tr w:rsidR="00F327C1" w:rsidRPr="00CE157E" w14:paraId="38BAB062" w14:textId="77777777" w:rsidTr="00F327C1">
        <w:trPr>
          <w:jc w:val="center"/>
        </w:trPr>
        <w:tc>
          <w:tcPr>
            <w:tcW w:w="657" w:type="pct"/>
            <w:tcBorders>
              <w:top w:val="single" w:sz="4" w:space="0" w:color="auto"/>
              <w:left w:val="single" w:sz="4" w:space="0" w:color="auto"/>
              <w:bottom w:val="single" w:sz="4" w:space="0" w:color="auto"/>
              <w:right w:val="single" w:sz="4" w:space="0" w:color="auto"/>
            </w:tcBorders>
          </w:tcPr>
          <w:p w14:paraId="50BED386" w14:textId="77777777" w:rsidR="00F327C1" w:rsidRPr="00CE157E" w:rsidRDefault="00F327C1" w:rsidP="003A524F">
            <w:pPr>
              <w:autoSpaceDE w:val="0"/>
              <w:autoSpaceDN w:val="0"/>
              <w:adjustRightInd w:val="0"/>
              <w:jc w:val="both"/>
              <w:rPr>
                <w:rFonts w:ascii="Arial" w:hAnsi="Arial" w:cs="Arial"/>
                <w:b/>
                <w:sz w:val="16"/>
                <w:szCs w:val="16"/>
              </w:rPr>
            </w:pPr>
          </w:p>
        </w:tc>
        <w:tc>
          <w:tcPr>
            <w:tcW w:w="1832" w:type="pct"/>
            <w:tcBorders>
              <w:top w:val="single" w:sz="4" w:space="0" w:color="auto"/>
              <w:left w:val="single" w:sz="4" w:space="0" w:color="auto"/>
              <w:bottom w:val="single" w:sz="4" w:space="0" w:color="auto"/>
              <w:right w:val="single" w:sz="4" w:space="0" w:color="auto"/>
            </w:tcBorders>
            <w:shd w:val="clear" w:color="auto" w:fill="auto"/>
          </w:tcPr>
          <w:p w14:paraId="43C5949F"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Determinar una muestra y circularizar algunas personas que hayan realizado aportaciones.</w:t>
            </w:r>
          </w:p>
        </w:tc>
        <w:tc>
          <w:tcPr>
            <w:tcW w:w="2510" w:type="pct"/>
            <w:tcBorders>
              <w:top w:val="single" w:sz="4" w:space="0" w:color="auto"/>
              <w:left w:val="single" w:sz="4" w:space="0" w:color="auto"/>
              <w:bottom w:val="single" w:sz="4" w:space="0" w:color="auto"/>
              <w:right w:val="single" w:sz="4" w:space="0" w:color="auto"/>
            </w:tcBorders>
          </w:tcPr>
          <w:p w14:paraId="0DE3628B"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rPr>
              <w:t>Artículos 331, numeral 1 y 332 del Reglamento de Fiscalización.</w:t>
            </w:r>
          </w:p>
        </w:tc>
      </w:tr>
      <w:tr w:rsidR="00F327C1" w:rsidRPr="00CE157E" w14:paraId="59A4176B" w14:textId="77777777" w:rsidTr="00F327C1">
        <w:trPr>
          <w:jc w:val="center"/>
        </w:trPr>
        <w:tc>
          <w:tcPr>
            <w:tcW w:w="657" w:type="pct"/>
            <w:tcBorders>
              <w:top w:val="single" w:sz="4" w:space="0" w:color="auto"/>
              <w:left w:val="single" w:sz="4" w:space="0" w:color="auto"/>
              <w:bottom w:val="single" w:sz="4" w:space="0" w:color="auto"/>
              <w:right w:val="single" w:sz="4" w:space="0" w:color="auto"/>
            </w:tcBorders>
          </w:tcPr>
          <w:p w14:paraId="6D0D613C" w14:textId="77777777" w:rsidR="00F327C1" w:rsidRPr="00CE157E" w:rsidRDefault="00F327C1" w:rsidP="003A524F">
            <w:pPr>
              <w:autoSpaceDE w:val="0"/>
              <w:autoSpaceDN w:val="0"/>
              <w:adjustRightInd w:val="0"/>
              <w:jc w:val="both"/>
              <w:rPr>
                <w:rFonts w:ascii="Arial" w:hAnsi="Arial" w:cs="Arial"/>
                <w:b/>
                <w:sz w:val="16"/>
                <w:szCs w:val="16"/>
              </w:rPr>
            </w:pPr>
          </w:p>
        </w:tc>
        <w:tc>
          <w:tcPr>
            <w:tcW w:w="1832" w:type="pct"/>
            <w:tcBorders>
              <w:top w:val="single" w:sz="4" w:space="0" w:color="auto"/>
              <w:left w:val="single" w:sz="4" w:space="0" w:color="auto"/>
              <w:bottom w:val="single" w:sz="4" w:space="0" w:color="auto"/>
              <w:right w:val="single" w:sz="4" w:space="0" w:color="auto"/>
            </w:tcBorders>
            <w:shd w:val="clear" w:color="auto" w:fill="auto"/>
          </w:tcPr>
          <w:p w14:paraId="35583F7F" w14:textId="77777777" w:rsidR="00F327C1" w:rsidRPr="00CE157E" w:rsidRDefault="00F327C1" w:rsidP="003A524F">
            <w:pPr>
              <w:jc w:val="both"/>
              <w:rPr>
                <w:rFonts w:ascii="Arial" w:hAnsi="Arial" w:cs="Arial"/>
                <w:b/>
                <w:sz w:val="16"/>
                <w:szCs w:val="16"/>
              </w:rPr>
            </w:pPr>
            <w:r w:rsidRPr="00CE157E">
              <w:rPr>
                <w:rFonts w:ascii="Arial" w:hAnsi="Arial" w:cs="Arial"/>
                <w:sz w:val="16"/>
                <w:szCs w:val="16"/>
              </w:rPr>
              <w:t>Verificar que el partido haya entregado a la Unidad Técnica de Fiscalización, el número consecutivo de los folios de los recibos impresos “RMEF-CEN”, “RMEF-ESTADO”, “RMES-CEN” y “RMES-ESTADOS”.</w:t>
            </w:r>
          </w:p>
        </w:tc>
        <w:tc>
          <w:tcPr>
            <w:tcW w:w="2510" w:type="pct"/>
            <w:tcBorders>
              <w:top w:val="single" w:sz="4" w:space="0" w:color="auto"/>
              <w:left w:val="single" w:sz="4" w:space="0" w:color="auto"/>
              <w:bottom w:val="single" w:sz="4" w:space="0" w:color="auto"/>
              <w:right w:val="single" w:sz="4" w:space="0" w:color="auto"/>
            </w:tcBorders>
          </w:tcPr>
          <w:p w14:paraId="1588B8FD" w14:textId="77777777" w:rsidR="00F327C1" w:rsidRPr="00CE157E" w:rsidRDefault="00F327C1" w:rsidP="003A524F">
            <w:pPr>
              <w:autoSpaceDE w:val="0"/>
              <w:autoSpaceDN w:val="0"/>
              <w:adjustRightInd w:val="0"/>
              <w:jc w:val="both"/>
              <w:rPr>
                <w:rFonts w:ascii="Arial" w:hAnsi="Arial" w:cs="Arial"/>
                <w:b/>
                <w:sz w:val="16"/>
                <w:szCs w:val="16"/>
              </w:rPr>
            </w:pPr>
            <w:r w:rsidRPr="00CE157E">
              <w:rPr>
                <w:rFonts w:ascii="Arial" w:hAnsi="Arial" w:cs="Arial"/>
                <w:sz w:val="16"/>
                <w:szCs w:val="16"/>
              </w:rPr>
              <w:t>Artículo 47) del Reglamento de Fiscalización.</w:t>
            </w:r>
          </w:p>
        </w:tc>
      </w:tr>
      <w:tr w:rsidR="00F327C1" w:rsidRPr="00CE157E" w14:paraId="0D229619" w14:textId="77777777" w:rsidTr="00F327C1">
        <w:trPr>
          <w:jc w:val="center"/>
        </w:trPr>
        <w:tc>
          <w:tcPr>
            <w:tcW w:w="657" w:type="pct"/>
            <w:tcBorders>
              <w:top w:val="single" w:sz="4" w:space="0" w:color="auto"/>
              <w:left w:val="single" w:sz="4" w:space="0" w:color="auto"/>
              <w:bottom w:val="single" w:sz="4" w:space="0" w:color="auto"/>
              <w:right w:val="single" w:sz="4" w:space="0" w:color="auto"/>
            </w:tcBorders>
          </w:tcPr>
          <w:p w14:paraId="07234BF3" w14:textId="77777777" w:rsidR="00F327C1" w:rsidRPr="00CE157E" w:rsidRDefault="00F327C1" w:rsidP="003A524F">
            <w:pPr>
              <w:autoSpaceDE w:val="0"/>
              <w:autoSpaceDN w:val="0"/>
              <w:adjustRightInd w:val="0"/>
              <w:rPr>
                <w:rFonts w:ascii="Arial" w:hAnsi="Arial" w:cs="Arial"/>
                <w:b/>
              </w:rPr>
            </w:pPr>
          </w:p>
        </w:tc>
        <w:tc>
          <w:tcPr>
            <w:tcW w:w="1832" w:type="pct"/>
            <w:tcBorders>
              <w:top w:val="single" w:sz="4" w:space="0" w:color="auto"/>
              <w:left w:val="single" w:sz="4" w:space="0" w:color="auto"/>
              <w:bottom w:val="single" w:sz="4" w:space="0" w:color="auto"/>
              <w:right w:val="single" w:sz="4" w:space="0" w:color="auto"/>
            </w:tcBorders>
          </w:tcPr>
          <w:p w14:paraId="70256837"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rPr>
              <w:t>Verificar que el partido haya presentado los controles de folios mensuales de las aportaciones recibidas, durante los diez días posteriores al mes que se reporte.</w:t>
            </w:r>
          </w:p>
        </w:tc>
        <w:tc>
          <w:tcPr>
            <w:tcW w:w="2510" w:type="pct"/>
            <w:tcBorders>
              <w:top w:val="single" w:sz="4" w:space="0" w:color="auto"/>
              <w:left w:val="single" w:sz="4" w:space="0" w:color="auto"/>
              <w:bottom w:val="single" w:sz="4" w:space="0" w:color="auto"/>
              <w:right w:val="single" w:sz="4" w:space="0" w:color="auto"/>
            </w:tcBorders>
          </w:tcPr>
          <w:p w14:paraId="661BF5FF"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rPr>
              <w:t>Artículo 56, numeral 5 de la Ley General de Partidos Políticos; así como 99 del Reglamento de Fiscalización.</w:t>
            </w:r>
          </w:p>
        </w:tc>
      </w:tr>
      <w:tr w:rsidR="00F327C1" w:rsidRPr="00CE157E" w14:paraId="6B3A5D73" w14:textId="77777777" w:rsidTr="00F327C1">
        <w:trPr>
          <w:jc w:val="center"/>
        </w:trPr>
        <w:tc>
          <w:tcPr>
            <w:tcW w:w="657" w:type="pct"/>
            <w:tcBorders>
              <w:top w:val="single" w:sz="4" w:space="0" w:color="auto"/>
              <w:left w:val="single" w:sz="4" w:space="0" w:color="auto"/>
              <w:bottom w:val="single" w:sz="4" w:space="0" w:color="auto"/>
              <w:right w:val="single" w:sz="4" w:space="0" w:color="auto"/>
            </w:tcBorders>
          </w:tcPr>
          <w:p w14:paraId="378473EE" w14:textId="77777777" w:rsidR="00F327C1" w:rsidRPr="00CE157E" w:rsidRDefault="00F327C1" w:rsidP="003A524F">
            <w:pPr>
              <w:autoSpaceDE w:val="0"/>
              <w:autoSpaceDN w:val="0"/>
              <w:adjustRightInd w:val="0"/>
              <w:jc w:val="both"/>
              <w:rPr>
                <w:rFonts w:ascii="Arial" w:hAnsi="Arial" w:cs="Arial"/>
                <w:b/>
                <w:sz w:val="16"/>
                <w:szCs w:val="16"/>
              </w:rPr>
            </w:pPr>
          </w:p>
        </w:tc>
        <w:tc>
          <w:tcPr>
            <w:tcW w:w="1832" w:type="pct"/>
            <w:tcBorders>
              <w:top w:val="single" w:sz="4" w:space="0" w:color="auto"/>
              <w:left w:val="single" w:sz="4" w:space="0" w:color="auto"/>
              <w:bottom w:val="single" w:sz="4" w:space="0" w:color="auto"/>
              <w:right w:val="single" w:sz="4" w:space="0" w:color="auto"/>
            </w:tcBorders>
            <w:shd w:val="clear" w:color="auto" w:fill="auto"/>
          </w:tcPr>
          <w:p w14:paraId="6F6040F5" w14:textId="77777777" w:rsidR="00F327C1" w:rsidRPr="00CE157E" w:rsidRDefault="00F327C1" w:rsidP="003A524F">
            <w:pPr>
              <w:pStyle w:val="Textoindependiente"/>
              <w:rPr>
                <w:rFonts w:asciiTheme="majorHAnsi" w:eastAsiaTheme="majorEastAsia" w:hAnsiTheme="majorHAnsi" w:cs="Arial"/>
                <w:b w:val="0"/>
                <w:bCs/>
                <w:sz w:val="16"/>
                <w:szCs w:val="16"/>
                <w:lang w:val="es-MX"/>
              </w:rPr>
            </w:pPr>
            <w:r w:rsidRPr="00CE157E">
              <w:rPr>
                <w:rFonts w:cs="Arial"/>
                <w:b w:val="0"/>
                <w:sz w:val="16"/>
                <w:szCs w:val="16"/>
                <w:lang w:val="es-MX"/>
              </w:rPr>
              <w:t>Verificar que los ingresos en efectivo como en especie que reciban los partidos políticos, por este concepto estén registrados contablemente.</w:t>
            </w:r>
          </w:p>
        </w:tc>
        <w:tc>
          <w:tcPr>
            <w:tcW w:w="2510" w:type="pct"/>
            <w:tcBorders>
              <w:top w:val="single" w:sz="4" w:space="0" w:color="auto"/>
              <w:left w:val="single" w:sz="4" w:space="0" w:color="auto"/>
              <w:bottom w:val="single" w:sz="4" w:space="0" w:color="auto"/>
              <w:right w:val="single" w:sz="4" w:space="0" w:color="auto"/>
            </w:tcBorders>
          </w:tcPr>
          <w:p w14:paraId="5AA8EC7D"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rPr>
              <w:t>Artículo 96 del Reglamento de Fiscalización.</w:t>
            </w:r>
          </w:p>
        </w:tc>
      </w:tr>
      <w:tr w:rsidR="00F327C1" w:rsidRPr="00CE157E" w14:paraId="0701DED7" w14:textId="77777777" w:rsidTr="00F327C1">
        <w:trPr>
          <w:jc w:val="center"/>
        </w:trPr>
        <w:tc>
          <w:tcPr>
            <w:tcW w:w="657" w:type="pct"/>
            <w:tcBorders>
              <w:top w:val="single" w:sz="4" w:space="0" w:color="auto"/>
              <w:left w:val="single" w:sz="4" w:space="0" w:color="auto"/>
              <w:bottom w:val="single" w:sz="4" w:space="0" w:color="auto"/>
              <w:right w:val="single" w:sz="4" w:space="0" w:color="auto"/>
            </w:tcBorders>
          </w:tcPr>
          <w:p w14:paraId="391FF1CC" w14:textId="77777777" w:rsidR="00F327C1" w:rsidRPr="00CE157E" w:rsidRDefault="00F327C1" w:rsidP="003A524F">
            <w:pPr>
              <w:autoSpaceDE w:val="0"/>
              <w:autoSpaceDN w:val="0"/>
              <w:adjustRightInd w:val="0"/>
              <w:jc w:val="both"/>
              <w:rPr>
                <w:rFonts w:ascii="Arial" w:hAnsi="Arial" w:cs="Arial"/>
                <w:b/>
                <w:sz w:val="16"/>
                <w:szCs w:val="16"/>
              </w:rPr>
            </w:pPr>
          </w:p>
        </w:tc>
        <w:tc>
          <w:tcPr>
            <w:tcW w:w="1832" w:type="pct"/>
            <w:tcBorders>
              <w:top w:val="single" w:sz="4" w:space="0" w:color="auto"/>
              <w:left w:val="single" w:sz="4" w:space="0" w:color="auto"/>
              <w:bottom w:val="single" w:sz="4" w:space="0" w:color="auto"/>
              <w:right w:val="single" w:sz="4" w:space="0" w:color="auto"/>
            </w:tcBorders>
            <w:shd w:val="clear" w:color="auto" w:fill="auto"/>
          </w:tcPr>
          <w:p w14:paraId="198C040A"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 xml:space="preserve">Revisar el registro centralizado de las aportaciones en dinero y en especie de los simpatizantes, sea persona física o moral </w:t>
            </w:r>
            <w:r w:rsidRPr="00CE157E">
              <w:rPr>
                <w:rFonts w:ascii="Arial" w:hAnsi="Arial" w:cs="Arial"/>
                <w:sz w:val="16"/>
                <w:szCs w:val="16"/>
              </w:rPr>
              <w:lastRenderedPageBreak/>
              <w:t>facultada para realizarlo, comprobando que lo percibido en efectivo durante el ejercicio sujeto de revisión por los partidos políticos, no rebasó los límites establecidos para este tipo de aportaciones.</w:t>
            </w:r>
          </w:p>
        </w:tc>
        <w:tc>
          <w:tcPr>
            <w:tcW w:w="2510" w:type="pct"/>
            <w:tcBorders>
              <w:top w:val="single" w:sz="4" w:space="0" w:color="auto"/>
              <w:left w:val="single" w:sz="4" w:space="0" w:color="auto"/>
              <w:bottom w:val="single" w:sz="4" w:space="0" w:color="auto"/>
              <w:right w:val="single" w:sz="4" w:space="0" w:color="auto"/>
            </w:tcBorders>
          </w:tcPr>
          <w:p w14:paraId="2B83C0CF"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rPr>
              <w:lastRenderedPageBreak/>
              <w:t>Artículo 56, numeral 2 de la Ley General de Partidos Políticos, así como 99 del Reglamento de Fiscalización.</w:t>
            </w:r>
          </w:p>
        </w:tc>
      </w:tr>
      <w:tr w:rsidR="00F327C1" w:rsidRPr="00CE157E" w14:paraId="2DAA0961" w14:textId="77777777" w:rsidTr="00F327C1">
        <w:trPr>
          <w:jc w:val="center"/>
        </w:trPr>
        <w:tc>
          <w:tcPr>
            <w:tcW w:w="657" w:type="pct"/>
            <w:tcBorders>
              <w:top w:val="single" w:sz="4" w:space="0" w:color="auto"/>
              <w:left w:val="single" w:sz="4" w:space="0" w:color="auto"/>
              <w:bottom w:val="single" w:sz="4" w:space="0" w:color="auto"/>
              <w:right w:val="single" w:sz="4" w:space="0" w:color="auto"/>
            </w:tcBorders>
          </w:tcPr>
          <w:p w14:paraId="6DCE9A75" w14:textId="77777777" w:rsidR="00F327C1" w:rsidRPr="00CE157E" w:rsidRDefault="00F327C1" w:rsidP="003A524F">
            <w:pPr>
              <w:autoSpaceDE w:val="0"/>
              <w:autoSpaceDN w:val="0"/>
              <w:adjustRightInd w:val="0"/>
              <w:jc w:val="both"/>
              <w:rPr>
                <w:rFonts w:ascii="Arial" w:hAnsi="Arial" w:cs="Arial"/>
                <w:b/>
                <w:sz w:val="16"/>
                <w:szCs w:val="16"/>
              </w:rPr>
            </w:pPr>
          </w:p>
        </w:tc>
        <w:tc>
          <w:tcPr>
            <w:tcW w:w="1832" w:type="pct"/>
            <w:tcBorders>
              <w:top w:val="single" w:sz="4" w:space="0" w:color="auto"/>
              <w:left w:val="single" w:sz="4" w:space="0" w:color="auto"/>
              <w:bottom w:val="single" w:sz="4" w:space="0" w:color="auto"/>
              <w:right w:val="single" w:sz="4" w:space="0" w:color="auto"/>
            </w:tcBorders>
            <w:shd w:val="clear" w:color="auto" w:fill="auto"/>
          </w:tcPr>
          <w:p w14:paraId="2A08737A" w14:textId="77777777" w:rsidR="00F327C1" w:rsidRPr="00CE157E" w:rsidRDefault="00F327C1" w:rsidP="003A524F">
            <w:pPr>
              <w:ind w:left="61"/>
              <w:jc w:val="both"/>
              <w:rPr>
                <w:rFonts w:ascii="Arial" w:hAnsi="Arial" w:cs="Arial"/>
                <w:sz w:val="16"/>
                <w:szCs w:val="16"/>
              </w:rPr>
            </w:pPr>
            <w:r w:rsidRPr="00CE157E">
              <w:rPr>
                <w:rFonts w:ascii="Arial" w:hAnsi="Arial" w:cs="Arial"/>
                <w:sz w:val="16"/>
                <w:szCs w:val="16"/>
              </w:rPr>
              <w:t>Verificar que no se haya excedido el monto anual máximo de aportaciones de simpatizantes en efectivo o en especie por la cantidad superior al diez por ciento del monto establecido como tope de gastos para la campaña presidencial inmediata anterior</w:t>
            </w:r>
          </w:p>
        </w:tc>
        <w:tc>
          <w:tcPr>
            <w:tcW w:w="2510" w:type="pct"/>
            <w:tcBorders>
              <w:top w:val="single" w:sz="4" w:space="0" w:color="auto"/>
              <w:left w:val="single" w:sz="4" w:space="0" w:color="auto"/>
              <w:bottom w:val="single" w:sz="4" w:space="0" w:color="auto"/>
              <w:right w:val="single" w:sz="4" w:space="0" w:color="auto"/>
            </w:tcBorders>
          </w:tcPr>
          <w:p w14:paraId="2142E005"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rPr>
              <w:t>Artículo 56, numeral 2, inciso b) de la Ley General de partidos, así como 123, numeral 1, inciso b) del Reglamento de Fiscalización.</w:t>
            </w:r>
          </w:p>
        </w:tc>
      </w:tr>
      <w:tr w:rsidR="00F327C1" w:rsidRPr="00CE157E" w14:paraId="09D72B50" w14:textId="77777777" w:rsidTr="00F327C1">
        <w:trPr>
          <w:jc w:val="center"/>
        </w:trPr>
        <w:tc>
          <w:tcPr>
            <w:tcW w:w="657" w:type="pct"/>
            <w:tcBorders>
              <w:top w:val="single" w:sz="4" w:space="0" w:color="auto"/>
              <w:left w:val="single" w:sz="4" w:space="0" w:color="auto"/>
              <w:bottom w:val="single" w:sz="4" w:space="0" w:color="auto"/>
              <w:right w:val="single" w:sz="4" w:space="0" w:color="auto"/>
            </w:tcBorders>
          </w:tcPr>
          <w:p w14:paraId="6F368A67" w14:textId="77777777" w:rsidR="00F327C1" w:rsidRPr="00CE157E" w:rsidRDefault="00F327C1" w:rsidP="003A524F">
            <w:pPr>
              <w:autoSpaceDE w:val="0"/>
              <w:autoSpaceDN w:val="0"/>
              <w:adjustRightInd w:val="0"/>
              <w:jc w:val="both"/>
              <w:rPr>
                <w:rFonts w:ascii="Arial" w:hAnsi="Arial" w:cs="Arial"/>
                <w:b/>
                <w:sz w:val="16"/>
                <w:szCs w:val="16"/>
              </w:rPr>
            </w:pPr>
          </w:p>
        </w:tc>
        <w:tc>
          <w:tcPr>
            <w:tcW w:w="1832" w:type="pct"/>
            <w:tcBorders>
              <w:top w:val="single" w:sz="4" w:space="0" w:color="auto"/>
              <w:left w:val="single" w:sz="4" w:space="0" w:color="auto"/>
              <w:bottom w:val="single" w:sz="4" w:space="0" w:color="auto"/>
              <w:right w:val="single" w:sz="4" w:space="0" w:color="auto"/>
            </w:tcBorders>
            <w:shd w:val="clear" w:color="auto" w:fill="auto"/>
          </w:tcPr>
          <w:p w14:paraId="1A688C27" w14:textId="77777777" w:rsidR="00F327C1" w:rsidRPr="00CE157E" w:rsidRDefault="00F327C1" w:rsidP="003A524F">
            <w:pPr>
              <w:ind w:left="61"/>
              <w:jc w:val="both"/>
              <w:rPr>
                <w:rFonts w:ascii="Arial" w:hAnsi="Arial" w:cs="Arial"/>
                <w:sz w:val="16"/>
                <w:szCs w:val="16"/>
              </w:rPr>
            </w:pPr>
            <w:r w:rsidRPr="00CE157E">
              <w:rPr>
                <w:rFonts w:ascii="Arial" w:hAnsi="Arial" w:cs="Arial"/>
                <w:sz w:val="16"/>
                <w:szCs w:val="16"/>
              </w:rPr>
              <w:t>Verificar que no se haya excedido el monto máximo de cada persona física o moral, la cual tendrá un límite anual equivalente al 0.05% del monto total del tope de gastos fijado para la campaña presidencial, ya sea en una sola exhibición o parcialidades.</w:t>
            </w:r>
          </w:p>
        </w:tc>
        <w:tc>
          <w:tcPr>
            <w:tcW w:w="2510" w:type="pct"/>
            <w:tcBorders>
              <w:top w:val="single" w:sz="4" w:space="0" w:color="auto"/>
              <w:left w:val="single" w:sz="4" w:space="0" w:color="auto"/>
              <w:bottom w:val="single" w:sz="4" w:space="0" w:color="auto"/>
              <w:right w:val="single" w:sz="4" w:space="0" w:color="auto"/>
            </w:tcBorders>
          </w:tcPr>
          <w:p w14:paraId="37D57C06"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rPr>
              <w:t>Artículo 123, numeral 1, inciso d) del Reglamento de Fiscalización.</w:t>
            </w:r>
          </w:p>
        </w:tc>
      </w:tr>
      <w:tr w:rsidR="00F327C1" w:rsidRPr="00CE157E" w14:paraId="23DB2A2B" w14:textId="77777777" w:rsidTr="00F327C1">
        <w:trPr>
          <w:jc w:val="center"/>
        </w:trPr>
        <w:tc>
          <w:tcPr>
            <w:tcW w:w="657" w:type="pct"/>
            <w:tcBorders>
              <w:top w:val="single" w:sz="4" w:space="0" w:color="auto"/>
              <w:left w:val="single" w:sz="4" w:space="0" w:color="auto"/>
              <w:bottom w:val="single" w:sz="4" w:space="0" w:color="auto"/>
              <w:right w:val="single" w:sz="4" w:space="0" w:color="auto"/>
            </w:tcBorders>
          </w:tcPr>
          <w:p w14:paraId="1EA56160" w14:textId="77777777" w:rsidR="00F327C1" w:rsidRPr="00CE157E" w:rsidRDefault="00F327C1" w:rsidP="003A524F">
            <w:pPr>
              <w:autoSpaceDE w:val="0"/>
              <w:autoSpaceDN w:val="0"/>
              <w:adjustRightInd w:val="0"/>
              <w:jc w:val="both"/>
              <w:rPr>
                <w:rFonts w:ascii="Arial" w:hAnsi="Arial" w:cs="Arial"/>
                <w:b/>
                <w:sz w:val="16"/>
                <w:szCs w:val="16"/>
              </w:rPr>
            </w:pPr>
          </w:p>
        </w:tc>
        <w:tc>
          <w:tcPr>
            <w:tcW w:w="1832" w:type="pct"/>
            <w:tcBorders>
              <w:top w:val="single" w:sz="4" w:space="0" w:color="auto"/>
              <w:left w:val="single" w:sz="4" w:space="0" w:color="auto"/>
              <w:bottom w:val="single" w:sz="4" w:space="0" w:color="auto"/>
              <w:right w:val="single" w:sz="4" w:space="0" w:color="auto"/>
            </w:tcBorders>
            <w:shd w:val="clear" w:color="auto" w:fill="auto"/>
          </w:tcPr>
          <w:p w14:paraId="49955406"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lang w:val="es-MX"/>
              </w:rPr>
              <w:t>Verificar que los controles de folios presentados de forma impresa, coincidan con el medio magnético.</w:t>
            </w:r>
          </w:p>
          <w:p w14:paraId="00C55435" w14:textId="77777777" w:rsidR="00F327C1" w:rsidRPr="00CE157E" w:rsidRDefault="00F327C1" w:rsidP="003A524F">
            <w:pPr>
              <w:jc w:val="both"/>
              <w:rPr>
                <w:rFonts w:ascii="Arial" w:hAnsi="Arial" w:cs="Arial"/>
                <w:sz w:val="16"/>
                <w:szCs w:val="16"/>
              </w:rPr>
            </w:pPr>
          </w:p>
        </w:tc>
        <w:tc>
          <w:tcPr>
            <w:tcW w:w="2510" w:type="pct"/>
            <w:tcBorders>
              <w:top w:val="single" w:sz="4" w:space="0" w:color="auto"/>
              <w:left w:val="single" w:sz="4" w:space="0" w:color="auto"/>
              <w:bottom w:val="single" w:sz="4" w:space="0" w:color="auto"/>
              <w:right w:val="single" w:sz="4" w:space="0" w:color="auto"/>
            </w:tcBorders>
          </w:tcPr>
          <w:p w14:paraId="2D3C298E"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rPr>
              <w:t>Artículo 257, numeral 1, inciso k) del Reglamento de Fiscalización.</w:t>
            </w:r>
          </w:p>
        </w:tc>
      </w:tr>
      <w:tr w:rsidR="00F327C1" w:rsidRPr="00CE157E" w14:paraId="1395FEF0" w14:textId="77777777" w:rsidTr="00F327C1">
        <w:trPr>
          <w:jc w:val="center"/>
        </w:trPr>
        <w:tc>
          <w:tcPr>
            <w:tcW w:w="657" w:type="pct"/>
            <w:tcBorders>
              <w:top w:val="single" w:sz="4" w:space="0" w:color="auto"/>
              <w:left w:val="single" w:sz="4" w:space="0" w:color="auto"/>
              <w:bottom w:val="single" w:sz="4" w:space="0" w:color="auto"/>
              <w:right w:val="single" w:sz="4" w:space="0" w:color="auto"/>
            </w:tcBorders>
          </w:tcPr>
          <w:p w14:paraId="1171F41C" w14:textId="77777777" w:rsidR="00F327C1" w:rsidRPr="00CE157E" w:rsidRDefault="00F327C1" w:rsidP="003A524F">
            <w:pPr>
              <w:autoSpaceDE w:val="0"/>
              <w:autoSpaceDN w:val="0"/>
              <w:adjustRightInd w:val="0"/>
              <w:jc w:val="both"/>
              <w:rPr>
                <w:rFonts w:ascii="Arial" w:hAnsi="Arial" w:cs="Arial"/>
                <w:b/>
                <w:sz w:val="16"/>
                <w:szCs w:val="16"/>
              </w:rPr>
            </w:pPr>
          </w:p>
        </w:tc>
        <w:tc>
          <w:tcPr>
            <w:tcW w:w="1832" w:type="pct"/>
            <w:tcBorders>
              <w:top w:val="single" w:sz="4" w:space="0" w:color="auto"/>
              <w:left w:val="single" w:sz="4" w:space="0" w:color="auto"/>
              <w:bottom w:val="single" w:sz="4" w:space="0" w:color="auto"/>
              <w:right w:val="single" w:sz="4" w:space="0" w:color="auto"/>
            </w:tcBorders>
            <w:shd w:val="clear" w:color="auto" w:fill="auto"/>
          </w:tcPr>
          <w:p w14:paraId="5BAE93B0"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Verificar en los formatos “IA-3” Detalle de ingresos por autofinanciamiento y “CE-AUTO” Control de eventos por autofinanciamiento, el tipo de evento, así como los números de eventos realizados, coincida con lo reportado en el Informe Anual sujeto de revisión.</w:t>
            </w:r>
          </w:p>
          <w:p w14:paraId="5364A5A5" w14:textId="77777777" w:rsidR="00F327C1" w:rsidRPr="00CE157E" w:rsidRDefault="00F327C1" w:rsidP="003A524F">
            <w:pPr>
              <w:jc w:val="both"/>
              <w:rPr>
                <w:rFonts w:ascii="Arial" w:hAnsi="Arial" w:cs="Arial"/>
                <w:sz w:val="16"/>
                <w:szCs w:val="16"/>
              </w:rPr>
            </w:pPr>
          </w:p>
        </w:tc>
        <w:tc>
          <w:tcPr>
            <w:tcW w:w="2510" w:type="pct"/>
            <w:tcBorders>
              <w:top w:val="single" w:sz="4" w:space="0" w:color="auto"/>
              <w:left w:val="single" w:sz="4" w:space="0" w:color="auto"/>
              <w:bottom w:val="single" w:sz="4" w:space="0" w:color="auto"/>
              <w:right w:val="single" w:sz="4" w:space="0" w:color="auto"/>
            </w:tcBorders>
          </w:tcPr>
          <w:p w14:paraId="57339B8F"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rPr>
              <w:t>Artículo 112 del Reglamento de Fiscalización.</w:t>
            </w:r>
          </w:p>
          <w:p w14:paraId="71E39703" w14:textId="77777777" w:rsidR="00F327C1" w:rsidRPr="00CE157E" w:rsidRDefault="00F327C1" w:rsidP="003A524F">
            <w:pPr>
              <w:autoSpaceDE w:val="0"/>
              <w:autoSpaceDN w:val="0"/>
              <w:adjustRightInd w:val="0"/>
              <w:jc w:val="both"/>
              <w:rPr>
                <w:rFonts w:ascii="Arial" w:hAnsi="Arial" w:cs="Arial"/>
                <w:sz w:val="16"/>
                <w:szCs w:val="16"/>
              </w:rPr>
            </w:pPr>
          </w:p>
        </w:tc>
      </w:tr>
      <w:tr w:rsidR="00F327C1" w:rsidRPr="00CE157E" w14:paraId="281212AD" w14:textId="77777777" w:rsidTr="00F327C1">
        <w:trPr>
          <w:jc w:val="center"/>
        </w:trPr>
        <w:tc>
          <w:tcPr>
            <w:tcW w:w="657" w:type="pct"/>
            <w:tcBorders>
              <w:top w:val="single" w:sz="4" w:space="0" w:color="auto"/>
              <w:left w:val="single" w:sz="4" w:space="0" w:color="auto"/>
              <w:bottom w:val="single" w:sz="4" w:space="0" w:color="auto"/>
              <w:right w:val="single" w:sz="4" w:space="0" w:color="auto"/>
            </w:tcBorders>
          </w:tcPr>
          <w:p w14:paraId="7C61F9CD" w14:textId="77777777" w:rsidR="00F327C1" w:rsidRPr="00CE157E" w:rsidRDefault="00F327C1" w:rsidP="003A524F">
            <w:pPr>
              <w:autoSpaceDE w:val="0"/>
              <w:autoSpaceDN w:val="0"/>
              <w:adjustRightInd w:val="0"/>
              <w:jc w:val="center"/>
              <w:rPr>
                <w:rFonts w:ascii="Arial" w:hAnsi="Arial" w:cs="Arial"/>
                <w:b/>
                <w:sz w:val="16"/>
                <w:szCs w:val="16"/>
              </w:rPr>
            </w:pPr>
          </w:p>
        </w:tc>
        <w:tc>
          <w:tcPr>
            <w:tcW w:w="1832" w:type="pct"/>
            <w:tcBorders>
              <w:top w:val="single" w:sz="4" w:space="0" w:color="auto"/>
              <w:left w:val="single" w:sz="4" w:space="0" w:color="auto"/>
              <w:bottom w:val="single" w:sz="4" w:space="0" w:color="auto"/>
              <w:right w:val="single" w:sz="4" w:space="0" w:color="auto"/>
            </w:tcBorders>
            <w:shd w:val="clear" w:color="auto" w:fill="auto"/>
          </w:tcPr>
          <w:p w14:paraId="55B92BA7"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Comprobar los orígenes de los fondos provenientes de cada evento de financiamiento que correspondan a actividades promocionales, tales como conferencias, espectáculos, rifas y sorteos, eventos culturales, ventas editoriales, de bienes y propaganda utilitaria, así como cualquier otro similar</w:t>
            </w:r>
          </w:p>
          <w:p w14:paraId="3BCC7B03" w14:textId="77777777" w:rsidR="00F327C1" w:rsidRPr="00CE157E" w:rsidRDefault="00F327C1" w:rsidP="003A524F">
            <w:pPr>
              <w:jc w:val="both"/>
              <w:rPr>
                <w:rFonts w:ascii="Arial" w:hAnsi="Arial" w:cs="Arial"/>
                <w:sz w:val="16"/>
                <w:szCs w:val="16"/>
              </w:rPr>
            </w:pPr>
          </w:p>
        </w:tc>
        <w:tc>
          <w:tcPr>
            <w:tcW w:w="2510" w:type="pct"/>
            <w:tcBorders>
              <w:top w:val="single" w:sz="4" w:space="0" w:color="auto"/>
              <w:left w:val="single" w:sz="4" w:space="0" w:color="auto"/>
              <w:bottom w:val="single" w:sz="4" w:space="0" w:color="auto"/>
              <w:right w:val="single" w:sz="4" w:space="0" w:color="auto"/>
            </w:tcBorders>
          </w:tcPr>
          <w:p w14:paraId="2E97F7A9"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rPr>
              <w:t>Artículos 111 y 112 del Reglamento de Fiscalización.</w:t>
            </w:r>
          </w:p>
        </w:tc>
      </w:tr>
      <w:tr w:rsidR="00F327C1" w:rsidRPr="00CE157E" w14:paraId="3EAF9F3F" w14:textId="77777777" w:rsidTr="00F327C1">
        <w:trPr>
          <w:jc w:val="center"/>
        </w:trPr>
        <w:tc>
          <w:tcPr>
            <w:tcW w:w="657" w:type="pct"/>
            <w:tcBorders>
              <w:top w:val="single" w:sz="4" w:space="0" w:color="auto"/>
              <w:left w:val="single" w:sz="4" w:space="0" w:color="auto"/>
              <w:bottom w:val="single" w:sz="4" w:space="0" w:color="auto"/>
              <w:right w:val="single" w:sz="4" w:space="0" w:color="auto"/>
            </w:tcBorders>
          </w:tcPr>
          <w:p w14:paraId="586339AF" w14:textId="77777777" w:rsidR="00F327C1" w:rsidRPr="00CE157E" w:rsidRDefault="00F327C1" w:rsidP="003A524F">
            <w:pPr>
              <w:autoSpaceDE w:val="0"/>
              <w:autoSpaceDN w:val="0"/>
              <w:adjustRightInd w:val="0"/>
              <w:jc w:val="center"/>
              <w:rPr>
                <w:rFonts w:ascii="Arial" w:hAnsi="Arial" w:cs="Arial"/>
                <w:b/>
                <w:sz w:val="16"/>
                <w:szCs w:val="16"/>
              </w:rPr>
            </w:pPr>
          </w:p>
        </w:tc>
        <w:tc>
          <w:tcPr>
            <w:tcW w:w="1832" w:type="pct"/>
            <w:tcBorders>
              <w:top w:val="single" w:sz="4" w:space="0" w:color="auto"/>
              <w:left w:val="single" w:sz="4" w:space="0" w:color="auto"/>
              <w:bottom w:val="single" w:sz="4" w:space="0" w:color="auto"/>
              <w:right w:val="single" w:sz="4" w:space="0" w:color="auto"/>
            </w:tcBorders>
            <w:shd w:val="clear" w:color="auto" w:fill="auto"/>
          </w:tcPr>
          <w:p w14:paraId="71A8C94F"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Verificar que en el Informe Anual</w:t>
            </w:r>
            <w:r>
              <w:rPr>
                <w:rFonts w:ascii="Arial" w:hAnsi="Arial" w:cs="Arial"/>
                <w:sz w:val="16"/>
                <w:szCs w:val="16"/>
              </w:rPr>
              <w:t xml:space="preserve"> </w:t>
            </w:r>
            <w:r w:rsidRPr="00CE157E">
              <w:rPr>
                <w:rFonts w:ascii="Arial" w:hAnsi="Arial" w:cs="Arial"/>
                <w:sz w:val="16"/>
                <w:szCs w:val="16"/>
              </w:rPr>
              <w:t xml:space="preserve">se hayan reportado la totalidad de los ingresos obtenidos y los </w:t>
            </w:r>
            <w:r>
              <w:rPr>
                <w:rFonts w:ascii="Arial" w:hAnsi="Arial" w:cs="Arial"/>
                <w:sz w:val="16"/>
                <w:szCs w:val="16"/>
              </w:rPr>
              <w:t>gastos</w:t>
            </w:r>
            <w:r w:rsidRPr="00CE157E">
              <w:rPr>
                <w:rFonts w:ascii="Arial" w:hAnsi="Arial" w:cs="Arial"/>
                <w:sz w:val="16"/>
                <w:szCs w:val="16"/>
              </w:rPr>
              <w:t xml:space="preserve"> realizados.</w:t>
            </w:r>
          </w:p>
          <w:p w14:paraId="733FDAA0" w14:textId="77777777" w:rsidR="00F327C1" w:rsidRPr="00CE157E" w:rsidRDefault="00F327C1" w:rsidP="003A524F">
            <w:pPr>
              <w:jc w:val="both"/>
              <w:rPr>
                <w:rFonts w:ascii="Arial" w:hAnsi="Arial" w:cs="Arial"/>
                <w:sz w:val="16"/>
                <w:szCs w:val="16"/>
              </w:rPr>
            </w:pPr>
          </w:p>
        </w:tc>
        <w:tc>
          <w:tcPr>
            <w:tcW w:w="2510" w:type="pct"/>
            <w:tcBorders>
              <w:top w:val="single" w:sz="4" w:space="0" w:color="auto"/>
              <w:left w:val="single" w:sz="4" w:space="0" w:color="auto"/>
              <w:bottom w:val="single" w:sz="4" w:space="0" w:color="auto"/>
              <w:right w:val="single" w:sz="4" w:space="0" w:color="auto"/>
            </w:tcBorders>
          </w:tcPr>
          <w:p w14:paraId="73B320EF"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rPr>
              <w:t>Artículo 112 del Reglamento de Fiscalización.</w:t>
            </w:r>
          </w:p>
          <w:p w14:paraId="3A0377EC" w14:textId="77777777" w:rsidR="00F327C1" w:rsidRPr="00CE157E" w:rsidRDefault="00F327C1" w:rsidP="003A524F">
            <w:pPr>
              <w:autoSpaceDE w:val="0"/>
              <w:autoSpaceDN w:val="0"/>
              <w:adjustRightInd w:val="0"/>
              <w:jc w:val="both"/>
              <w:rPr>
                <w:rFonts w:ascii="Arial" w:hAnsi="Arial" w:cs="Arial"/>
                <w:sz w:val="16"/>
                <w:szCs w:val="16"/>
              </w:rPr>
            </w:pPr>
          </w:p>
        </w:tc>
      </w:tr>
      <w:tr w:rsidR="00F327C1" w:rsidRPr="00CE157E" w14:paraId="51BD0153" w14:textId="77777777" w:rsidTr="00F327C1">
        <w:trPr>
          <w:jc w:val="center"/>
        </w:trPr>
        <w:tc>
          <w:tcPr>
            <w:tcW w:w="657" w:type="pct"/>
            <w:tcBorders>
              <w:top w:val="single" w:sz="4" w:space="0" w:color="auto"/>
              <w:left w:val="single" w:sz="4" w:space="0" w:color="auto"/>
              <w:bottom w:val="single" w:sz="4" w:space="0" w:color="auto"/>
              <w:right w:val="single" w:sz="4" w:space="0" w:color="auto"/>
            </w:tcBorders>
          </w:tcPr>
          <w:p w14:paraId="727D130B" w14:textId="77777777" w:rsidR="00F327C1" w:rsidRPr="00CE157E" w:rsidRDefault="00F327C1" w:rsidP="003A524F">
            <w:pPr>
              <w:autoSpaceDE w:val="0"/>
              <w:autoSpaceDN w:val="0"/>
              <w:adjustRightInd w:val="0"/>
              <w:jc w:val="center"/>
              <w:rPr>
                <w:rFonts w:ascii="Arial" w:hAnsi="Arial" w:cs="Arial"/>
                <w:b/>
                <w:sz w:val="16"/>
                <w:szCs w:val="16"/>
              </w:rPr>
            </w:pPr>
          </w:p>
        </w:tc>
        <w:tc>
          <w:tcPr>
            <w:tcW w:w="1832" w:type="pct"/>
            <w:tcBorders>
              <w:top w:val="single" w:sz="4" w:space="0" w:color="auto"/>
              <w:left w:val="single" w:sz="4" w:space="0" w:color="auto"/>
              <w:bottom w:val="single" w:sz="4" w:space="0" w:color="auto"/>
              <w:right w:val="single" w:sz="4" w:space="0" w:color="auto"/>
            </w:tcBorders>
            <w:shd w:val="clear" w:color="auto" w:fill="auto"/>
          </w:tcPr>
          <w:p w14:paraId="4350810F"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 xml:space="preserve">Verificar el expediente que deberá integrar por juegos y sorteos sea en original o en copia certificada expedida por la SEGOB con la totalidad de la documentación que acredite dichos ingresos. </w:t>
            </w:r>
          </w:p>
          <w:p w14:paraId="0274043B" w14:textId="77777777" w:rsidR="00F327C1" w:rsidRPr="00CE157E" w:rsidRDefault="00F327C1" w:rsidP="003A524F">
            <w:pPr>
              <w:rPr>
                <w:rFonts w:ascii="Arial" w:hAnsi="Arial" w:cs="Arial"/>
                <w:sz w:val="16"/>
                <w:szCs w:val="16"/>
              </w:rPr>
            </w:pPr>
          </w:p>
        </w:tc>
        <w:tc>
          <w:tcPr>
            <w:tcW w:w="2510" w:type="pct"/>
            <w:tcBorders>
              <w:top w:val="single" w:sz="4" w:space="0" w:color="auto"/>
              <w:left w:val="single" w:sz="4" w:space="0" w:color="auto"/>
              <w:bottom w:val="single" w:sz="4" w:space="0" w:color="auto"/>
              <w:right w:val="single" w:sz="4" w:space="0" w:color="auto"/>
            </w:tcBorders>
          </w:tcPr>
          <w:p w14:paraId="37D2EE80"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rPr>
              <w:t>Artículo 115, numeral 1, inciso a) del Reglamento de Fiscalización.</w:t>
            </w:r>
          </w:p>
          <w:p w14:paraId="32147EA4" w14:textId="77777777" w:rsidR="00F327C1" w:rsidRPr="00CE157E" w:rsidRDefault="00F327C1" w:rsidP="003A524F">
            <w:pPr>
              <w:autoSpaceDE w:val="0"/>
              <w:autoSpaceDN w:val="0"/>
              <w:adjustRightInd w:val="0"/>
              <w:jc w:val="both"/>
              <w:rPr>
                <w:rFonts w:ascii="Arial" w:hAnsi="Arial" w:cs="Arial"/>
                <w:sz w:val="16"/>
                <w:szCs w:val="16"/>
              </w:rPr>
            </w:pPr>
          </w:p>
        </w:tc>
      </w:tr>
      <w:tr w:rsidR="00F327C1" w:rsidRPr="00CE157E" w14:paraId="61FC5AD1" w14:textId="77777777" w:rsidTr="00F327C1">
        <w:trPr>
          <w:jc w:val="center"/>
        </w:trPr>
        <w:tc>
          <w:tcPr>
            <w:tcW w:w="657" w:type="pct"/>
            <w:tcBorders>
              <w:top w:val="single" w:sz="4" w:space="0" w:color="auto"/>
              <w:left w:val="single" w:sz="4" w:space="0" w:color="auto"/>
              <w:bottom w:val="single" w:sz="4" w:space="0" w:color="auto"/>
              <w:right w:val="single" w:sz="4" w:space="0" w:color="auto"/>
            </w:tcBorders>
          </w:tcPr>
          <w:p w14:paraId="5AE8B5AD" w14:textId="77777777" w:rsidR="00F327C1" w:rsidRPr="00CE157E" w:rsidRDefault="00F327C1" w:rsidP="003A524F">
            <w:pPr>
              <w:autoSpaceDE w:val="0"/>
              <w:autoSpaceDN w:val="0"/>
              <w:adjustRightInd w:val="0"/>
              <w:jc w:val="center"/>
              <w:rPr>
                <w:rFonts w:ascii="Arial" w:hAnsi="Arial" w:cs="Arial"/>
                <w:b/>
                <w:sz w:val="16"/>
                <w:szCs w:val="16"/>
              </w:rPr>
            </w:pPr>
          </w:p>
        </w:tc>
        <w:tc>
          <w:tcPr>
            <w:tcW w:w="1832" w:type="pct"/>
            <w:tcBorders>
              <w:top w:val="single" w:sz="4" w:space="0" w:color="auto"/>
              <w:left w:val="single" w:sz="4" w:space="0" w:color="auto"/>
              <w:bottom w:val="single" w:sz="4" w:space="0" w:color="auto"/>
              <w:right w:val="single" w:sz="4" w:space="0" w:color="auto"/>
            </w:tcBorders>
            <w:shd w:val="clear" w:color="auto" w:fill="auto"/>
          </w:tcPr>
          <w:p w14:paraId="2C8E9699"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Identificar los recursos que se obtengan a través del mecanismo de exclusivo de llamadas telefónicas con clave 01-900</w:t>
            </w:r>
          </w:p>
          <w:p w14:paraId="753442DF" w14:textId="77777777" w:rsidR="00F327C1" w:rsidRPr="00CE157E" w:rsidRDefault="00F327C1" w:rsidP="003A524F">
            <w:pPr>
              <w:rPr>
                <w:rFonts w:ascii="Arial" w:hAnsi="Arial" w:cs="Arial"/>
                <w:sz w:val="16"/>
                <w:szCs w:val="16"/>
              </w:rPr>
            </w:pPr>
          </w:p>
        </w:tc>
        <w:tc>
          <w:tcPr>
            <w:tcW w:w="2510" w:type="pct"/>
            <w:tcBorders>
              <w:top w:val="single" w:sz="4" w:space="0" w:color="auto"/>
              <w:left w:val="single" w:sz="4" w:space="0" w:color="auto"/>
              <w:bottom w:val="single" w:sz="4" w:space="0" w:color="auto"/>
              <w:right w:val="single" w:sz="4" w:space="0" w:color="auto"/>
            </w:tcBorders>
          </w:tcPr>
          <w:p w14:paraId="70F6564D"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rPr>
              <w:t>Artículo117 del Reglamento de Fiscalización.</w:t>
            </w:r>
          </w:p>
        </w:tc>
      </w:tr>
      <w:tr w:rsidR="00F327C1" w:rsidRPr="00CE157E" w14:paraId="10E32155" w14:textId="77777777" w:rsidTr="00F327C1">
        <w:trPr>
          <w:jc w:val="center"/>
        </w:trPr>
        <w:tc>
          <w:tcPr>
            <w:tcW w:w="657" w:type="pct"/>
            <w:tcBorders>
              <w:top w:val="single" w:sz="4" w:space="0" w:color="auto"/>
              <w:left w:val="single" w:sz="4" w:space="0" w:color="auto"/>
              <w:bottom w:val="single" w:sz="4" w:space="0" w:color="auto"/>
              <w:right w:val="single" w:sz="4" w:space="0" w:color="auto"/>
            </w:tcBorders>
          </w:tcPr>
          <w:p w14:paraId="2934F31F" w14:textId="77777777" w:rsidR="00F327C1" w:rsidRPr="00CE157E" w:rsidRDefault="00F327C1" w:rsidP="003A524F">
            <w:pPr>
              <w:autoSpaceDE w:val="0"/>
              <w:autoSpaceDN w:val="0"/>
              <w:adjustRightInd w:val="0"/>
              <w:jc w:val="center"/>
              <w:rPr>
                <w:rFonts w:ascii="Arial" w:hAnsi="Arial" w:cs="Arial"/>
                <w:b/>
                <w:sz w:val="16"/>
                <w:szCs w:val="16"/>
              </w:rPr>
            </w:pPr>
          </w:p>
        </w:tc>
        <w:tc>
          <w:tcPr>
            <w:tcW w:w="1832" w:type="pct"/>
            <w:tcBorders>
              <w:top w:val="single" w:sz="4" w:space="0" w:color="auto"/>
              <w:left w:val="single" w:sz="4" w:space="0" w:color="auto"/>
              <w:bottom w:val="single" w:sz="4" w:space="0" w:color="auto"/>
              <w:right w:val="single" w:sz="4" w:space="0" w:color="auto"/>
            </w:tcBorders>
            <w:shd w:val="clear" w:color="auto" w:fill="auto"/>
          </w:tcPr>
          <w:p w14:paraId="6F5FB504"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Verificar que las relaciones de cada llamada contengan la totalidad de los requisitos.</w:t>
            </w:r>
          </w:p>
          <w:p w14:paraId="45B0429A" w14:textId="77777777" w:rsidR="00F327C1" w:rsidRPr="00CE157E" w:rsidRDefault="00F327C1" w:rsidP="003A524F">
            <w:pPr>
              <w:rPr>
                <w:rFonts w:ascii="Arial" w:hAnsi="Arial" w:cs="Arial"/>
                <w:sz w:val="16"/>
                <w:szCs w:val="16"/>
              </w:rPr>
            </w:pPr>
          </w:p>
        </w:tc>
        <w:tc>
          <w:tcPr>
            <w:tcW w:w="2510" w:type="pct"/>
            <w:tcBorders>
              <w:top w:val="single" w:sz="4" w:space="0" w:color="auto"/>
              <w:left w:val="single" w:sz="4" w:space="0" w:color="auto"/>
              <w:bottom w:val="single" w:sz="4" w:space="0" w:color="auto"/>
              <w:right w:val="single" w:sz="4" w:space="0" w:color="auto"/>
            </w:tcBorders>
          </w:tcPr>
          <w:p w14:paraId="15F7FA5F"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rPr>
              <w:t xml:space="preserve">Artículo 117, </w:t>
            </w:r>
          </w:p>
          <w:p w14:paraId="654CBB9E"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rPr>
              <w:t>Inciso d) del Reglamento de Fiscalización.</w:t>
            </w:r>
          </w:p>
        </w:tc>
      </w:tr>
      <w:tr w:rsidR="00F327C1" w:rsidRPr="00CE157E" w14:paraId="4A2C8CFF" w14:textId="77777777" w:rsidTr="00F327C1">
        <w:trPr>
          <w:jc w:val="center"/>
        </w:trPr>
        <w:tc>
          <w:tcPr>
            <w:tcW w:w="657" w:type="pct"/>
            <w:tcBorders>
              <w:top w:val="single" w:sz="4" w:space="0" w:color="auto"/>
              <w:left w:val="single" w:sz="4" w:space="0" w:color="auto"/>
              <w:bottom w:val="single" w:sz="4" w:space="0" w:color="auto"/>
              <w:right w:val="single" w:sz="4" w:space="0" w:color="auto"/>
            </w:tcBorders>
          </w:tcPr>
          <w:p w14:paraId="74827CA3" w14:textId="77777777" w:rsidR="00F327C1" w:rsidRPr="00CE157E" w:rsidRDefault="00F327C1" w:rsidP="003A524F">
            <w:pPr>
              <w:autoSpaceDE w:val="0"/>
              <w:autoSpaceDN w:val="0"/>
              <w:adjustRightInd w:val="0"/>
              <w:jc w:val="center"/>
              <w:rPr>
                <w:rFonts w:ascii="Arial" w:hAnsi="Arial" w:cs="Arial"/>
                <w:b/>
                <w:sz w:val="16"/>
                <w:szCs w:val="16"/>
              </w:rPr>
            </w:pPr>
          </w:p>
        </w:tc>
        <w:tc>
          <w:tcPr>
            <w:tcW w:w="1832" w:type="pct"/>
            <w:tcBorders>
              <w:top w:val="single" w:sz="4" w:space="0" w:color="auto"/>
              <w:left w:val="single" w:sz="4" w:space="0" w:color="auto"/>
              <w:bottom w:val="single" w:sz="4" w:space="0" w:color="auto"/>
              <w:right w:val="single" w:sz="4" w:space="0" w:color="auto"/>
            </w:tcBorders>
            <w:shd w:val="clear" w:color="auto" w:fill="auto"/>
          </w:tcPr>
          <w:p w14:paraId="4CF47359"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Verificar que se haya abierto una cuenta bancaria específica por cada número contratado, a nombre del partido político y se maneje de manera mancomunada por quien autorice el órgano de finanzas. CBCEN-01-900-XXXX-(PARTIDO)-(NÚMERO)</w:t>
            </w:r>
          </w:p>
        </w:tc>
        <w:tc>
          <w:tcPr>
            <w:tcW w:w="2510" w:type="pct"/>
            <w:tcBorders>
              <w:top w:val="single" w:sz="4" w:space="0" w:color="auto"/>
              <w:left w:val="single" w:sz="4" w:space="0" w:color="auto"/>
              <w:bottom w:val="single" w:sz="4" w:space="0" w:color="auto"/>
              <w:right w:val="single" w:sz="4" w:space="0" w:color="auto"/>
            </w:tcBorders>
          </w:tcPr>
          <w:p w14:paraId="58F9FA2B"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rPr>
              <w:t>Artículo 117, inciso f) del Reglamento de Fiscalización.</w:t>
            </w:r>
          </w:p>
        </w:tc>
      </w:tr>
      <w:tr w:rsidR="00F327C1" w:rsidRPr="00CE157E" w14:paraId="2BC65ECD" w14:textId="77777777" w:rsidTr="00F327C1">
        <w:trPr>
          <w:jc w:val="center"/>
        </w:trPr>
        <w:tc>
          <w:tcPr>
            <w:tcW w:w="657" w:type="pct"/>
            <w:tcBorders>
              <w:top w:val="single" w:sz="4" w:space="0" w:color="auto"/>
              <w:left w:val="single" w:sz="4" w:space="0" w:color="auto"/>
              <w:bottom w:val="single" w:sz="4" w:space="0" w:color="auto"/>
              <w:right w:val="single" w:sz="4" w:space="0" w:color="auto"/>
            </w:tcBorders>
          </w:tcPr>
          <w:p w14:paraId="2A29F1DF" w14:textId="77777777" w:rsidR="00F327C1" w:rsidRPr="00CE157E" w:rsidRDefault="00F327C1" w:rsidP="003A524F">
            <w:pPr>
              <w:autoSpaceDE w:val="0"/>
              <w:autoSpaceDN w:val="0"/>
              <w:adjustRightInd w:val="0"/>
              <w:jc w:val="center"/>
              <w:rPr>
                <w:rFonts w:ascii="Arial" w:hAnsi="Arial" w:cs="Arial"/>
                <w:b/>
                <w:sz w:val="16"/>
                <w:szCs w:val="16"/>
              </w:rPr>
            </w:pPr>
          </w:p>
        </w:tc>
        <w:tc>
          <w:tcPr>
            <w:tcW w:w="1832" w:type="pct"/>
            <w:tcBorders>
              <w:top w:val="single" w:sz="4" w:space="0" w:color="auto"/>
              <w:left w:val="single" w:sz="4" w:space="0" w:color="auto"/>
              <w:bottom w:val="single" w:sz="4" w:space="0" w:color="auto"/>
              <w:right w:val="single" w:sz="4" w:space="0" w:color="auto"/>
            </w:tcBorders>
            <w:shd w:val="clear" w:color="auto" w:fill="auto"/>
          </w:tcPr>
          <w:p w14:paraId="2630CCAF"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Verificar que los ingresos por este concepto estén debidamente amparados con recibos foliados “CE-AUTO-01-900” Control de Ingresos por el mecanismo de llamadas telefónicas con clave 01-900 y que estos contengan la totalidad de los requisitos.</w:t>
            </w:r>
          </w:p>
          <w:p w14:paraId="392912CB" w14:textId="77777777" w:rsidR="00F327C1" w:rsidRPr="00CE157E" w:rsidRDefault="00F327C1" w:rsidP="003A524F">
            <w:pPr>
              <w:rPr>
                <w:rFonts w:ascii="Arial" w:hAnsi="Arial" w:cs="Arial"/>
                <w:sz w:val="16"/>
                <w:szCs w:val="16"/>
              </w:rPr>
            </w:pPr>
          </w:p>
        </w:tc>
        <w:tc>
          <w:tcPr>
            <w:tcW w:w="2510" w:type="pct"/>
            <w:tcBorders>
              <w:top w:val="single" w:sz="4" w:space="0" w:color="auto"/>
              <w:left w:val="single" w:sz="4" w:space="0" w:color="auto"/>
              <w:bottom w:val="single" w:sz="4" w:space="0" w:color="auto"/>
              <w:right w:val="single" w:sz="4" w:space="0" w:color="auto"/>
            </w:tcBorders>
          </w:tcPr>
          <w:p w14:paraId="77C2B894"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rPr>
              <w:t>Artículo 117, inciso m) del Reglamento de Fiscalización.</w:t>
            </w:r>
          </w:p>
        </w:tc>
      </w:tr>
      <w:tr w:rsidR="00F327C1" w:rsidRPr="00CE157E" w14:paraId="36A0A3EB" w14:textId="77777777" w:rsidTr="00F327C1">
        <w:trPr>
          <w:jc w:val="center"/>
        </w:trPr>
        <w:tc>
          <w:tcPr>
            <w:tcW w:w="657" w:type="pct"/>
            <w:tcBorders>
              <w:top w:val="single" w:sz="4" w:space="0" w:color="auto"/>
              <w:left w:val="single" w:sz="4" w:space="0" w:color="auto"/>
              <w:bottom w:val="single" w:sz="4" w:space="0" w:color="auto"/>
              <w:right w:val="single" w:sz="4" w:space="0" w:color="auto"/>
            </w:tcBorders>
          </w:tcPr>
          <w:p w14:paraId="742F95D8" w14:textId="77777777" w:rsidR="00F327C1" w:rsidRPr="00CE157E" w:rsidRDefault="00F327C1" w:rsidP="003A524F">
            <w:pPr>
              <w:autoSpaceDE w:val="0"/>
              <w:autoSpaceDN w:val="0"/>
              <w:adjustRightInd w:val="0"/>
              <w:jc w:val="both"/>
              <w:rPr>
                <w:rFonts w:ascii="Arial" w:hAnsi="Arial" w:cs="Arial"/>
                <w:b/>
                <w:sz w:val="16"/>
                <w:szCs w:val="16"/>
              </w:rPr>
            </w:pPr>
          </w:p>
        </w:tc>
        <w:tc>
          <w:tcPr>
            <w:tcW w:w="1832" w:type="pct"/>
            <w:tcBorders>
              <w:top w:val="single" w:sz="4" w:space="0" w:color="auto"/>
              <w:left w:val="single" w:sz="4" w:space="0" w:color="auto"/>
              <w:bottom w:val="single" w:sz="4" w:space="0" w:color="auto"/>
              <w:right w:val="single" w:sz="4" w:space="0" w:color="auto"/>
            </w:tcBorders>
            <w:shd w:val="clear" w:color="auto" w:fill="auto"/>
          </w:tcPr>
          <w:p w14:paraId="60946239"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Verificar los proyectos de contratos celebrados con la empresa o buró de servicios encargada de recibir y procesa las llamadas telefónicas, si no se notifican al partido observaciones a los contratos, se entenderá que han sido autorizados.</w:t>
            </w:r>
          </w:p>
          <w:p w14:paraId="37890E22" w14:textId="77777777" w:rsidR="00F327C1" w:rsidRPr="00CE157E" w:rsidRDefault="00F327C1" w:rsidP="003A524F">
            <w:pPr>
              <w:rPr>
                <w:rFonts w:ascii="Arial" w:hAnsi="Arial" w:cs="Arial"/>
                <w:sz w:val="16"/>
                <w:szCs w:val="16"/>
              </w:rPr>
            </w:pPr>
          </w:p>
        </w:tc>
        <w:tc>
          <w:tcPr>
            <w:tcW w:w="2510" w:type="pct"/>
            <w:tcBorders>
              <w:top w:val="single" w:sz="4" w:space="0" w:color="auto"/>
              <w:left w:val="single" w:sz="4" w:space="0" w:color="auto"/>
              <w:bottom w:val="single" w:sz="4" w:space="0" w:color="auto"/>
              <w:right w:val="single" w:sz="4" w:space="0" w:color="auto"/>
            </w:tcBorders>
          </w:tcPr>
          <w:p w14:paraId="1FEFF7A2"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rPr>
              <w:t>Artículo 117, incisos g) y h) del Reglamento de Fiscalización.</w:t>
            </w:r>
          </w:p>
        </w:tc>
      </w:tr>
      <w:tr w:rsidR="00F327C1" w:rsidRPr="00CE157E" w14:paraId="14F83488" w14:textId="77777777" w:rsidTr="00F327C1">
        <w:trPr>
          <w:jc w:val="center"/>
        </w:trPr>
        <w:tc>
          <w:tcPr>
            <w:tcW w:w="657" w:type="pct"/>
            <w:tcBorders>
              <w:top w:val="single" w:sz="4" w:space="0" w:color="auto"/>
              <w:left w:val="single" w:sz="4" w:space="0" w:color="auto"/>
              <w:bottom w:val="single" w:sz="4" w:space="0" w:color="auto"/>
              <w:right w:val="single" w:sz="4" w:space="0" w:color="auto"/>
            </w:tcBorders>
          </w:tcPr>
          <w:p w14:paraId="4BBD2CC9" w14:textId="77777777" w:rsidR="00F327C1" w:rsidRPr="00CE157E" w:rsidRDefault="00F327C1" w:rsidP="003A524F">
            <w:pPr>
              <w:autoSpaceDE w:val="0"/>
              <w:autoSpaceDN w:val="0"/>
              <w:adjustRightInd w:val="0"/>
              <w:jc w:val="both"/>
              <w:rPr>
                <w:rFonts w:ascii="Arial" w:hAnsi="Arial" w:cs="Arial"/>
                <w:b/>
                <w:sz w:val="16"/>
                <w:szCs w:val="16"/>
              </w:rPr>
            </w:pPr>
          </w:p>
        </w:tc>
        <w:tc>
          <w:tcPr>
            <w:tcW w:w="1832" w:type="pct"/>
            <w:tcBorders>
              <w:top w:val="single" w:sz="4" w:space="0" w:color="auto"/>
              <w:left w:val="single" w:sz="4" w:space="0" w:color="auto"/>
              <w:bottom w:val="single" w:sz="4" w:space="0" w:color="auto"/>
              <w:right w:val="single" w:sz="4" w:space="0" w:color="auto"/>
            </w:tcBorders>
            <w:shd w:val="clear" w:color="auto" w:fill="auto"/>
          </w:tcPr>
          <w:p w14:paraId="336C00A0"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Verificar que se presente la copia de la totalidad de cada una de las versiones de los audios y la transcripción que escuchen las personas que llamen al número autorizado por la Comisión Federal de Telecomunicaciones.</w:t>
            </w:r>
          </w:p>
          <w:p w14:paraId="5160B94A" w14:textId="77777777" w:rsidR="00F327C1" w:rsidRPr="00CE157E" w:rsidRDefault="00F327C1" w:rsidP="003A524F">
            <w:pPr>
              <w:jc w:val="both"/>
              <w:rPr>
                <w:rFonts w:ascii="Arial" w:hAnsi="Arial" w:cs="Arial"/>
                <w:sz w:val="16"/>
                <w:szCs w:val="16"/>
              </w:rPr>
            </w:pPr>
          </w:p>
        </w:tc>
        <w:tc>
          <w:tcPr>
            <w:tcW w:w="2510" w:type="pct"/>
            <w:tcBorders>
              <w:top w:val="single" w:sz="4" w:space="0" w:color="auto"/>
              <w:left w:val="single" w:sz="4" w:space="0" w:color="auto"/>
              <w:bottom w:val="single" w:sz="4" w:space="0" w:color="auto"/>
              <w:right w:val="single" w:sz="4" w:space="0" w:color="auto"/>
            </w:tcBorders>
          </w:tcPr>
          <w:p w14:paraId="06B12A72"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rPr>
              <w:t>Artículo 117, inciso j) del Reglamento de Fiscalización.</w:t>
            </w:r>
          </w:p>
        </w:tc>
      </w:tr>
      <w:tr w:rsidR="00F327C1" w:rsidRPr="00CE157E" w14:paraId="3BDD5411" w14:textId="77777777" w:rsidTr="00F327C1">
        <w:trPr>
          <w:jc w:val="center"/>
        </w:trPr>
        <w:tc>
          <w:tcPr>
            <w:tcW w:w="657" w:type="pct"/>
            <w:tcBorders>
              <w:top w:val="single" w:sz="4" w:space="0" w:color="auto"/>
              <w:left w:val="single" w:sz="4" w:space="0" w:color="auto"/>
              <w:bottom w:val="single" w:sz="4" w:space="0" w:color="auto"/>
              <w:right w:val="single" w:sz="4" w:space="0" w:color="auto"/>
            </w:tcBorders>
          </w:tcPr>
          <w:p w14:paraId="110410CA" w14:textId="77777777" w:rsidR="00F327C1" w:rsidRPr="00CE157E" w:rsidRDefault="00F327C1" w:rsidP="003A524F">
            <w:pPr>
              <w:autoSpaceDE w:val="0"/>
              <w:autoSpaceDN w:val="0"/>
              <w:adjustRightInd w:val="0"/>
              <w:jc w:val="both"/>
              <w:rPr>
                <w:rFonts w:ascii="Arial" w:hAnsi="Arial" w:cs="Arial"/>
                <w:b/>
                <w:sz w:val="16"/>
                <w:szCs w:val="16"/>
              </w:rPr>
            </w:pPr>
          </w:p>
        </w:tc>
        <w:tc>
          <w:tcPr>
            <w:tcW w:w="1832" w:type="pct"/>
            <w:tcBorders>
              <w:top w:val="single" w:sz="4" w:space="0" w:color="auto"/>
              <w:left w:val="single" w:sz="4" w:space="0" w:color="auto"/>
              <w:bottom w:val="single" w:sz="4" w:space="0" w:color="auto"/>
              <w:right w:val="single" w:sz="4" w:space="0" w:color="auto"/>
            </w:tcBorders>
            <w:shd w:val="clear" w:color="auto" w:fill="auto"/>
          </w:tcPr>
          <w:p w14:paraId="6404BE84"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Verificar que los ingresos estén apoyados con un control por cada evento, el cual reúna la totalidad de los requisitos establecidos en el Reglamento.</w:t>
            </w:r>
          </w:p>
          <w:p w14:paraId="250DC371" w14:textId="77777777" w:rsidR="00F327C1" w:rsidRPr="00CE157E" w:rsidRDefault="00F327C1" w:rsidP="003A524F">
            <w:pPr>
              <w:ind w:left="360"/>
              <w:jc w:val="both"/>
              <w:rPr>
                <w:rFonts w:ascii="Arial" w:hAnsi="Arial" w:cs="Arial"/>
                <w:sz w:val="16"/>
                <w:szCs w:val="16"/>
              </w:rPr>
            </w:pPr>
          </w:p>
        </w:tc>
        <w:tc>
          <w:tcPr>
            <w:tcW w:w="2510" w:type="pct"/>
            <w:tcBorders>
              <w:top w:val="single" w:sz="4" w:space="0" w:color="auto"/>
              <w:left w:val="single" w:sz="4" w:space="0" w:color="auto"/>
              <w:bottom w:val="single" w:sz="4" w:space="0" w:color="auto"/>
              <w:right w:val="single" w:sz="4" w:space="0" w:color="auto"/>
            </w:tcBorders>
          </w:tcPr>
          <w:p w14:paraId="1C0F98B3"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rPr>
              <w:t>Artículo 112 del Reglamento de Fiscalización.</w:t>
            </w:r>
          </w:p>
        </w:tc>
      </w:tr>
      <w:tr w:rsidR="00F327C1" w:rsidRPr="00CE157E" w14:paraId="21A75004" w14:textId="77777777" w:rsidTr="00F327C1">
        <w:trPr>
          <w:trHeight w:val="539"/>
          <w:jc w:val="center"/>
        </w:trPr>
        <w:tc>
          <w:tcPr>
            <w:tcW w:w="657" w:type="pct"/>
            <w:tcBorders>
              <w:top w:val="single" w:sz="4" w:space="0" w:color="auto"/>
              <w:left w:val="single" w:sz="4" w:space="0" w:color="auto"/>
              <w:bottom w:val="single" w:sz="4" w:space="0" w:color="auto"/>
              <w:right w:val="single" w:sz="4" w:space="0" w:color="auto"/>
            </w:tcBorders>
          </w:tcPr>
          <w:p w14:paraId="34EED6AF" w14:textId="77777777" w:rsidR="00F327C1" w:rsidRPr="00CE157E" w:rsidRDefault="00F327C1" w:rsidP="003A524F">
            <w:pPr>
              <w:autoSpaceDE w:val="0"/>
              <w:autoSpaceDN w:val="0"/>
              <w:adjustRightInd w:val="0"/>
              <w:jc w:val="both"/>
              <w:rPr>
                <w:rFonts w:ascii="Arial" w:hAnsi="Arial" w:cs="Arial"/>
                <w:b/>
                <w:sz w:val="16"/>
                <w:szCs w:val="16"/>
              </w:rPr>
            </w:pPr>
          </w:p>
        </w:tc>
        <w:tc>
          <w:tcPr>
            <w:tcW w:w="1832" w:type="pct"/>
            <w:tcBorders>
              <w:top w:val="single" w:sz="4" w:space="0" w:color="auto"/>
              <w:left w:val="single" w:sz="4" w:space="0" w:color="auto"/>
              <w:bottom w:val="single" w:sz="4" w:space="0" w:color="auto"/>
              <w:right w:val="single" w:sz="4" w:space="0" w:color="auto"/>
            </w:tcBorders>
            <w:shd w:val="clear" w:color="auto" w:fill="auto"/>
          </w:tcPr>
          <w:p w14:paraId="49AECE7E"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Verificar su adecuado registro contable.</w:t>
            </w:r>
          </w:p>
          <w:p w14:paraId="52348639" w14:textId="77777777" w:rsidR="00F327C1" w:rsidRPr="00CE157E" w:rsidRDefault="00F327C1" w:rsidP="003A524F">
            <w:pPr>
              <w:rPr>
                <w:rFonts w:ascii="Arial" w:hAnsi="Arial" w:cs="Arial"/>
                <w:sz w:val="16"/>
                <w:szCs w:val="16"/>
              </w:rPr>
            </w:pPr>
          </w:p>
        </w:tc>
        <w:tc>
          <w:tcPr>
            <w:tcW w:w="2510" w:type="pct"/>
            <w:tcBorders>
              <w:top w:val="single" w:sz="4" w:space="0" w:color="auto"/>
              <w:left w:val="single" w:sz="4" w:space="0" w:color="auto"/>
              <w:bottom w:val="single" w:sz="4" w:space="0" w:color="auto"/>
              <w:right w:val="single" w:sz="4" w:space="0" w:color="auto"/>
            </w:tcBorders>
          </w:tcPr>
          <w:p w14:paraId="440E195D"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rPr>
              <w:t>Artículo 96, numerales 1 y 2del Reglamento de Fiscalización.</w:t>
            </w:r>
          </w:p>
          <w:p w14:paraId="6BEFEAC3" w14:textId="77777777" w:rsidR="00F327C1" w:rsidRPr="00CE157E" w:rsidRDefault="00F327C1" w:rsidP="003A524F">
            <w:pPr>
              <w:autoSpaceDE w:val="0"/>
              <w:autoSpaceDN w:val="0"/>
              <w:adjustRightInd w:val="0"/>
              <w:jc w:val="both"/>
              <w:rPr>
                <w:rFonts w:ascii="Arial" w:hAnsi="Arial" w:cs="Arial"/>
                <w:sz w:val="16"/>
                <w:szCs w:val="16"/>
              </w:rPr>
            </w:pPr>
          </w:p>
        </w:tc>
      </w:tr>
      <w:tr w:rsidR="00F327C1" w:rsidRPr="00CE157E" w14:paraId="32E6CB46" w14:textId="77777777" w:rsidTr="00F327C1">
        <w:trPr>
          <w:jc w:val="center"/>
        </w:trPr>
        <w:tc>
          <w:tcPr>
            <w:tcW w:w="657" w:type="pct"/>
            <w:tcBorders>
              <w:top w:val="single" w:sz="4" w:space="0" w:color="auto"/>
              <w:left w:val="single" w:sz="4" w:space="0" w:color="auto"/>
              <w:bottom w:val="single" w:sz="4" w:space="0" w:color="auto"/>
              <w:right w:val="single" w:sz="4" w:space="0" w:color="auto"/>
            </w:tcBorders>
          </w:tcPr>
          <w:p w14:paraId="0BB20032" w14:textId="77777777" w:rsidR="00F327C1" w:rsidRPr="00CE157E" w:rsidRDefault="00F327C1" w:rsidP="003A524F">
            <w:pPr>
              <w:autoSpaceDE w:val="0"/>
              <w:autoSpaceDN w:val="0"/>
              <w:adjustRightInd w:val="0"/>
              <w:jc w:val="both"/>
              <w:rPr>
                <w:rFonts w:ascii="Arial" w:hAnsi="Arial" w:cs="Arial"/>
                <w:b/>
                <w:sz w:val="16"/>
                <w:szCs w:val="16"/>
              </w:rPr>
            </w:pPr>
          </w:p>
        </w:tc>
        <w:tc>
          <w:tcPr>
            <w:tcW w:w="1832" w:type="pct"/>
            <w:tcBorders>
              <w:top w:val="single" w:sz="4" w:space="0" w:color="auto"/>
              <w:left w:val="single" w:sz="4" w:space="0" w:color="auto"/>
              <w:bottom w:val="single" w:sz="4" w:space="0" w:color="auto"/>
              <w:right w:val="single" w:sz="4" w:space="0" w:color="auto"/>
            </w:tcBorders>
            <w:shd w:val="clear" w:color="auto" w:fill="auto"/>
          </w:tcPr>
          <w:p w14:paraId="46BE3BFB"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 xml:space="preserve">Cotejar los intereses reportados en el Informe Anual coincida contra los detallados en los estados de cuenta de cheques y contratos de inversión “CBCEN”, “CBE”, “CBOA”, “CBF” o “CBII”, así como “CBECL” y Frente. </w:t>
            </w:r>
          </w:p>
          <w:p w14:paraId="0B0FE068" w14:textId="77777777" w:rsidR="00F327C1" w:rsidRPr="00CE157E" w:rsidRDefault="00F327C1" w:rsidP="003A524F">
            <w:pPr>
              <w:jc w:val="both"/>
              <w:rPr>
                <w:rFonts w:ascii="Arial" w:hAnsi="Arial" w:cs="Arial"/>
                <w:sz w:val="16"/>
                <w:szCs w:val="16"/>
              </w:rPr>
            </w:pPr>
          </w:p>
        </w:tc>
        <w:tc>
          <w:tcPr>
            <w:tcW w:w="2510" w:type="pct"/>
            <w:tcBorders>
              <w:top w:val="single" w:sz="4" w:space="0" w:color="auto"/>
              <w:left w:val="single" w:sz="4" w:space="0" w:color="auto"/>
              <w:bottom w:val="single" w:sz="4" w:space="0" w:color="auto"/>
              <w:right w:val="single" w:sz="4" w:space="0" w:color="auto"/>
            </w:tcBorders>
          </w:tcPr>
          <w:p w14:paraId="7B20AF8C"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rPr>
              <w:t>Artículo 118, numeral 2 del Reglamento de Fiscalización.</w:t>
            </w:r>
          </w:p>
          <w:p w14:paraId="2FFB8FC9" w14:textId="77777777" w:rsidR="00F327C1" w:rsidRPr="00CE157E" w:rsidRDefault="00F327C1" w:rsidP="003A524F">
            <w:pPr>
              <w:autoSpaceDE w:val="0"/>
              <w:autoSpaceDN w:val="0"/>
              <w:adjustRightInd w:val="0"/>
              <w:jc w:val="both"/>
              <w:rPr>
                <w:rFonts w:ascii="Arial" w:hAnsi="Arial" w:cs="Arial"/>
                <w:sz w:val="16"/>
                <w:szCs w:val="16"/>
              </w:rPr>
            </w:pPr>
          </w:p>
        </w:tc>
      </w:tr>
      <w:tr w:rsidR="00F327C1" w:rsidRPr="00CE157E" w14:paraId="359FB4AF" w14:textId="77777777" w:rsidTr="00F327C1">
        <w:trPr>
          <w:jc w:val="center"/>
        </w:trPr>
        <w:tc>
          <w:tcPr>
            <w:tcW w:w="657" w:type="pct"/>
            <w:tcBorders>
              <w:top w:val="single" w:sz="4" w:space="0" w:color="auto"/>
              <w:left w:val="single" w:sz="4" w:space="0" w:color="auto"/>
              <w:bottom w:val="single" w:sz="4" w:space="0" w:color="auto"/>
              <w:right w:val="single" w:sz="4" w:space="0" w:color="auto"/>
            </w:tcBorders>
          </w:tcPr>
          <w:p w14:paraId="5B111B10" w14:textId="77777777" w:rsidR="00F327C1" w:rsidRPr="00CE157E" w:rsidRDefault="00F327C1" w:rsidP="003A524F">
            <w:pPr>
              <w:autoSpaceDE w:val="0"/>
              <w:autoSpaceDN w:val="0"/>
              <w:adjustRightInd w:val="0"/>
              <w:jc w:val="both"/>
              <w:rPr>
                <w:rFonts w:ascii="Arial" w:hAnsi="Arial" w:cs="Arial"/>
                <w:b/>
                <w:sz w:val="16"/>
                <w:szCs w:val="16"/>
              </w:rPr>
            </w:pPr>
          </w:p>
        </w:tc>
        <w:tc>
          <w:tcPr>
            <w:tcW w:w="1832" w:type="pct"/>
            <w:tcBorders>
              <w:top w:val="single" w:sz="4" w:space="0" w:color="auto"/>
              <w:left w:val="single" w:sz="4" w:space="0" w:color="auto"/>
              <w:bottom w:val="single" w:sz="4" w:space="0" w:color="auto"/>
              <w:right w:val="single" w:sz="4" w:space="0" w:color="auto"/>
            </w:tcBorders>
            <w:shd w:val="clear" w:color="auto" w:fill="auto"/>
          </w:tcPr>
          <w:p w14:paraId="3A481E76"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Verificar que los contratos por fideicomiso registrados en la Unidad Técnica de Fiscalización correspondan a los reportados por el partido.</w:t>
            </w:r>
          </w:p>
          <w:p w14:paraId="7BC5730C" w14:textId="77777777" w:rsidR="00F327C1" w:rsidRPr="00CE157E" w:rsidRDefault="00F327C1" w:rsidP="003A524F">
            <w:pPr>
              <w:jc w:val="both"/>
              <w:rPr>
                <w:rFonts w:ascii="Arial" w:hAnsi="Arial" w:cs="Arial"/>
                <w:sz w:val="16"/>
                <w:szCs w:val="16"/>
              </w:rPr>
            </w:pPr>
          </w:p>
        </w:tc>
        <w:tc>
          <w:tcPr>
            <w:tcW w:w="2510" w:type="pct"/>
            <w:tcBorders>
              <w:top w:val="single" w:sz="4" w:space="0" w:color="auto"/>
              <w:left w:val="single" w:sz="4" w:space="0" w:color="auto"/>
              <w:bottom w:val="single" w:sz="4" w:space="0" w:color="auto"/>
              <w:right w:val="single" w:sz="4" w:space="0" w:color="auto"/>
            </w:tcBorders>
          </w:tcPr>
          <w:p w14:paraId="60DB9FEC" w14:textId="77777777" w:rsidR="00F327C1"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rPr>
              <w:t>Artículo 64, numeral 1, inciso g) del Reglamento de Fiscalización.</w:t>
            </w:r>
          </w:p>
          <w:p w14:paraId="649317A5" w14:textId="77777777" w:rsidR="00F327C1" w:rsidRPr="00CE157E" w:rsidRDefault="00F327C1" w:rsidP="003A524F">
            <w:pPr>
              <w:autoSpaceDE w:val="0"/>
              <w:autoSpaceDN w:val="0"/>
              <w:adjustRightInd w:val="0"/>
              <w:jc w:val="both"/>
              <w:rPr>
                <w:rFonts w:ascii="Arial" w:hAnsi="Arial" w:cs="Arial"/>
                <w:sz w:val="16"/>
                <w:szCs w:val="16"/>
              </w:rPr>
            </w:pPr>
          </w:p>
        </w:tc>
      </w:tr>
      <w:tr w:rsidR="00F327C1" w:rsidRPr="00CE157E" w14:paraId="0F7809D0" w14:textId="77777777" w:rsidTr="00F327C1">
        <w:trPr>
          <w:jc w:val="center"/>
        </w:trPr>
        <w:tc>
          <w:tcPr>
            <w:tcW w:w="657" w:type="pct"/>
            <w:tcBorders>
              <w:top w:val="single" w:sz="4" w:space="0" w:color="auto"/>
              <w:left w:val="single" w:sz="4" w:space="0" w:color="auto"/>
              <w:bottom w:val="single" w:sz="4" w:space="0" w:color="auto"/>
              <w:right w:val="single" w:sz="4" w:space="0" w:color="auto"/>
            </w:tcBorders>
          </w:tcPr>
          <w:p w14:paraId="4AE37CBC" w14:textId="77777777" w:rsidR="00F327C1" w:rsidRPr="00CE157E" w:rsidRDefault="00F327C1" w:rsidP="003A524F">
            <w:pPr>
              <w:autoSpaceDE w:val="0"/>
              <w:autoSpaceDN w:val="0"/>
              <w:adjustRightInd w:val="0"/>
              <w:jc w:val="both"/>
              <w:rPr>
                <w:rFonts w:ascii="Arial" w:hAnsi="Arial" w:cs="Arial"/>
                <w:b/>
                <w:sz w:val="16"/>
                <w:szCs w:val="16"/>
              </w:rPr>
            </w:pPr>
          </w:p>
        </w:tc>
        <w:tc>
          <w:tcPr>
            <w:tcW w:w="1832" w:type="pct"/>
            <w:tcBorders>
              <w:top w:val="nil"/>
              <w:left w:val="single" w:sz="4" w:space="0" w:color="auto"/>
              <w:bottom w:val="single" w:sz="4" w:space="0" w:color="auto"/>
              <w:right w:val="single" w:sz="4" w:space="0" w:color="auto"/>
            </w:tcBorders>
            <w:shd w:val="clear" w:color="auto" w:fill="auto"/>
          </w:tcPr>
          <w:p w14:paraId="14350600"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 xml:space="preserve">Verificar que en los fideicomisos constituidos con aportaciones privadas, se encuentren amparadas </w:t>
            </w:r>
            <w:r w:rsidRPr="00CE157E">
              <w:rPr>
                <w:rFonts w:ascii="Arial" w:hAnsi="Arial" w:cs="Arial"/>
                <w:sz w:val="16"/>
                <w:szCs w:val="16"/>
              </w:rPr>
              <w:lastRenderedPageBreak/>
              <w:t>con los estados de cuenta que remitan las instituciones bancarias o financieras.</w:t>
            </w:r>
          </w:p>
          <w:p w14:paraId="5133EF56" w14:textId="77777777" w:rsidR="00F327C1" w:rsidRPr="00CE157E" w:rsidRDefault="00F327C1" w:rsidP="003A524F">
            <w:pPr>
              <w:jc w:val="both"/>
              <w:rPr>
                <w:rFonts w:ascii="Arial" w:hAnsi="Arial" w:cs="Arial"/>
                <w:sz w:val="16"/>
                <w:szCs w:val="16"/>
              </w:rPr>
            </w:pPr>
          </w:p>
        </w:tc>
        <w:tc>
          <w:tcPr>
            <w:tcW w:w="2510" w:type="pct"/>
            <w:tcBorders>
              <w:top w:val="nil"/>
              <w:left w:val="single" w:sz="4" w:space="0" w:color="auto"/>
              <w:bottom w:val="single" w:sz="4" w:space="0" w:color="auto"/>
              <w:right w:val="single" w:sz="4" w:space="0" w:color="auto"/>
            </w:tcBorders>
          </w:tcPr>
          <w:p w14:paraId="50719F11"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rPr>
              <w:lastRenderedPageBreak/>
              <w:t>Artículo 113 del Reglamento de Fiscalización</w:t>
            </w:r>
          </w:p>
        </w:tc>
      </w:tr>
      <w:tr w:rsidR="00F327C1" w:rsidRPr="00CE157E" w14:paraId="1933616A" w14:textId="77777777" w:rsidTr="00F327C1">
        <w:trPr>
          <w:jc w:val="center"/>
        </w:trPr>
        <w:tc>
          <w:tcPr>
            <w:tcW w:w="657" w:type="pct"/>
            <w:tcBorders>
              <w:top w:val="single" w:sz="4" w:space="0" w:color="auto"/>
              <w:left w:val="single" w:sz="4" w:space="0" w:color="auto"/>
              <w:bottom w:val="single" w:sz="4" w:space="0" w:color="auto"/>
              <w:right w:val="single" w:sz="4" w:space="0" w:color="auto"/>
            </w:tcBorders>
          </w:tcPr>
          <w:p w14:paraId="0B1D2910" w14:textId="77777777" w:rsidR="00F327C1" w:rsidRPr="00CE157E" w:rsidRDefault="00F327C1" w:rsidP="003A524F">
            <w:pPr>
              <w:autoSpaceDE w:val="0"/>
              <w:autoSpaceDN w:val="0"/>
              <w:adjustRightInd w:val="0"/>
              <w:jc w:val="center"/>
              <w:rPr>
                <w:rFonts w:ascii="Arial" w:hAnsi="Arial" w:cs="Arial"/>
                <w:b/>
                <w:sz w:val="16"/>
                <w:szCs w:val="16"/>
              </w:rPr>
            </w:pPr>
          </w:p>
        </w:tc>
        <w:tc>
          <w:tcPr>
            <w:tcW w:w="1832" w:type="pct"/>
            <w:tcBorders>
              <w:top w:val="single" w:sz="4" w:space="0" w:color="auto"/>
              <w:left w:val="single" w:sz="4" w:space="0" w:color="auto"/>
              <w:bottom w:val="single" w:sz="4" w:space="0" w:color="auto"/>
              <w:right w:val="single" w:sz="4" w:space="0" w:color="auto"/>
            </w:tcBorders>
            <w:shd w:val="clear" w:color="auto" w:fill="auto"/>
          </w:tcPr>
          <w:p w14:paraId="78BCFCA3"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Verificar su adecuado registro contable.</w:t>
            </w:r>
          </w:p>
        </w:tc>
        <w:tc>
          <w:tcPr>
            <w:tcW w:w="2510" w:type="pct"/>
            <w:tcBorders>
              <w:top w:val="single" w:sz="4" w:space="0" w:color="auto"/>
              <w:left w:val="single" w:sz="4" w:space="0" w:color="auto"/>
              <w:bottom w:val="single" w:sz="4" w:space="0" w:color="auto"/>
              <w:right w:val="single" w:sz="4" w:space="0" w:color="auto"/>
            </w:tcBorders>
          </w:tcPr>
          <w:p w14:paraId="0534F167" w14:textId="77777777" w:rsidR="00F327C1"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rPr>
              <w:t>Artículo 96, numerales 1 y 2 del Reglamento de Fiscalización.</w:t>
            </w:r>
          </w:p>
          <w:p w14:paraId="5B1DBD61" w14:textId="77777777" w:rsidR="00F327C1" w:rsidRPr="00CE157E" w:rsidRDefault="00F327C1" w:rsidP="003A524F">
            <w:pPr>
              <w:autoSpaceDE w:val="0"/>
              <w:autoSpaceDN w:val="0"/>
              <w:adjustRightInd w:val="0"/>
              <w:jc w:val="both"/>
              <w:rPr>
                <w:rFonts w:ascii="Arial" w:hAnsi="Arial" w:cs="Arial"/>
                <w:sz w:val="16"/>
                <w:szCs w:val="16"/>
              </w:rPr>
            </w:pPr>
          </w:p>
          <w:p w14:paraId="1EF71E96" w14:textId="77777777" w:rsidR="00F327C1" w:rsidRPr="00CE157E" w:rsidRDefault="00F327C1" w:rsidP="003A524F">
            <w:pPr>
              <w:autoSpaceDE w:val="0"/>
              <w:autoSpaceDN w:val="0"/>
              <w:adjustRightInd w:val="0"/>
              <w:jc w:val="both"/>
              <w:rPr>
                <w:rFonts w:ascii="Arial" w:hAnsi="Arial" w:cs="Arial"/>
                <w:sz w:val="16"/>
                <w:szCs w:val="16"/>
              </w:rPr>
            </w:pPr>
          </w:p>
        </w:tc>
      </w:tr>
      <w:tr w:rsidR="00F327C1" w:rsidRPr="00CE157E" w14:paraId="23EC3B55" w14:textId="77777777" w:rsidTr="00F327C1">
        <w:trPr>
          <w:jc w:val="center"/>
        </w:trPr>
        <w:tc>
          <w:tcPr>
            <w:tcW w:w="657" w:type="pct"/>
            <w:tcBorders>
              <w:top w:val="single" w:sz="4" w:space="0" w:color="auto"/>
              <w:left w:val="single" w:sz="4" w:space="0" w:color="auto"/>
              <w:bottom w:val="single" w:sz="4" w:space="0" w:color="auto"/>
              <w:right w:val="single" w:sz="4" w:space="0" w:color="auto"/>
            </w:tcBorders>
          </w:tcPr>
          <w:p w14:paraId="5AD91BA1" w14:textId="77777777" w:rsidR="00F327C1" w:rsidRPr="00CE157E" w:rsidRDefault="00F327C1" w:rsidP="003A524F">
            <w:pPr>
              <w:autoSpaceDE w:val="0"/>
              <w:autoSpaceDN w:val="0"/>
              <w:adjustRightInd w:val="0"/>
              <w:jc w:val="center"/>
              <w:rPr>
                <w:rFonts w:ascii="Arial" w:hAnsi="Arial" w:cs="Arial"/>
                <w:b/>
                <w:sz w:val="16"/>
                <w:szCs w:val="16"/>
              </w:rPr>
            </w:pPr>
          </w:p>
        </w:tc>
        <w:tc>
          <w:tcPr>
            <w:tcW w:w="1832" w:type="pct"/>
            <w:tcBorders>
              <w:top w:val="single" w:sz="4" w:space="0" w:color="auto"/>
              <w:left w:val="single" w:sz="4" w:space="0" w:color="auto"/>
              <w:bottom w:val="single" w:sz="4" w:space="0" w:color="auto"/>
              <w:right w:val="single" w:sz="4" w:space="0" w:color="auto"/>
            </w:tcBorders>
            <w:shd w:val="clear" w:color="auto" w:fill="auto"/>
          </w:tcPr>
          <w:p w14:paraId="5605E37A" w14:textId="77777777" w:rsidR="00F327C1" w:rsidRPr="00CE157E" w:rsidRDefault="00F327C1" w:rsidP="003A524F">
            <w:pPr>
              <w:tabs>
                <w:tab w:val="center" w:pos="4419"/>
                <w:tab w:val="right" w:pos="8838"/>
              </w:tabs>
              <w:jc w:val="both"/>
              <w:rPr>
                <w:rFonts w:ascii="Arial" w:hAnsi="Arial" w:cs="Arial"/>
                <w:sz w:val="16"/>
                <w:szCs w:val="16"/>
              </w:rPr>
            </w:pPr>
            <w:r w:rsidRPr="00CE157E">
              <w:rPr>
                <w:rFonts w:ascii="Arial" w:hAnsi="Arial" w:cs="Arial"/>
                <w:sz w:val="16"/>
                <w:szCs w:val="16"/>
              </w:rPr>
              <w:t>Verificar que la totalidad de las cuentas bancarias presentadas estén a nombre del partido político y se manejen de manera mancomunada.</w:t>
            </w:r>
          </w:p>
          <w:p w14:paraId="3AF4A00E" w14:textId="77777777" w:rsidR="00F327C1" w:rsidRPr="00CE157E" w:rsidRDefault="00F327C1" w:rsidP="003A524F">
            <w:pPr>
              <w:tabs>
                <w:tab w:val="center" w:pos="4419"/>
                <w:tab w:val="right" w:pos="8838"/>
              </w:tabs>
              <w:rPr>
                <w:rFonts w:ascii="Arial" w:hAnsi="Arial" w:cs="Arial"/>
                <w:sz w:val="16"/>
                <w:szCs w:val="16"/>
              </w:rPr>
            </w:pPr>
          </w:p>
        </w:tc>
        <w:tc>
          <w:tcPr>
            <w:tcW w:w="2510" w:type="pct"/>
            <w:tcBorders>
              <w:top w:val="single" w:sz="4" w:space="0" w:color="auto"/>
              <w:left w:val="single" w:sz="4" w:space="0" w:color="auto"/>
              <w:bottom w:val="single" w:sz="4" w:space="0" w:color="auto"/>
              <w:right w:val="single" w:sz="4" w:space="0" w:color="auto"/>
            </w:tcBorders>
          </w:tcPr>
          <w:p w14:paraId="55ACFFAB" w14:textId="77777777" w:rsidR="00F327C1" w:rsidRPr="00CE157E" w:rsidRDefault="00F327C1" w:rsidP="003A524F">
            <w:pPr>
              <w:tabs>
                <w:tab w:val="center" w:pos="4419"/>
                <w:tab w:val="right" w:pos="8838"/>
              </w:tabs>
              <w:jc w:val="both"/>
              <w:rPr>
                <w:rFonts w:ascii="Arial" w:hAnsi="Arial" w:cs="Arial"/>
                <w:sz w:val="16"/>
                <w:szCs w:val="16"/>
              </w:rPr>
            </w:pPr>
            <w:r w:rsidRPr="00CE157E">
              <w:rPr>
                <w:rFonts w:ascii="Arial" w:hAnsi="Arial" w:cs="Arial"/>
                <w:sz w:val="16"/>
                <w:szCs w:val="16"/>
              </w:rPr>
              <w:t>Artículo54del Reglamento de Fiscalización.</w:t>
            </w:r>
          </w:p>
        </w:tc>
      </w:tr>
      <w:tr w:rsidR="00F327C1" w:rsidRPr="00CE157E" w14:paraId="4413F61C" w14:textId="77777777" w:rsidTr="00F327C1">
        <w:trPr>
          <w:jc w:val="center"/>
        </w:trPr>
        <w:tc>
          <w:tcPr>
            <w:tcW w:w="657" w:type="pct"/>
            <w:tcBorders>
              <w:top w:val="single" w:sz="4" w:space="0" w:color="auto"/>
              <w:left w:val="single" w:sz="4" w:space="0" w:color="auto"/>
              <w:bottom w:val="single" w:sz="4" w:space="0" w:color="auto"/>
              <w:right w:val="single" w:sz="4" w:space="0" w:color="auto"/>
            </w:tcBorders>
          </w:tcPr>
          <w:p w14:paraId="38ACF396" w14:textId="77777777" w:rsidR="00F327C1" w:rsidRPr="00CE157E" w:rsidRDefault="00F327C1" w:rsidP="003A524F">
            <w:pPr>
              <w:autoSpaceDE w:val="0"/>
              <w:autoSpaceDN w:val="0"/>
              <w:adjustRightInd w:val="0"/>
              <w:jc w:val="center"/>
              <w:rPr>
                <w:rFonts w:ascii="Arial" w:hAnsi="Arial" w:cs="Arial"/>
                <w:b/>
                <w:sz w:val="16"/>
                <w:szCs w:val="16"/>
              </w:rPr>
            </w:pPr>
          </w:p>
        </w:tc>
        <w:tc>
          <w:tcPr>
            <w:tcW w:w="1832" w:type="pct"/>
            <w:tcBorders>
              <w:top w:val="single" w:sz="4" w:space="0" w:color="auto"/>
              <w:left w:val="single" w:sz="4" w:space="0" w:color="auto"/>
              <w:bottom w:val="single" w:sz="4" w:space="0" w:color="auto"/>
              <w:right w:val="single" w:sz="4" w:space="0" w:color="auto"/>
            </w:tcBorders>
            <w:shd w:val="clear" w:color="auto" w:fill="auto"/>
          </w:tcPr>
          <w:p w14:paraId="5E0994D0"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Los estados de cuenta respectivos deberán conciliarse mensualmente y remitirse a la Unidad Técnica cuando ésta lo solicite o lo establezca el Reglamento. La Unidad Técnica podrá requerir que presenten los documentos que respalden los movimientos bancarios que se deriven de sus estados de cuenta.</w:t>
            </w:r>
          </w:p>
        </w:tc>
        <w:tc>
          <w:tcPr>
            <w:tcW w:w="2510" w:type="pct"/>
            <w:tcBorders>
              <w:top w:val="single" w:sz="4" w:space="0" w:color="auto"/>
              <w:left w:val="single" w:sz="4" w:space="0" w:color="auto"/>
              <w:bottom w:val="nil"/>
              <w:right w:val="single" w:sz="4" w:space="0" w:color="auto"/>
            </w:tcBorders>
          </w:tcPr>
          <w:p w14:paraId="309EC8CE" w14:textId="77777777" w:rsidR="00F327C1" w:rsidRPr="00CE157E" w:rsidRDefault="00F327C1" w:rsidP="003A524F">
            <w:pPr>
              <w:tabs>
                <w:tab w:val="center" w:pos="4419"/>
                <w:tab w:val="right" w:pos="8838"/>
              </w:tabs>
              <w:jc w:val="both"/>
              <w:rPr>
                <w:rFonts w:ascii="Arial" w:hAnsi="Arial" w:cs="Arial"/>
                <w:sz w:val="16"/>
                <w:szCs w:val="16"/>
              </w:rPr>
            </w:pPr>
            <w:r w:rsidRPr="00CE157E">
              <w:rPr>
                <w:rFonts w:ascii="Arial" w:hAnsi="Arial" w:cs="Arial"/>
                <w:sz w:val="16"/>
                <w:szCs w:val="16"/>
              </w:rPr>
              <w:t xml:space="preserve">Artículos 102, numeral 3 del Reglamento de Fiscalización. </w:t>
            </w:r>
          </w:p>
        </w:tc>
      </w:tr>
      <w:tr w:rsidR="00F327C1" w:rsidRPr="00CE157E" w14:paraId="6B2B32CD" w14:textId="77777777" w:rsidTr="00F327C1">
        <w:trPr>
          <w:trHeight w:val="1096"/>
          <w:jc w:val="center"/>
        </w:trPr>
        <w:tc>
          <w:tcPr>
            <w:tcW w:w="657" w:type="pct"/>
            <w:tcBorders>
              <w:top w:val="single" w:sz="4" w:space="0" w:color="auto"/>
              <w:left w:val="single" w:sz="4" w:space="0" w:color="auto"/>
              <w:bottom w:val="single" w:sz="4" w:space="0" w:color="auto"/>
              <w:right w:val="single" w:sz="4" w:space="0" w:color="auto"/>
            </w:tcBorders>
          </w:tcPr>
          <w:p w14:paraId="4CD56211" w14:textId="77777777" w:rsidR="00F327C1" w:rsidRPr="00CE157E" w:rsidRDefault="00F327C1" w:rsidP="003A524F">
            <w:pPr>
              <w:autoSpaceDE w:val="0"/>
              <w:autoSpaceDN w:val="0"/>
              <w:adjustRightInd w:val="0"/>
              <w:jc w:val="center"/>
              <w:rPr>
                <w:rFonts w:ascii="Arial" w:hAnsi="Arial" w:cs="Arial"/>
                <w:b/>
                <w:sz w:val="16"/>
                <w:szCs w:val="16"/>
              </w:rPr>
            </w:pPr>
          </w:p>
        </w:tc>
        <w:tc>
          <w:tcPr>
            <w:tcW w:w="1832" w:type="pct"/>
            <w:tcBorders>
              <w:top w:val="single" w:sz="4" w:space="0" w:color="auto"/>
              <w:left w:val="single" w:sz="4" w:space="0" w:color="auto"/>
              <w:bottom w:val="single" w:sz="4" w:space="0" w:color="auto"/>
              <w:right w:val="single" w:sz="4" w:space="0" w:color="auto"/>
            </w:tcBorders>
            <w:shd w:val="clear" w:color="auto" w:fill="auto"/>
          </w:tcPr>
          <w:p w14:paraId="31201479" w14:textId="77777777" w:rsidR="00F327C1" w:rsidRPr="00CE157E" w:rsidRDefault="00F327C1" w:rsidP="003A524F">
            <w:pPr>
              <w:jc w:val="both"/>
              <w:rPr>
                <w:rFonts w:ascii="Arial" w:hAnsi="Arial" w:cs="Arial"/>
                <w:b/>
                <w:sz w:val="16"/>
                <w:szCs w:val="16"/>
              </w:rPr>
            </w:pPr>
            <w:r w:rsidRPr="00CE157E">
              <w:rPr>
                <w:rFonts w:ascii="Arial" w:hAnsi="Arial" w:cs="Arial"/>
                <w:sz w:val="16"/>
                <w:szCs w:val="16"/>
              </w:rPr>
              <w:t>Realizar un comparativo de las cuentas bancarias reportadas en el ejercicio anterior contra las cuentas reportadas en el ejercicio sujeto de revisión, para determinar qué cuentas fueron abiertas en el ejercicio.</w:t>
            </w:r>
          </w:p>
        </w:tc>
        <w:tc>
          <w:tcPr>
            <w:tcW w:w="2510" w:type="pct"/>
            <w:tcBorders>
              <w:top w:val="nil"/>
              <w:left w:val="single" w:sz="4" w:space="0" w:color="auto"/>
              <w:bottom w:val="single" w:sz="4" w:space="0" w:color="auto"/>
              <w:right w:val="single" w:sz="4" w:space="0" w:color="auto"/>
            </w:tcBorders>
          </w:tcPr>
          <w:p w14:paraId="36BE27D2" w14:textId="77777777" w:rsidR="00F327C1" w:rsidRPr="00CE157E" w:rsidRDefault="00F327C1" w:rsidP="003A524F">
            <w:pPr>
              <w:autoSpaceDE w:val="0"/>
              <w:autoSpaceDN w:val="0"/>
              <w:adjustRightInd w:val="0"/>
              <w:jc w:val="center"/>
              <w:rPr>
                <w:rFonts w:ascii="Arial" w:hAnsi="Arial" w:cs="Arial"/>
                <w:sz w:val="16"/>
                <w:szCs w:val="16"/>
              </w:rPr>
            </w:pPr>
          </w:p>
        </w:tc>
      </w:tr>
      <w:tr w:rsidR="00F327C1" w:rsidRPr="00CE157E" w14:paraId="4648ECED" w14:textId="77777777" w:rsidTr="00F327C1">
        <w:trPr>
          <w:jc w:val="center"/>
        </w:trPr>
        <w:tc>
          <w:tcPr>
            <w:tcW w:w="657" w:type="pct"/>
            <w:tcBorders>
              <w:top w:val="single" w:sz="4" w:space="0" w:color="auto"/>
              <w:left w:val="single" w:sz="4" w:space="0" w:color="auto"/>
              <w:bottom w:val="single" w:sz="4" w:space="0" w:color="auto"/>
              <w:right w:val="single" w:sz="4" w:space="0" w:color="auto"/>
            </w:tcBorders>
          </w:tcPr>
          <w:p w14:paraId="7348D1BD" w14:textId="77777777" w:rsidR="00F327C1" w:rsidRPr="00CE157E" w:rsidRDefault="00F327C1" w:rsidP="003A524F">
            <w:pPr>
              <w:autoSpaceDE w:val="0"/>
              <w:autoSpaceDN w:val="0"/>
              <w:adjustRightInd w:val="0"/>
              <w:jc w:val="center"/>
              <w:rPr>
                <w:rFonts w:ascii="Arial" w:hAnsi="Arial" w:cs="Arial"/>
                <w:b/>
                <w:sz w:val="16"/>
                <w:szCs w:val="16"/>
              </w:rPr>
            </w:pPr>
          </w:p>
        </w:tc>
        <w:tc>
          <w:tcPr>
            <w:tcW w:w="1832" w:type="pct"/>
            <w:tcBorders>
              <w:top w:val="single" w:sz="4" w:space="0" w:color="auto"/>
              <w:left w:val="single" w:sz="4" w:space="0" w:color="auto"/>
              <w:bottom w:val="single" w:sz="4" w:space="0" w:color="auto"/>
              <w:right w:val="single" w:sz="4" w:space="0" w:color="auto"/>
            </w:tcBorders>
            <w:shd w:val="clear" w:color="auto" w:fill="auto"/>
          </w:tcPr>
          <w:p w14:paraId="4BA335D2" w14:textId="77777777" w:rsidR="00F327C1" w:rsidRPr="00CE157E" w:rsidRDefault="00F327C1" w:rsidP="003A524F">
            <w:pPr>
              <w:jc w:val="both"/>
              <w:rPr>
                <w:rFonts w:ascii="Arial" w:hAnsi="Arial" w:cs="Arial"/>
                <w:b/>
                <w:sz w:val="16"/>
                <w:szCs w:val="16"/>
              </w:rPr>
            </w:pPr>
            <w:r w:rsidRPr="00CE157E">
              <w:rPr>
                <w:rFonts w:ascii="Arial" w:hAnsi="Arial" w:cs="Arial"/>
                <w:sz w:val="16"/>
                <w:szCs w:val="16"/>
              </w:rPr>
              <w:t>Verificar que las cuentas de recién apertura estén soportadas con los contratos de apertura correspondientes, los cuales deberán especificar el régimen en que fueron abiertas, así como sus respectivas tarjetas de firmas.</w:t>
            </w:r>
          </w:p>
        </w:tc>
        <w:tc>
          <w:tcPr>
            <w:tcW w:w="2510" w:type="pct"/>
            <w:tcBorders>
              <w:top w:val="single" w:sz="4" w:space="0" w:color="auto"/>
              <w:left w:val="single" w:sz="4" w:space="0" w:color="auto"/>
              <w:bottom w:val="single" w:sz="4" w:space="0" w:color="auto"/>
              <w:right w:val="single" w:sz="4" w:space="0" w:color="auto"/>
            </w:tcBorders>
          </w:tcPr>
          <w:p w14:paraId="4F54A45C" w14:textId="77777777" w:rsidR="00F327C1" w:rsidRPr="00CE157E" w:rsidRDefault="00F327C1" w:rsidP="003A524F">
            <w:pPr>
              <w:autoSpaceDE w:val="0"/>
              <w:autoSpaceDN w:val="0"/>
              <w:adjustRightInd w:val="0"/>
              <w:jc w:val="center"/>
              <w:rPr>
                <w:rFonts w:ascii="Arial" w:hAnsi="Arial" w:cs="Arial"/>
                <w:sz w:val="16"/>
                <w:szCs w:val="16"/>
              </w:rPr>
            </w:pPr>
            <w:r w:rsidRPr="00CE157E">
              <w:rPr>
                <w:rFonts w:ascii="Arial" w:hAnsi="Arial" w:cs="Arial"/>
                <w:sz w:val="16"/>
                <w:szCs w:val="16"/>
              </w:rPr>
              <w:t>Artículo 257, numeral 1, inciso h) del Reglamento de Fiscalización</w:t>
            </w:r>
          </w:p>
        </w:tc>
      </w:tr>
      <w:tr w:rsidR="00F327C1" w:rsidRPr="00CE157E" w14:paraId="22D33FBD" w14:textId="77777777" w:rsidTr="00F327C1">
        <w:trPr>
          <w:jc w:val="center"/>
        </w:trPr>
        <w:tc>
          <w:tcPr>
            <w:tcW w:w="657" w:type="pct"/>
            <w:tcBorders>
              <w:top w:val="single" w:sz="4" w:space="0" w:color="auto"/>
              <w:left w:val="single" w:sz="4" w:space="0" w:color="auto"/>
              <w:bottom w:val="single" w:sz="4" w:space="0" w:color="auto"/>
              <w:right w:val="single" w:sz="4" w:space="0" w:color="auto"/>
            </w:tcBorders>
          </w:tcPr>
          <w:p w14:paraId="76B62A45" w14:textId="77777777" w:rsidR="00F327C1" w:rsidRPr="00CE157E" w:rsidRDefault="00F327C1" w:rsidP="003A524F">
            <w:pPr>
              <w:autoSpaceDE w:val="0"/>
              <w:autoSpaceDN w:val="0"/>
              <w:adjustRightInd w:val="0"/>
              <w:jc w:val="center"/>
              <w:rPr>
                <w:rFonts w:ascii="Arial" w:hAnsi="Arial" w:cs="Arial"/>
                <w:b/>
                <w:sz w:val="16"/>
                <w:szCs w:val="16"/>
              </w:rPr>
            </w:pPr>
          </w:p>
        </w:tc>
        <w:tc>
          <w:tcPr>
            <w:tcW w:w="1832" w:type="pct"/>
            <w:tcBorders>
              <w:top w:val="single" w:sz="4" w:space="0" w:color="auto"/>
              <w:left w:val="single" w:sz="4" w:space="0" w:color="auto"/>
              <w:bottom w:val="single" w:sz="4" w:space="0" w:color="auto"/>
              <w:right w:val="single" w:sz="4" w:space="0" w:color="auto"/>
            </w:tcBorders>
            <w:shd w:val="clear" w:color="auto" w:fill="auto"/>
          </w:tcPr>
          <w:p w14:paraId="458081AB"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Verificar que el partido no haya adquirido acciones bursátiles. También se deberá verificar los créditos bancarios contratados por el partido, y que haya presentado el respectivo expediente.</w:t>
            </w:r>
          </w:p>
        </w:tc>
        <w:tc>
          <w:tcPr>
            <w:tcW w:w="2510" w:type="pct"/>
            <w:tcBorders>
              <w:top w:val="single" w:sz="4" w:space="0" w:color="auto"/>
              <w:left w:val="single" w:sz="4" w:space="0" w:color="auto"/>
              <w:bottom w:val="single" w:sz="4" w:space="0" w:color="auto"/>
              <w:right w:val="single" w:sz="4" w:space="0" w:color="auto"/>
            </w:tcBorders>
          </w:tcPr>
          <w:p w14:paraId="6DFB4679" w14:textId="77777777" w:rsidR="00F327C1" w:rsidRPr="00CE157E" w:rsidRDefault="00F327C1" w:rsidP="003A524F">
            <w:pPr>
              <w:tabs>
                <w:tab w:val="center" w:pos="4419"/>
                <w:tab w:val="right" w:pos="8838"/>
              </w:tabs>
              <w:jc w:val="both"/>
              <w:rPr>
                <w:rFonts w:ascii="Arial" w:hAnsi="Arial" w:cs="Arial"/>
                <w:sz w:val="16"/>
                <w:szCs w:val="16"/>
              </w:rPr>
            </w:pPr>
            <w:r w:rsidRPr="00CE157E">
              <w:rPr>
                <w:rFonts w:ascii="Arial" w:hAnsi="Arial" w:cs="Arial"/>
                <w:sz w:val="16"/>
                <w:szCs w:val="16"/>
              </w:rPr>
              <w:t>Artículo 89, 91 del Reglamento de Fiscalización.</w:t>
            </w:r>
          </w:p>
        </w:tc>
      </w:tr>
      <w:tr w:rsidR="00F327C1" w:rsidRPr="00CE157E" w14:paraId="28CA4421" w14:textId="77777777" w:rsidTr="00F327C1">
        <w:trPr>
          <w:jc w:val="center"/>
        </w:trPr>
        <w:tc>
          <w:tcPr>
            <w:tcW w:w="657" w:type="pct"/>
            <w:tcBorders>
              <w:top w:val="single" w:sz="4" w:space="0" w:color="auto"/>
              <w:left w:val="single" w:sz="4" w:space="0" w:color="auto"/>
              <w:bottom w:val="single" w:sz="4" w:space="0" w:color="auto"/>
              <w:right w:val="single" w:sz="4" w:space="0" w:color="auto"/>
            </w:tcBorders>
          </w:tcPr>
          <w:p w14:paraId="1D40F307" w14:textId="77777777" w:rsidR="00F327C1" w:rsidRPr="00CE157E" w:rsidRDefault="00F327C1" w:rsidP="003A524F">
            <w:pPr>
              <w:autoSpaceDE w:val="0"/>
              <w:autoSpaceDN w:val="0"/>
              <w:adjustRightInd w:val="0"/>
              <w:jc w:val="center"/>
              <w:rPr>
                <w:rFonts w:ascii="Arial" w:hAnsi="Arial" w:cs="Arial"/>
                <w:b/>
                <w:sz w:val="16"/>
                <w:szCs w:val="16"/>
              </w:rPr>
            </w:pPr>
          </w:p>
        </w:tc>
        <w:tc>
          <w:tcPr>
            <w:tcW w:w="1832" w:type="pct"/>
            <w:tcBorders>
              <w:top w:val="single" w:sz="4" w:space="0" w:color="auto"/>
              <w:left w:val="single" w:sz="4" w:space="0" w:color="auto"/>
              <w:bottom w:val="single" w:sz="4" w:space="0" w:color="auto"/>
              <w:right w:val="single" w:sz="4" w:space="0" w:color="auto"/>
            </w:tcBorders>
            <w:shd w:val="clear" w:color="auto" w:fill="auto"/>
          </w:tcPr>
          <w:p w14:paraId="5FB82450"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Verificar que las cuentas canceladas estén soportadas con el escrito de cancelación sellado por la institución bancaria.</w:t>
            </w:r>
          </w:p>
        </w:tc>
        <w:tc>
          <w:tcPr>
            <w:tcW w:w="2510" w:type="pct"/>
            <w:tcBorders>
              <w:top w:val="single" w:sz="4" w:space="0" w:color="auto"/>
              <w:left w:val="single" w:sz="4" w:space="0" w:color="auto"/>
              <w:bottom w:val="single" w:sz="4" w:space="0" w:color="auto"/>
              <w:right w:val="single" w:sz="4" w:space="0" w:color="auto"/>
            </w:tcBorders>
          </w:tcPr>
          <w:p w14:paraId="365609EC" w14:textId="77777777" w:rsidR="00F327C1" w:rsidRPr="00CE157E" w:rsidRDefault="00F327C1" w:rsidP="003A524F">
            <w:pPr>
              <w:autoSpaceDE w:val="0"/>
              <w:autoSpaceDN w:val="0"/>
              <w:adjustRightInd w:val="0"/>
              <w:jc w:val="center"/>
              <w:rPr>
                <w:rFonts w:ascii="Arial" w:hAnsi="Arial" w:cs="Arial"/>
                <w:sz w:val="16"/>
                <w:szCs w:val="16"/>
              </w:rPr>
            </w:pPr>
            <w:r w:rsidRPr="00CE157E">
              <w:rPr>
                <w:rFonts w:ascii="Arial" w:hAnsi="Arial" w:cs="Arial"/>
                <w:sz w:val="16"/>
                <w:szCs w:val="16"/>
              </w:rPr>
              <w:t>Artículo 257, numeral 1, inciso h) del Reglamento de Fiscalización</w:t>
            </w:r>
          </w:p>
        </w:tc>
      </w:tr>
      <w:tr w:rsidR="00F327C1" w:rsidRPr="00CE157E" w14:paraId="1317F930" w14:textId="77777777" w:rsidTr="00F327C1">
        <w:trPr>
          <w:jc w:val="center"/>
        </w:trPr>
        <w:tc>
          <w:tcPr>
            <w:tcW w:w="657" w:type="pct"/>
            <w:tcBorders>
              <w:top w:val="single" w:sz="4" w:space="0" w:color="auto"/>
              <w:left w:val="single" w:sz="4" w:space="0" w:color="auto"/>
              <w:bottom w:val="single" w:sz="4" w:space="0" w:color="auto"/>
              <w:right w:val="single" w:sz="4" w:space="0" w:color="auto"/>
            </w:tcBorders>
          </w:tcPr>
          <w:p w14:paraId="72A468BF" w14:textId="77777777" w:rsidR="00F327C1" w:rsidRPr="00CE157E" w:rsidRDefault="00F327C1" w:rsidP="003A524F">
            <w:pPr>
              <w:autoSpaceDE w:val="0"/>
              <w:autoSpaceDN w:val="0"/>
              <w:adjustRightInd w:val="0"/>
              <w:jc w:val="center"/>
              <w:rPr>
                <w:rFonts w:ascii="Arial" w:hAnsi="Arial" w:cs="Arial"/>
                <w:b/>
                <w:sz w:val="16"/>
                <w:szCs w:val="16"/>
              </w:rPr>
            </w:pPr>
          </w:p>
        </w:tc>
        <w:tc>
          <w:tcPr>
            <w:tcW w:w="1832" w:type="pct"/>
            <w:tcBorders>
              <w:top w:val="single" w:sz="4" w:space="0" w:color="auto"/>
              <w:left w:val="single" w:sz="4" w:space="0" w:color="auto"/>
              <w:bottom w:val="single" w:sz="4" w:space="0" w:color="auto"/>
              <w:right w:val="single" w:sz="4" w:space="0" w:color="auto"/>
            </w:tcBorders>
            <w:shd w:val="clear" w:color="auto" w:fill="auto"/>
          </w:tcPr>
          <w:p w14:paraId="28536186"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Verificar que el partido político haya presentado a la Unidad Técnica de Fiscalización, los avisos de apertura de cuentas bancarias o de inversión, de cualquier naturaleza, dentro de los cinco días siguientes a la firma del contrato respectivo.</w:t>
            </w:r>
          </w:p>
        </w:tc>
        <w:tc>
          <w:tcPr>
            <w:tcW w:w="2510" w:type="pct"/>
            <w:tcBorders>
              <w:top w:val="single" w:sz="4" w:space="0" w:color="auto"/>
              <w:left w:val="single" w:sz="4" w:space="0" w:color="auto"/>
              <w:bottom w:val="single" w:sz="4" w:space="0" w:color="auto"/>
              <w:right w:val="single" w:sz="4" w:space="0" w:color="auto"/>
            </w:tcBorders>
          </w:tcPr>
          <w:p w14:paraId="21D10828" w14:textId="77777777" w:rsidR="00F327C1" w:rsidRPr="00CE157E" w:rsidRDefault="00F327C1" w:rsidP="003A524F">
            <w:pPr>
              <w:autoSpaceDE w:val="0"/>
              <w:autoSpaceDN w:val="0"/>
              <w:adjustRightInd w:val="0"/>
              <w:jc w:val="center"/>
              <w:rPr>
                <w:rFonts w:ascii="Arial" w:hAnsi="Arial" w:cs="Arial"/>
                <w:sz w:val="16"/>
                <w:szCs w:val="16"/>
              </w:rPr>
            </w:pPr>
            <w:r w:rsidRPr="00CE157E">
              <w:rPr>
                <w:rFonts w:ascii="Arial" w:hAnsi="Arial" w:cs="Arial"/>
                <w:sz w:val="16"/>
                <w:szCs w:val="16"/>
              </w:rPr>
              <w:t>Artículo 277, numeral 1, inciso e) del Reglamento de Fiscalización</w:t>
            </w:r>
          </w:p>
        </w:tc>
      </w:tr>
      <w:tr w:rsidR="00F327C1" w:rsidRPr="00CE157E" w14:paraId="6FF96CD5" w14:textId="77777777" w:rsidTr="00F327C1">
        <w:trPr>
          <w:jc w:val="center"/>
        </w:trPr>
        <w:tc>
          <w:tcPr>
            <w:tcW w:w="657" w:type="pct"/>
            <w:tcBorders>
              <w:top w:val="single" w:sz="4" w:space="0" w:color="auto"/>
              <w:left w:val="single" w:sz="4" w:space="0" w:color="auto"/>
              <w:bottom w:val="single" w:sz="4" w:space="0" w:color="auto"/>
              <w:right w:val="single" w:sz="4" w:space="0" w:color="auto"/>
            </w:tcBorders>
          </w:tcPr>
          <w:p w14:paraId="19BF5F89" w14:textId="77777777" w:rsidR="00F327C1" w:rsidRPr="00CE157E" w:rsidRDefault="00F327C1" w:rsidP="003A524F">
            <w:pPr>
              <w:autoSpaceDE w:val="0"/>
              <w:autoSpaceDN w:val="0"/>
              <w:adjustRightInd w:val="0"/>
              <w:jc w:val="center"/>
              <w:rPr>
                <w:rFonts w:ascii="Arial" w:hAnsi="Arial" w:cs="Arial"/>
                <w:b/>
                <w:sz w:val="16"/>
                <w:szCs w:val="16"/>
              </w:rPr>
            </w:pPr>
            <w:r w:rsidRPr="00CE157E">
              <w:rPr>
                <w:rFonts w:ascii="Arial" w:hAnsi="Arial" w:cs="Arial"/>
                <w:b/>
                <w:sz w:val="16"/>
                <w:szCs w:val="16"/>
              </w:rPr>
              <w:t xml:space="preserve">Conciliaciones </w:t>
            </w:r>
          </w:p>
        </w:tc>
        <w:tc>
          <w:tcPr>
            <w:tcW w:w="1832" w:type="pct"/>
            <w:tcBorders>
              <w:top w:val="single" w:sz="4" w:space="0" w:color="auto"/>
              <w:left w:val="single" w:sz="4" w:space="0" w:color="auto"/>
              <w:bottom w:val="single" w:sz="4" w:space="0" w:color="auto"/>
              <w:right w:val="single" w:sz="4" w:space="0" w:color="auto"/>
            </w:tcBorders>
            <w:shd w:val="clear" w:color="auto" w:fill="auto"/>
          </w:tcPr>
          <w:p w14:paraId="5DC0CDFB"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Verificar que en caso de existir partidas en conciliación con antigüedad mayor a un año, el partido deberá presentar un expediente que contenga la documentación que acredite el origen de las partidas en conciliación aclaradas y registradas en meses posteriores, así como las gestiones realizadas para su regularización.</w:t>
            </w:r>
          </w:p>
        </w:tc>
        <w:tc>
          <w:tcPr>
            <w:tcW w:w="2510" w:type="pct"/>
            <w:tcBorders>
              <w:top w:val="single" w:sz="4" w:space="0" w:color="auto"/>
              <w:left w:val="single" w:sz="4" w:space="0" w:color="auto"/>
              <w:bottom w:val="single" w:sz="4" w:space="0" w:color="auto"/>
              <w:right w:val="single" w:sz="4" w:space="0" w:color="auto"/>
            </w:tcBorders>
          </w:tcPr>
          <w:p w14:paraId="48AAED66"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rPr>
              <w:t>Artículo 55, 102, numeral 4 del Reglamento de Fiscalización.</w:t>
            </w:r>
          </w:p>
        </w:tc>
      </w:tr>
    </w:tbl>
    <w:p w14:paraId="4ED1136D" w14:textId="77777777" w:rsidR="003A524F" w:rsidRPr="00CE157E" w:rsidRDefault="003A524F" w:rsidP="003A524F">
      <w:pPr>
        <w:rPr>
          <w:rFonts w:ascii="Arial" w:hAnsi="Arial" w:cs="Arial"/>
          <w:b/>
          <w:sz w:val="16"/>
          <w:szCs w:val="16"/>
        </w:rPr>
      </w:pPr>
    </w:p>
    <w:p w14:paraId="45E313BD" w14:textId="77777777" w:rsidR="003A524F" w:rsidRDefault="003A524F" w:rsidP="003A524F">
      <w:pPr>
        <w:rPr>
          <w:rFonts w:ascii="Arial" w:hAnsi="Arial" w:cs="Arial"/>
          <w:b/>
          <w:sz w:val="16"/>
          <w:szCs w:val="16"/>
        </w:rPr>
      </w:pPr>
      <w:r>
        <w:rPr>
          <w:rFonts w:ascii="Arial" w:hAnsi="Arial" w:cs="Arial"/>
          <w:b/>
          <w:sz w:val="16"/>
          <w:szCs w:val="16"/>
        </w:rPr>
        <w:br w:type="page"/>
      </w:r>
    </w:p>
    <w:p w14:paraId="33791D04" w14:textId="77777777" w:rsidR="003A524F" w:rsidRPr="00CE157E" w:rsidRDefault="003A524F" w:rsidP="003A524F">
      <w:pPr>
        <w:tabs>
          <w:tab w:val="left" w:pos="2090"/>
          <w:tab w:val="center" w:pos="6840"/>
        </w:tabs>
        <w:jc w:val="center"/>
        <w:rPr>
          <w:rFonts w:ascii="Arial" w:hAnsi="Arial" w:cs="Arial"/>
          <w:b/>
          <w:sz w:val="16"/>
          <w:szCs w:val="16"/>
        </w:rPr>
      </w:pPr>
    </w:p>
    <w:p w14:paraId="485AF6BF" w14:textId="77777777" w:rsidR="003A524F" w:rsidRPr="00CE157E" w:rsidRDefault="003A524F" w:rsidP="003A524F">
      <w:pPr>
        <w:tabs>
          <w:tab w:val="left" w:pos="2090"/>
          <w:tab w:val="center" w:pos="6840"/>
        </w:tabs>
        <w:jc w:val="center"/>
        <w:rPr>
          <w:rFonts w:ascii="Arial" w:hAnsi="Arial" w:cs="Arial"/>
          <w:b/>
        </w:rPr>
      </w:pPr>
      <w:r w:rsidRPr="00CE157E">
        <w:rPr>
          <w:rFonts w:ascii="Arial" w:hAnsi="Arial" w:cs="Arial"/>
          <w:b/>
        </w:rPr>
        <w:t xml:space="preserve">CONFIRMACIÓN DE APORTACIONES DE MILITANTES Y SIMPATIZANTES </w:t>
      </w:r>
    </w:p>
    <w:p w14:paraId="64B8E47C" w14:textId="77777777" w:rsidR="003A524F" w:rsidRPr="00CE157E" w:rsidRDefault="003A524F" w:rsidP="003A524F">
      <w:pPr>
        <w:tabs>
          <w:tab w:val="left" w:pos="2090"/>
          <w:tab w:val="center" w:pos="6840"/>
        </w:tabs>
        <w:jc w:val="center"/>
        <w:rPr>
          <w:rFonts w:ascii="Arial" w:hAnsi="Arial" w:cs="Arial"/>
          <w:b/>
        </w:rPr>
      </w:pPr>
    </w:p>
    <w:p w14:paraId="242266DA" w14:textId="77777777" w:rsidR="003A524F" w:rsidRPr="00CE157E" w:rsidRDefault="003A524F" w:rsidP="003A524F">
      <w:pPr>
        <w:ind w:left="284"/>
        <w:jc w:val="both"/>
        <w:rPr>
          <w:rFonts w:ascii="Arial" w:hAnsi="Arial" w:cs="Arial"/>
          <w:b/>
        </w:rPr>
      </w:pPr>
      <w:r w:rsidRPr="00CE157E">
        <w:rPr>
          <w:rFonts w:ascii="Arial" w:hAnsi="Arial" w:cs="Arial"/>
          <w:b/>
        </w:rPr>
        <w:t>Objetivo de los procedimientos de auditoría relativos al rubro de Confirmación de Aportaciones de Militantes y Simpatizantes:</w:t>
      </w:r>
    </w:p>
    <w:p w14:paraId="56D0920F" w14:textId="77777777" w:rsidR="003A524F" w:rsidRPr="00CE157E" w:rsidRDefault="003A524F" w:rsidP="003A524F">
      <w:pPr>
        <w:jc w:val="both"/>
        <w:rPr>
          <w:rFonts w:ascii="Arial" w:hAnsi="Arial" w:cs="Arial"/>
          <w:b/>
        </w:rPr>
      </w:pPr>
    </w:p>
    <w:p w14:paraId="1A8033A0" w14:textId="77777777" w:rsidR="003A524F" w:rsidRPr="00CE157E" w:rsidRDefault="003A524F" w:rsidP="003A524F">
      <w:pPr>
        <w:numPr>
          <w:ilvl w:val="0"/>
          <w:numId w:val="6"/>
        </w:numPr>
        <w:spacing w:after="0" w:line="240" w:lineRule="auto"/>
        <w:jc w:val="both"/>
        <w:rPr>
          <w:rFonts w:ascii="Arial" w:hAnsi="Arial" w:cs="Arial"/>
        </w:rPr>
      </w:pPr>
      <w:r w:rsidRPr="00CE157E">
        <w:rPr>
          <w:rFonts w:ascii="Arial" w:hAnsi="Arial" w:cs="Arial"/>
        </w:rPr>
        <w:t>Verificar que el partido reporte en su contabilidad la totalidad de las aportaciones de militantes y simpatizantes (en efectivo y especie).</w:t>
      </w:r>
    </w:p>
    <w:p w14:paraId="4349435D" w14:textId="77777777" w:rsidR="003A524F" w:rsidRPr="00CE157E" w:rsidRDefault="003A524F" w:rsidP="003A524F">
      <w:pPr>
        <w:numPr>
          <w:ilvl w:val="0"/>
          <w:numId w:val="6"/>
        </w:numPr>
        <w:spacing w:after="0" w:line="240" w:lineRule="auto"/>
        <w:rPr>
          <w:rFonts w:ascii="Arial" w:hAnsi="Arial" w:cs="Arial"/>
        </w:rPr>
      </w:pPr>
      <w:r w:rsidRPr="00CE157E">
        <w:rPr>
          <w:rFonts w:ascii="Arial" w:hAnsi="Arial" w:cs="Arial"/>
        </w:rPr>
        <w:t>Verificar su correcta valuación</w:t>
      </w:r>
    </w:p>
    <w:p w14:paraId="6CAA1023" w14:textId="77777777" w:rsidR="003A524F" w:rsidRPr="00CE157E" w:rsidRDefault="003A524F" w:rsidP="003A524F">
      <w:pPr>
        <w:numPr>
          <w:ilvl w:val="0"/>
          <w:numId w:val="6"/>
        </w:numPr>
        <w:spacing w:after="0" w:line="240" w:lineRule="auto"/>
        <w:jc w:val="both"/>
        <w:rPr>
          <w:rFonts w:ascii="Arial" w:hAnsi="Arial" w:cs="Arial"/>
        </w:rPr>
      </w:pPr>
      <w:r w:rsidRPr="00CE157E">
        <w:rPr>
          <w:rFonts w:ascii="Arial" w:hAnsi="Arial" w:cs="Arial"/>
        </w:rPr>
        <w:t>Determinar la existencia de posibles aportaciones no reportadas en la contabilidad del partido.</w:t>
      </w:r>
    </w:p>
    <w:p w14:paraId="533A083F" w14:textId="77777777" w:rsidR="003A524F" w:rsidRPr="00CE157E" w:rsidRDefault="003A524F" w:rsidP="003A524F">
      <w:pPr>
        <w:jc w:val="both"/>
        <w:rPr>
          <w:rFonts w:ascii="Arial" w:hAnsi="Arial" w:cs="Arial"/>
          <w:b/>
        </w:rPr>
      </w:pPr>
    </w:p>
    <w:tbl>
      <w:tblPr>
        <w:tblW w:w="513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8"/>
        <w:gridCol w:w="3682"/>
        <w:gridCol w:w="4415"/>
      </w:tblGrid>
      <w:tr w:rsidR="00F327C1" w:rsidRPr="00CE157E" w14:paraId="0B41B6CA" w14:textId="77777777" w:rsidTr="00F327C1">
        <w:trPr>
          <w:cantSplit/>
          <w:tblHeader/>
        </w:trPr>
        <w:tc>
          <w:tcPr>
            <w:tcW w:w="534" w:type="pct"/>
            <w:shd w:val="clear" w:color="auto" w:fill="D9D9D9" w:themeFill="background1" w:themeFillShade="D9"/>
          </w:tcPr>
          <w:p w14:paraId="745B4AB3" w14:textId="77777777" w:rsidR="00F327C1" w:rsidRPr="00CE157E" w:rsidRDefault="00F327C1" w:rsidP="003A524F">
            <w:pPr>
              <w:autoSpaceDE w:val="0"/>
              <w:autoSpaceDN w:val="0"/>
              <w:adjustRightInd w:val="0"/>
              <w:jc w:val="center"/>
              <w:rPr>
                <w:rFonts w:ascii="Arial" w:hAnsi="Arial" w:cs="Arial"/>
                <w:b/>
                <w:bCs/>
                <w:sz w:val="16"/>
                <w:szCs w:val="16"/>
              </w:rPr>
            </w:pPr>
            <w:r w:rsidRPr="00CE157E">
              <w:rPr>
                <w:rFonts w:ascii="Arial" w:hAnsi="Arial" w:cs="Arial"/>
                <w:b/>
                <w:bCs/>
                <w:sz w:val="16"/>
                <w:szCs w:val="16"/>
              </w:rPr>
              <w:t>No.</w:t>
            </w:r>
          </w:p>
          <w:p w14:paraId="6D4DB1DB" w14:textId="77777777" w:rsidR="00F327C1" w:rsidRPr="00CE157E" w:rsidRDefault="00F327C1" w:rsidP="003A524F">
            <w:pPr>
              <w:autoSpaceDE w:val="0"/>
              <w:autoSpaceDN w:val="0"/>
              <w:adjustRightInd w:val="0"/>
              <w:jc w:val="center"/>
              <w:rPr>
                <w:rFonts w:ascii="Arial" w:hAnsi="Arial" w:cs="Arial"/>
                <w:b/>
                <w:bCs/>
                <w:sz w:val="16"/>
                <w:szCs w:val="16"/>
              </w:rPr>
            </w:pPr>
          </w:p>
        </w:tc>
        <w:tc>
          <w:tcPr>
            <w:tcW w:w="2031" w:type="pct"/>
            <w:shd w:val="clear" w:color="auto" w:fill="D9D9D9" w:themeFill="background1" w:themeFillShade="D9"/>
          </w:tcPr>
          <w:p w14:paraId="58AD1013" w14:textId="77777777" w:rsidR="00F327C1" w:rsidRPr="00CE157E" w:rsidRDefault="00F327C1" w:rsidP="003A524F">
            <w:pPr>
              <w:autoSpaceDE w:val="0"/>
              <w:autoSpaceDN w:val="0"/>
              <w:adjustRightInd w:val="0"/>
              <w:jc w:val="center"/>
              <w:rPr>
                <w:rFonts w:ascii="Arial" w:hAnsi="Arial" w:cs="Arial"/>
                <w:b/>
                <w:bCs/>
                <w:sz w:val="16"/>
                <w:szCs w:val="16"/>
              </w:rPr>
            </w:pPr>
            <w:r w:rsidRPr="00CE157E">
              <w:rPr>
                <w:rFonts w:ascii="Arial" w:hAnsi="Arial" w:cs="Arial"/>
                <w:b/>
                <w:bCs/>
                <w:sz w:val="16"/>
                <w:szCs w:val="16"/>
              </w:rPr>
              <w:t>PROCEDIMIENTO</w:t>
            </w:r>
          </w:p>
          <w:p w14:paraId="024E89F0" w14:textId="77777777" w:rsidR="00F327C1" w:rsidRPr="00CE157E" w:rsidRDefault="00F327C1" w:rsidP="003A524F">
            <w:pPr>
              <w:autoSpaceDE w:val="0"/>
              <w:autoSpaceDN w:val="0"/>
              <w:adjustRightInd w:val="0"/>
              <w:jc w:val="center"/>
              <w:rPr>
                <w:rFonts w:ascii="Arial" w:hAnsi="Arial" w:cs="Arial"/>
                <w:b/>
                <w:bCs/>
                <w:sz w:val="16"/>
                <w:szCs w:val="16"/>
              </w:rPr>
            </w:pPr>
          </w:p>
        </w:tc>
        <w:tc>
          <w:tcPr>
            <w:tcW w:w="2435" w:type="pct"/>
            <w:shd w:val="clear" w:color="auto" w:fill="D9D9D9" w:themeFill="background1" w:themeFillShade="D9"/>
          </w:tcPr>
          <w:p w14:paraId="1A0E7848" w14:textId="77777777" w:rsidR="00F327C1" w:rsidRPr="00CE157E" w:rsidRDefault="00F327C1" w:rsidP="003A524F">
            <w:pPr>
              <w:autoSpaceDE w:val="0"/>
              <w:autoSpaceDN w:val="0"/>
              <w:adjustRightInd w:val="0"/>
              <w:jc w:val="center"/>
              <w:rPr>
                <w:rFonts w:ascii="Arial" w:hAnsi="Arial" w:cs="Arial"/>
                <w:b/>
                <w:bCs/>
                <w:sz w:val="16"/>
                <w:szCs w:val="16"/>
              </w:rPr>
            </w:pPr>
            <w:r w:rsidRPr="00CE157E">
              <w:rPr>
                <w:rFonts w:ascii="Arial" w:hAnsi="Arial" w:cs="Arial"/>
                <w:b/>
                <w:bCs/>
                <w:sz w:val="16"/>
                <w:szCs w:val="16"/>
              </w:rPr>
              <w:t>FUNDAMENTO</w:t>
            </w:r>
          </w:p>
          <w:p w14:paraId="38292F8F" w14:textId="77777777" w:rsidR="00F327C1" w:rsidRPr="00CE157E" w:rsidRDefault="00F327C1" w:rsidP="003A524F">
            <w:pPr>
              <w:autoSpaceDE w:val="0"/>
              <w:autoSpaceDN w:val="0"/>
              <w:adjustRightInd w:val="0"/>
              <w:jc w:val="center"/>
              <w:rPr>
                <w:rFonts w:ascii="Arial" w:hAnsi="Arial" w:cs="Arial"/>
                <w:b/>
                <w:bCs/>
                <w:sz w:val="16"/>
                <w:szCs w:val="16"/>
              </w:rPr>
            </w:pPr>
            <w:r w:rsidRPr="00CE157E">
              <w:rPr>
                <w:rFonts w:ascii="Arial" w:hAnsi="Arial" w:cs="Arial"/>
                <w:b/>
                <w:bCs/>
                <w:sz w:val="16"/>
                <w:szCs w:val="16"/>
              </w:rPr>
              <w:t>LEGAL</w:t>
            </w:r>
          </w:p>
        </w:tc>
      </w:tr>
      <w:tr w:rsidR="00F327C1" w:rsidRPr="00CE157E" w14:paraId="0D4DA937" w14:textId="77777777" w:rsidTr="00F327C1">
        <w:trPr>
          <w:cantSplit/>
        </w:trPr>
        <w:tc>
          <w:tcPr>
            <w:tcW w:w="534" w:type="pct"/>
          </w:tcPr>
          <w:p w14:paraId="730E1881" w14:textId="77777777" w:rsidR="00F327C1" w:rsidRPr="00CE157E" w:rsidRDefault="00F327C1" w:rsidP="003A524F">
            <w:pPr>
              <w:autoSpaceDE w:val="0"/>
              <w:autoSpaceDN w:val="0"/>
              <w:adjustRightInd w:val="0"/>
              <w:jc w:val="center"/>
              <w:rPr>
                <w:rFonts w:ascii="Arial" w:hAnsi="Arial" w:cs="Arial"/>
                <w:b/>
                <w:sz w:val="16"/>
                <w:szCs w:val="16"/>
              </w:rPr>
            </w:pPr>
            <w:r w:rsidRPr="00CE157E">
              <w:rPr>
                <w:rFonts w:ascii="Arial" w:hAnsi="Arial" w:cs="Arial"/>
                <w:b/>
                <w:sz w:val="16"/>
                <w:szCs w:val="16"/>
              </w:rPr>
              <w:t>1</w:t>
            </w:r>
          </w:p>
        </w:tc>
        <w:tc>
          <w:tcPr>
            <w:tcW w:w="2031" w:type="pct"/>
          </w:tcPr>
          <w:p w14:paraId="7ECF04BF" w14:textId="77777777" w:rsidR="00F327C1" w:rsidRPr="00CE157E" w:rsidRDefault="00F327C1" w:rsidP="003A524F">
            <w:pPr>
              <w:jc w:val="both"/>
              <w:rPr>
                <w:rFonts w:ascii="Arial" w:hAnsi="Arial" w:cs="Arial"/>
                <w:color w:val="000000"/>
                <w:sz w:val="16"/>
                <w:szCs w:val="16"/>
                <w:lang w:eastAsia="es-MX"/>
              </w:rPr>
            </w:pPr>
            <w:r w:rsidRPr="00CE157E">
              <w:rPr>
                <w:rFonts w:ascii="Arial" w:hAnsi="Arial" w:cs="Arial"/>
                <w:color w:val="000000"/>
                <w:sz w:val="16"/>
                <w:szCs w:val="16"/>
                <w:lang w:eastAsia="es-MX"/>
              </w:rPr>
              <w:t>Se determina una muestra de militantes que hayan realizado aportaciones, tanto en efectivo como en especie.</w:t>
            </w:r>
          </w:p>
          <w:p w14:paraId="66F60533" w14:textId="77777777" w:rsidR="00F327C1" w:rsidRPr="00CE157E" w:rsidRDefault="00F327C1" w:rsidP="003A524F">
            <w:pPr>
              <w:jc w:val="both"/>
              <w:rPr>
                <w:rFonts w:ascii="Arial" w:hAnsi="Arial" w:cs="Arial"/>
                <w:color w:val="000000"/>
                <w:sz w:val="16"/>
                <w:szCs w:val="16"/>
                <w:lang w:eastAsia="es-MX"/>
              </w:rPr>
            </w:pPr>
          </w:p>
          <w:p w14:paraId="07327270" w14:textId="77777777" w:rsidR="00F327C1" w:rsidRPr="00CE157E" w:rsidRDefault="00F327C1" w:rsidP="003A524F">
            <w:pPr>
              <w:ind w:right="72"/>
              <w:jc w:val="both"/>
              <w:rPr>
                <w:rFonts w:ascii="Arial" w:hAnsi="Arial" w:cs="Arial"/>
                <w:color w:val="000000"/>
                <w:sz w:val="16"/>
                <w:szCs w:val="16"/>
                <w:lang w:eastAsia="es-MX"/>
              </w:rPr>
            </w:pPr>
            <w:r w:rsidRPr="00CE157E">
              <w:rPr>
                <w:rFonts w:ascii="Arial" w:hAnsi="Arial" w:cs="Arial"/>
                <w:color w:val="000000"/>
                <w:sz w:val="16"/>
                <w:szCs w:val="16"/>
                <w:lang w:eastAsia="es-MX"/>
              </w:rPr>
              <w:t>La metodología para la selección de la muestra, será la siguiente:</w:t>
            </w:r>
          </w:p>
          <w:p w14:paraId="355CDE4C" w14:textId="77777777" w:rsidR="00F327C1" w:rsidRPr="00CE157E" w:rsidRDefault="00F327C1" w:rsidP="003A524F">
            <w:pPr>
              <w:jc w:val="both"/>
              <w:rPr>
                <w:rFonts w:ascii="Arial" w:hAnsi="Arial" w:cs="Arial"/>
                <w:color w:val="000000"/>
                <w:sz w:val="16"/>
                <w:szCs w:val="16"/>
                <w:lang w:eastAsia="es-MX"/>
              </w:rPr>
            </w:pPr>
          </w:p>
          <w:p w14:paraId="46C8D882" w14:textId="77777777" w:rsidR="00F327C1" w:rsidRPr="00CE157E" w:rsidRDefault="00F327C1" w:rsidP="003A524F">
            <w:pPr>
              <w:numPr>
                <w:ilvl w:val="0"/>
                <w:numId w:val="4"/>
              </w:numPr>
              <w:spacing w:after="0" w:line="240" w:lineRule="auto"/>
              <w:ind w:left="381" w:right="72" w:hanging="283"/>
              <w:jc w:val="both"/>
              <w:rPr>
                <w:rFonts w:ascii="Arial" w:hAnsi="Arial" w:cs="Arial"/>
                <w:color w:val="000000"/>
                <w:sz w:val="16"/>
                <w:szCs w:val="16"/>
                <w:lang w:eastAsia="es-MX"/>
              </w:rPr>
            </w:pPr>
            <w:r w:rsidRPr="00CE157E">
              <w:rPr>
                <w:rFonts w:ascii="Arial" w:hAnsi="Arial" w:cs="Arial"/>
                <w:color w:val="000000"/>
                <w:sz w:val="16"/>
                <w:szCs w:val="16"/>
                <w:lang w:eastAsia="es-MX"/>
              </w:rPr>
              <w:t>Se considerara el número de aportaciones, el monto y la periodicidad de los mismos.</w:t>
            </w:r>
          </w:p>
          <w:p w14:paraId="2226D755" w14:textId="77777777" w:rsidR="00F327C1" w:rsidRPr="00CE157E" w:rsidRDefault="00F327C1" w:rsidP="003A524F">
            <w:pPr>
              <w:numPr>
                <w:ilvl w:val="0"/>
                <w:numId w:val="4"/>
              </w:numPr>
              <w:spacing w:after="0" w:line="240" w:lineRule="auto"/>
              <w:ind w:left="381" w:right="72" w:hanging="283"/>
              <w:jc w:val="both"/>
              <w:rPr>
                <w:rFonts w:ascii="Arial" w:hAnsi="Arial" w:cs="Arial"/>
                <w:color w:val="000000"/>
                <w:sz w:val="16"/>
                <w:szCs w:val="16"/>
                <w:lang w:eastAsia="es-MX"/>
              </w:rPr>
            </w:pPr>
            <w:r w:rsidRPr="00CE157E">
              <w:rPr>
                <w:rFonts w:ascii="Arial" w:hAnsi="Arial" w:cs="Arial"/>
                <w:color w:val="000000"/>
                <w:sz w:val="16"/>
                <w:szCs w:val="16"/>
                <w:lang w:eastAsia="es-MX"/>
              </w:rPr>
              <w:t xml:space="preserve"> Se considerarán los montos más relevantes para cada partido político.</w:t>
            </w:r>
          </w:p>
          <w:p w14:paraId="471FA521" w14:textId="77777777" w:rsidR="00F327C1" w:rsidRPr="00CE157E" w:rsidRDefault="00F327C1" w:rsidP="003A524F">
            <w:pPr>
              <w:numPr>
                <w:ilvl w:val="0"/>
                <w:numId w:val="4"/>
              </w:numPr>
              <w:spacing w:after="0" w:line="240" w:lineRule="auto"/>
              <w:ind w:left="381" w:right="72" w:hanging="283"/>
              <w:jc w:val="both"/>
              <w:rPr>
                <w:rFonts w:ascii="Arial" w:hAnsi="Arial" w:cs="Arial"/>
                <w:bCs/>
                <w:sz w:val="16"/>
                <w:szCs w:val="16"/>
              </w:rPr>
            </w:pPr>
            <w:r w:rsidRPr="00CE157E">
              <w:rPr>
                <w:rFonts w:ascii="Arial" w:hAnsi="Arial" w:cs="Arial"/>
                <w:color w:val="000000"/>
                <w:sz w:val="16"/>
                <w:szCs w:val="16"/>
                <w:lang w:eastAsia="es-MX"/>
              </w:rPr>
              <w:t>En su caso, se ajustará a las particularidades de cada partido político.</w:t>
            </w:r>
          </w:p>
        </w:tc>
        <w:tc>
          <w:tcPr>
            <w:tcW w:w="2435" w:type="pct"/>
            <w:shd w:val="clear" w:color="auto" w:fill="auto"/>
          </w:tcPr>
          <w:p w14:paraId="240EC73F" w14:textId="77777777" w:rsidR="00F327C1" w:rsidRPr="00CE157E" w:rsidRDefault="00F327C1" w:rsidP="003A524F">
            <w:pPr>
              <w:autoSpaceDE w:val="0"/>
              <w:autoSpaceDN w:val="0"/>
              <w:adjustRightInd w:val="0"/>
              <w:rPr>
                <w:rFonts w:ascii="Arial" w:hAnsi="Arial" w:cs="Arial"/>
                <w:sz w:val="16"/>
                <w:szCs w:val="16"/>
              </w:rPr>
            </w:pPr>
            <w:r w:rsidRPr="00CE157E">
              <w:rPr>
                <w:rFonts w:ascii="Arial" w:hAnsi="Arial" w:cs="Arial"/>
                <w:sz w:val="16"/>
                <w:szCs w:val="16"/>
              </w:rPr>
              <w:t>Artículos 331 y332 del Reglamento de Fiscalización</w:t>
            </w:r>
          </w:p>
        </w:tc>
      </w:tr>
      <w:tr w:rsidR="00F327C1" w:rsidRPr="00CE157E" w14:paraId="64272A5E" w14:textId="77777777" w:rsidTr="00F327C1">
        <w:trPr>
          <w:cantSplit/>
        </w:trPr>
        <w:tc>
          <w:tcPr>
            <w:tcW w:w="534" w:type="pct"/>
          </w:tcPr>
          <w:p w14:paraId="77615840" w14:textId="77777777" w:rsidR="00F327C1" w:rsidRPr="00CE157E" w:rsidRDefault="00F327C1" w:rsidP="003A524F">
            <w:pPr>
              <w:autoSpaceDE w:val="0"/>
              <w:autoSpaceDN w:val="0"/>
              <w:adjustRightInd w:val="0"/>
              <w:jc w:val="center"/>
              <w:rPr>
                <w:rFonts w:ascii="Arial" w:hAnsi="Arial" w:cs="Arial"/>
                <w:b/>
                <w:sz w:val="16"/>
                <w:szCs w:val="16"/>
              </w:rPr>
            </w:pPr>
            <w:r w:rsidRPr="00CE157E">
              <w:rPr>
                <w:rFonts w:ascii="Arial" w:hAnsi="Arial" w:cs="Arial"/>
                <w:b/>
                <w:sz w:val="16"/>
                <w:szCs w:val="16"/>
              </w:rPr>
              <w:t>2</w:t>
            </w:r>
          </w:p>
        </w:tc>
        <w:tc>
          <w:tcPr>
            <w:tcW w:w="2031" w:type="pct"/>
          </w:tcPr>
          <w:p w14:paraId="6C839512" w14:textId="77777777" w:rsidR="00F327C1" w:rsidRPr="00CE157E" w:rsidRDefault="00F327C1" w:rsidP="003A524F">
            <w:pPr>
              <w:jc w:val="both"/>
              <w:rPr>
                <w:rFonts w:ascii="Arial" w:hAnsi="Arial" w:cs="Arial"/>
                <w:color w:val="000000"/>
                <w:sz w:val="16"/>
                <w:szCs w:val="16"/>
                <w:lang w:eastAsia="es-MX"/>
              </w:rPr>
            </w:pPr>
            <w:r w:rsidRPr="00CE157E">
              <w:rPr>
                <w:rFonts w:ascii="Arial" w:hAnsi="Arial" w:cs="Arial"/>
                <w:color w:val="000000"/>
                <w:sz w:val="16"/>
                <w:szCs w:val="16"/>
                <w:lang w:eastAsia="es-MX"/>
              </w:rPr>
              <w:t>Se llevará a cabo las notificaciones de los oficios señalados en el punto anterior.</w:t>
            </w:r>
          </w:p>
          <w:p w14:paraId="0EFABD44" w14:textId="77777777" w:rsidR="00F327C1" w:rsidRPr="00CE157E" w:rsidRDefault="00F327C1" w:rsidP="003A524F">
            <w:pPr>
              <w:jc w:val="both"/>
              <w:rPr>
                <w:rFonts w:ascii="Arial" w:hAnsi="Arial" w:cs="Arial"/>
                <w:color w:val="000000"/>
                <w:sz w:val="16"/>
                <w:szCs w:val="16"/>
                <w:lang w:eastAsia="es-MX"/>
              </w:rPr>
            </w:pPr>
          </w:p>
        </w:tc>
        <w:tc>
          <w:tcPr>
            <w:tcW w:w="2435" w:type="pct"/>
            <w:shd w:val="clear" w:color="auto" w:fill="auto"/>
          </w:tcPr>
          <w:p w14:paraId="443B9891"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rPr>
              <w:t>Artículos 8 y 9 del Reglamento de Fiscalización</w:t>
            </w:r>
          </w:p>
        </w:tc>
      </w:tr>
      <w:tr w:rsidR="00F327C1" w:rsidRPr="00CE157E" w14:paraId="6DC1C052" w14:textId="77777777" w:rsidTr="00F327C1">
        <w:trPr>
          <w:cantSplit/>
        </w:trPr>
        <w:tc>
          <w:tcPr>
            <w:tcW w:w="534" w:type="pct"/>
          </w:tcPr>
          <w:p w14:paraId="4D914937" w14:textId="77777777" w:rsidR="00F327C1" w:rsidRPr="00CE157E" w:rsidRDefault="00F327C1" w:rsidP="003A524F">
            <w:pPr>
              <w:autoSpaceDE w:val="0"/>
              <w:autoSpaceDN w:val="0"/>
              <w:adjustRightInd w:val="0"/>
              <w:jc w:val="center"/>
              <w:rPr>
                <w:rFonts w:ascii="Arial" w:hAnsi="Arial" w:cs="Arial"/>
                <w:b/>
                <w:sz w:val="16"/>
                <w:szCs w:val="16"/>
              </w:rPr>
            </w:pPr>
            <w:r w:rsidRPr="00CE157E">
              <w:rPr>
                <w:rFonts w:ascii="Arial" w:hAnsi="Arial" w:cs="Arial"/>
                <w:b/>
                <w:sz w:val="16"/>
                <w:szCs w:val="16"/>
              </w:rPr>
              <w:t>3</w:t>
            </w:r>
          </w:p>
        </w:tc>
        <w:tc>
          <w:tcPr>
            <w:tcW w:w="2031" w:type="pct"/>
          </w:tcPr>
          <w:p w14:paraId="59B2A07D" w14:textId="77777777" w:rsidR="00F327C1" w:rsidRPr="00CE157E" w:rsidRDefault="00F327C1" w:rsidP="003A524F">
            <w:pPr>
              <w:jc w:val="both"/>
              <w:rPr>
                <w:rFonts w:ascii="Arial" w:hAnsi="Arial" w:cs="Arial"/>
                <w:b/>
                <w:sz w:val="16"/>
                <w:szCs w:val="16"/>
              </w:rPr>
            </w:pPr>
            <w:r w:rsidRPr="00CE157E">
              <w:rPr>
                <w:rFonts w:ascii="Arial" w:hAnsi="Arial" w:cs="Arial"/>
                <w:color w:val="000000"/>
                <w:sz w:val="16"/>
                <w:szCs w:val="16"/>
                <w:lang w:eastAsia="es-MX"/>
              </w:rPr>
              <w:t xml:space="preserve">Para la notificación de oficios en el Interior de la República, se solicitará el apoyo de las Juntas Locales Ejecutivas y/o Juntas Distritales, a través de oficio, a fin de que éstas realicen las notificaciones correspondientes. </w:t>
            </w:r>
          </w:p>
        </w:tc>
        <w:tc>
          <w:tcPr>
            <w:tcW w:w="2435" w:type="pct"/>
            <w:shd w:val="clear" w:color="auto" w:fill="auto"/>
          </w:tcPr>
          <w:p w14:paraId="34C3CFA0" w14:textId="77777777" w:rsidR="00F327C1" w:rsidRPr="00CE157E" w:rsidRDefault="00F327C1" w:rsidP="003A524F">
            <w:pPr>
              <w:autoSpaceDE w:val="0"/>
              <w:autoSpaceDN w:val="0"/>
              <w:adjustRightInd w:val="0"/>
              <w:rPr>
                <w:rFonts w:ascii="Arial" w:hAnsi="Arial" w:cs="Arial"/>
                <w:sz w:val="16"/>
                <w:szCs w:val="16"/>
              </w:rPr>
            </w:pPr>
            <w:r w:rsidRPr="00CE157E">
              <w:rPr>
                <w:rFonts w:ascii="Arial" w:hAnsi="Arial" w:cs="Arial"/>
                <w:sz w:val="16"/>
                <w:szCs w:val="16"/>
              </w:rPr>
              <w:t>Artículo 8, numeral 5 d</w:t>
            </w:r>
            <w:r>
              <w:rPr>
                <w:rFonts w:ascii="Arial" w:hAnsi="Arial" w:cs="Arial"/>
                <w:sz w:val="16"/>
                <w:szCs w:val="16"/>
              </w:rPr>
              <w:t>el Reglamento de Fiscalización.</w:t>
            </w:r>
          </w:p>
        </w:tc>
      </w:tr>
      <w:tr w:rsidR="00F327C1" w:rsidRPr="00CE157E" w14:paraId="4824E96E" w14:textId="77777777" w:rsidTr="00F327C1">
        <w:trPr>
          <w:cantSplit/>
          <w:trHeight w:val="483"/>
        </w:trPr>
        <w:tc>
          <w:tcPr>
            <w:tcW w:w="534" w:type="pct"/>
          </w:tcPr>
          <w:p w14:paraId="3CFBF1DD" w14:textId="77777777" w:rsidR="00F327C1" w:rsidRPr="00CE157E" w:rsidRDefault="00F327C1" w:rsidP="003A524F">
            <w:pPr>
              <w:autoSpaceDE w:val="0"/>
              <w:autoSpaceDN w:val="0"/>
              <w:adjustRightInd w:val="0"/>
              <w:jc w:val="center"/>
              <w:rPr>
                <w:rFonts w:ascii="Arial" w:hAnsi="Arial" w:cs="Arial"/>
                <w:b/>
                <w:sz w:val="16"/>
                <w:szCs w:val="16"/>
              </w:rPr>
            </w:pPr>
            <w:r w:rsidRPr="00CE157E">
              <w:rPr>
                <w:rFonts w:ascii="Arial" w:hAnsi="Arial" w:cs="Arial"/>
                <w:b/>
                <w:sz w:val="16"/>
                <w:szCs w:val="16"/>
              </w:rPr>
              <w:t>4</w:t>
            </w:r>
          </w:p>
        </w:tc>
        <w:tc>
          <w:tcPr>
            <w:tcW w:w="2031" w:type="pct"/>
          </w:tcPr>
          <w:p w14:paraId="287A90AA" w14:textId="77777777" w:rsidR="00F327C1" w:rsidRPr="00CE157E" w:rsidRDefault="00F327C1" w:rsidP="003A524F">
            <w:pPr>
              <w:jc w:val="both"/>
              <w:rPr>
                <w:rFonts w:ascii="Arial" w:hAnsi="Arial" w:cs="Arial"/>
                <w:color w:val="000000"/>
                <w:sz w:val="16"/>
                <w:szCs w:val="16"/>
                <w:lang w:eastAsia="es-MX"/>
              </w:rPr>
            </w:pPr>
            <w:r w:rsidRPr="00CE157E">
              <w:rPr>
                <w:rFonts w:ascii="Arial" w:hAnsi="Arial" w:cs="Arial"/>
                <w:color w:val="000000"/>
                <w:sz w:val="16"/>
                <w:szCs w:val="16"/>
                <w:lang w:eastAsia="es-MX"/>
              </w:rPr>
              <w:t>Se llevará una cédula de control de las confirmaciones por tipo de ingreso (efectivo y especie)</w:t>
            </w:r>
          </w:p>
        </w:tc>
        <w:tc>
          <w:tcPr>
            <w:tcW w:w="2435" w:type="pct"/>
            <w:shd w:val="clear" w:color="auto" w:fill="auto"/>
          </w:tcPr>
          <w:p w14:paraId="010C9A63" w14:textId="77777777" w:rsidR="00F327C1" w:rsidRPr="00CE157E" w:rsidRDefault="00F327C1" w:rsidP="003A524F">
            <w:pPr>
              <w:autoSpaceDE w:val="0"/>
              <w:autoSpaceDN w:val="0"/>
              <w:adjustRightInd w:val="0"/>
              <w:jc w:val="center"/>
              <w:rPr>
                <w:rFonts w:ascii="Arial" w:hAnsi="Arial" w:cs="Arial"/>
                <w:sz w:val="16"/>
                <w:szCs w:val="16"/>
              </w:rPr>
            </w:pPr>
          </w:p>
        </w:tc>
      </w:tr>
      <w:tr w:rsidR="00F327C1" w:rsidRPr="00CE157E" w14:paraId="1ED78838" w14:textId="77777777" w:rsidTr="00F327C1">
        <w:trPr>
          <w:cantSplit/>
          <w:trHeight w:val="483"/>
        </w:trPr>
        <w:tc>
          <w:tcPr>
            <w:tcW w:w="534" w:type="pct"/>
          </w:tcPr>
          <w:p w14:paraId="4B1BEE36" w14:textId="77777777" w:rsidR="00F327C1" w:rsidRPr="00CE157E" w:rsidRDefault="00F327C1" w:rsidP="003A524F">
            <w:pPr>
              <w:autoSpaceDE w:val="0"/>
              <w:autoSpaceDN w:val="0"/>
              <w:adjustRightInd w:val="0"/>
              <w:jc w:val="center"/>
              <w:rPr>
                <w:rFonts w:ascii="Arial" w:hAnsi="Arial" w:cs="Arial"/>
                <w:b/>
                <w:sz w:val="16"/>
                <w:szCs w:val="16"/>
              </w:rPr>
            </w:pPr>
            <w:r w:rsidRPr="00CE157E">
              <w:rPr>
                <w:rFonts w:ascii="Arial" w:hAnsi="Arial" w:cs="Arial"/>
                <w:b/>
                <w:sz w:val="16"/>
                <w:szCs w:val="16"/>
              </w:rPr>
              <w:t>5</w:t>
            </w:r>
          </w:p>
        </w:tc>
        <w:tc>
          <w:tcPr>
            <w:tcW w:w="2031" w:type="pct"/>
          </w:tcPr>
          <w:p w14:paraId="098E71E0" w14:textId="77777777" w:rsidR="00F327C1" w:rsidRPr="00CE157E" w:rsidRDefault="00F327C1" w:rsidP="003A524F">
            <w:pPr>
              <w:jc w:val="both"/>
              <w:rPr>
                <w:rFonts w:ascii="Arial" w:hAnsi="Arial" w:cs="Arial"/>
                <w:color w:val="000000"/>
                <w:sz w:val="16"/>
                <w:szCs w:val="16"/>
                <w:lang w:eastAsia="es-MX"/>
              </w:rPr>
            </w:pPr>
            <w:r w:rsidRPr="00CE157E">
              <w:rPr>
                <w:rFonts w:ascii="Arial" w:hAnsi="Arial" w:cs="Arial"/>
                <w:color w:val="000000"/>
                <w:sz w:val="16"/>
                <w:szCs w:val="16"/>
                <w:lang w:eastAsia="es-MX"/>
              </w:rPr>
              <w:t>Elaborar oficios de recordatorio en el caso de que las personas confirmadas no hayan contestado en tiempo y forma.</w:t>
            </w:r>
          </w:p>
        </w:tc>
        <w:tc>
          <w:tcPr>
            <w:tcW w:w="2435" w:type="pct"/>
            <w:shd w:val="clear" w:color="auto" w:fill="auto"/>
          </w:tcPr>
          <w:p w14:paraId="38B35333" w14:textId="77777777" w:rsidR="00F327C1" w:rsidRPr="00CE157E" w:rsidRDefault="00F327C1" w:rsidP="003A524F">
            <w:pPr>
              <w:autoSpaceDE w:val="0"/>
              <w:autoSpaceDN w:val="0"/>
              <w:adjustRightInd w:val="0"/>
              <w:jc w:val="center"/>
              <w:rPr>
                <w:rFonts w:ascii="Arial" w:hAnsi="Arial" w:cs="Arial"/>
                <w:sz w:val="16"/>
                <w:szCs w:val="16"/>
              </w:rPr>
            </w:pPr>
          </w:p>
        </w:tc>
      </w:tr>
      <w:tr w:rsidR="00F327C1" w:rsidRPr="00CE157E" w14:paraId="52453739" w14:textId="77777777" w:rsidTr="00F327C1">
        <w:trPr>
          <w:cantSplit/>
          <w:trHeight w:val="483"/>
        </w:trPr>
        <w:tc>
          <w:tcPr>
            <w:tcW w:w="534" w:type="pct"/>
          </w:tcPr>
          <w:p w14:paraId="4D91892F" w14:textId="77777777" w:rsidR="00F327C1" w:rsidRPr="00CE157E" w:rsidRDefault="00F327C1" w:rsidP="003A524F">
            <w:pPr>
              <w:autoSpaceDE w:val="0"/>
              <w:autoSpaceDN w:val="0"/>
              <w:adjustRightInd w:val="0"/>
              <w:jc w:val="center"/>
              <w:rPr>
                <w:rFonts w:ascii="Arial" w:hAnsi="Arial" w:cs="Arial"/>
                <w:b/>
                <w:sz w:val="16"/>
                <w:szCs w:val="16"/>
              </w:rPr>
            </w:pPr>
            <w:r w:rsidRPr="00CE157E">
              <w:rPr>
                <w:rFonts w:ascii="Arial" w:hAnsi="Arial" w:cs="Arial"/>
                <w:b/>
                <w:sz w:val="16"/>
                <w:szCs w:val="16"/>
              </w:rPr>
              <w:t>6</w:t>
            </w:r>
          </w:p>
        </w:tc>
        <w:tc>
          <w:tcPr>
            <w:tcW w:w="2031" w:type="pct"/>
          </w:tcPr>
          <w:p w14:paraId="6348BCCB" w14:textId="77777777" w:rsidR="00F327C1" w:rsidRPr="00CE157E" w:rsidRDefault="00F327C1" w:rsidP="003A524F">
            <w:pPr>
              <w:jc w:val="both"/>
              <w:rPr>
                <w:rFonts w:ascii="Arial" w:hAnsi="Arial" w:cs="Arial"/>
                <w:color w:val="000000"/>
                <w:sz w:val="16"/>
                <w:szCs w:val="16"/>
                <w:lang w:eastAsia="es-MX"/>
              </w:rPr>
            </w:pPr>
            <w:r w:rsidRPr="00CE157E">
              <w:rPr>
                <w:rFonts w:ascii="Arial" w:hAnsi="Arial" w:cs="Arial"/>
                <w:color w:val="000000"/>
                <w:sz w:val="16"/>
                <w:szCs w:val="16"/>
                <w:lang w:eastAsia="es-MX"/>
              </w:rPr>
              <w:t>Una vez recibida la respuesta de los aportantes, se efectúa el análisis de la documentación presentada y se compara con las balanzas y auxiliares contables presentados por el partido.</w:t>
            </w:r>
          </w:p>
        </w:tc>
        <w:tc>
          <w:tcPr>
            <w:tcW w:w="2435" w:type="pct"/>
            <w:shd w:val="clear" w:color="auto" w:fill="auto"/>
          </w:tcPr>
          <w:p w14:paraId="787FA716" w14:textId="77777777" w:rsidR="00F327C1" w:rsidRPr="00CE157E" w:rsidRDefault="00F327C1" w:rsidP="003A524F">
            <w:pPr>
              <w:autoSpaceDE w:val="0"/>
              <w:autoSpaceDN w:val="0"/>
              <w:adjustRightInd w:val="0"/>
              <w:jc w:val="center"/>
              <w:rPr>
                <w:rFonts w:ascii="Arial" w:hAnsi="Arial" w:cs="Arial"/>
                <w:color w:val="000000"/>
                <w:sz w:val="16"/>
                <w:szCs w:val="16"/>
                <w:lang w:eastAsia="es-MX"/>
              </w:rPr>
            </w:pPr>
          </w:p>
        </w:tc>
      </w:tr>
      <w:tr w:rsidR="00F327C1" w:rsidRPr="00CE157E" w14:paraId="7D8F5224" w14:textId="77777777" w:rsidTr="00F327C1">
        <w:trPr>
          <w:cantSplit/>
          <w:trHeight w:val="483"/>
        </w:trPr>
        <w:tc>
          <w:tcPr>
            <w:tcW w:w="534" w:type="pct"/>
          </w:tcPr>
          <w:p w14:paraId="44646398" w14:textId="77777777" w:rsidR="00F327C1" w:rsidRPr="00CE157E" w:rsidRDefault="00F327C1" w:rsidP="003A524F">
            <w:pPr>
              <w:autoSpaceDE w:val="0"/>
              <w:autoSpaceDN w:val="0"/>
              <w:adjustRightInd w:val="0"/>
              <w:jc w:val="center"/>
              <w:rPr>
                <w:rFonts w:ascii="Arial" w:hAnsi="Arial" w:cs="Arial"/>
                <w:b/>
                <w:sz w:val="16"/>
                <w:szCs w:val="16"/>
              </w:rPr>
            </w:pPr>
            <w:r w:rsidRPr="00CE157E">
              <w:rPr>
                <w:rFonts w:ascii="Arial" w:hAnsi="Arial" w:cs="Arial"/>
                <w:b/>
                <w:sz w:val="16"/>
                <w:szCs w:val="16"/>
              </w:rPr>
              <w:lastRenderedPageBreak/>
              <w:t>7</w:t>
            </w:r>
          </w:p>
        </w:tc>
        <w:tc>
          <w:tcPr>
            <w:tcW w:w="2031" w:type="pct"/>
          </w:tcPr>
          <w:p w14:paraId="5A4D888C" w14:textId="77777777" w:rsidR="00F327C1" w:rsidRPr="00CE157E" w:rsidRDefault="00F327C1" w:rsidP="003A524F">
            <w:pPr>
              <w:jc w:val="both"/>
              <w:rPr>
                <w:rFonts w:ascii="Arial" w:hAnsi="Arial" w:cs="Arial"/>
                <w:color w:val="000000"/>
                <w:sz w:val="16"/>
                <w:szCs w:val="16"/>
                <w:lang w:eastAsia="es-MX"/>
              </w:rPr>
            </w:pPr>
            <w:r w:rsidRPr="00CE157E">
              <w:rPr>
                <w:rFonts w:ascii="Arial" w:hAnsi="Arial" w:cs="Arial"/>
                <w:color w:val="000000"/>
                <w:sz w:val="16"/>
                <w:szCs w:val="16"/>
                <w:lang w:eastAsia="es-MX"/>
              </w:rPr>
              <w:t>En el caso de existir diferencias, se solicitan aclaraciones al partido político a través de un oficio de errores y omisiones.</w:t>
            </w:r>
          </w:p>
        </w:tc>
        <w:tc>
          <w:tcPr>
            <w:tcW w:w="2435" w:type="pct"/>
            <w:shd w:val="clear" w:color="auto" w:fill="auto"/>
          </w:tcPr>
          <w:p w14:paraId="6B7C43E4" w14:textId="77777777" w:rsidR="00F327C1" w:rsidRPr="00CE157E" w:rsidRDefault="00F327C1" w:rsidP="003A524F">
            <w:pPr>
              <w:pStyle w:val="Textoindependiente"/>
              <w:ind w:left="-43"/>
              <w:rPr>
                <w:rFonts w:cs="Arial"/>
                <w:b w:val="0"/>
                <w:color w:val="000000"/>
                <w:sz w:val="16"/>
                <w:szCs w:val="16"/>
                <w:lang w:val="es-MX" w:eastAsia="es-MX"/>
              </w:rPr>
            </w:pPr>
            <w:r w:rsidRPr="00CE157E">
              <w:rPr>
                <w:rFonts w:cs="Arial"/>
                <w:b w:val="0"/>
                <w:color w:val="000000"/>
                <w:sz w:val="16"/>
                <w:szCs w:val="16"/>
                <w:lang w:val="es-MX" w:eastAsia="es-MX"/>
              </w:rPr>
              <w:t xml:space="preserve">80, numeral 1, inciso b) fracción II de la Ley General de Partidos Políticos.; </w:t>
            </w:r>
          </w:p>
        </w:tc>
      </w:tr>
      <w:tr w:rsidR="00F327C1" w:rsidRPr="00CE157E" w14:paraId="2BB535AE" w14:textId="77777777" w:rsidTr="00F327C1">
        <w:trPr>
          <w:cantSplit/>
          <w:trHeight w:val="483"/>
        </w:trPr>
        <w:tc>
          <w:tcPr>
            <w:tcW w:w="534" w:type="pct"/>
          </w:tcPr>
          <w:p w14:paraId="7E4F234A" w14:textId="77777777" w:rsidR="00F327C1" w:rsidRPr="00CE157E" w:rsidRDefault="00F327C1" w:rsidP="003A524F">
            <w:pPr>
              <w:autoSpaceDE w:val="0"/>
              <w:autoSpaceDN w:val="0"/>
              <w:adjustRightInd w:val="0"/>
              <w:jc w:val="center"/>
              <w:rPr>
                <w:rFonts w:ascii="Arial" w:hAnsi="Arial" w:cs="Arial"/>
                <w:b/>
                <w:sz w:val="16"/>
                <w:szCs w:val="16"/>
              </w:rPr>
            </w:pPr>
            <w:r w:rsidRPr="00CE157E">
              <w:rPr>
                <w:rFonts w:ascii="Arial" w:hAnsi="Arial" w:cs="Arial"/>
                <w:b/>
                <w:sz w:val="16"/>
                <w:szCs w:val="16"/>
              </w:rPr>
              <w:t>8</w:t>
            </w:r>
          </w:p>
        </w:tc>
        <w:tc>
          <w:tcPr>
            <w:tcW w:w="2031" w:type="pct"/>
          </w:tcPr>
          <w:p w14:paraId="3D09C398" w14:textId="77777777" w:rsidR="00F327C1" w:rsidRPr="00CE157E" w:rsidRDefault="00F327C1" w:rsidP="003A524F">
            <w:pPr>
              <w:jc w:val="both"/>
              <w:rPr>
                <w:rFonts w:ascii="Arial" w:hAnsi="Arial" w:cs="Arial"/>
                <w:color w:val="000000"/>
                <w:sz w:val="16"/>
                <w:szCs w:val="16"/>
                <w:lang w:eastAsia="es-MX"/>
              </w:rPr>
            </w:pPr>
            <w:r w:rsidRPr="00CE157E">
              <w:rPr>
                <w:rFonts w:ascii="Arial" w:hAnsi="Arial" w:cs="Arial"/>
                <w:color w:val="000000"/>
                <w:sz w:val="16"/>
                <w:szCs w:val="16"/>
                <w:lang w:eastAsia="es-MX"/>
              </w:rPr>
              <w:t>Los oficios que no pudieron ser entregados, el partido deberá proporcionar la información y documentación necesaria para verificar la veracidad de las operaciones y, en su caso, será el encargado de notificarlos.</w:t>
            </w:r>
          </w:p>
        </w:tc>
        <w:tc>
          <w:tcPr>
            <w:tcW w:w="2435" w:type="pct"/>
            <w:shd w:val="clear" w:color="auto" w:fill="auto"/>
          </w:tcPr>
          <w:p w14:paraId="3AA185D8" w14:textId="77777777" w:rsidR="00F327C1" w:rsidRPr="00CE157E" w:rsidRDefault="00F327C1" w:rsidP="003A524F">
            <w:pPr>
              <w:pStyle w:val="Textoindependiente"/>
              <w:ind w:left="-43"/>
              <w:rPr>
                <w:rFonts w:cs="Arial"/>
                <w:b w:val="0"/>
                <w:color w:val="000000"/>
                <w:sz w:val="16"/>
                <w:szCs w:val="16"/>
                <w:lang w:val="es-MX" w:eastAsia="es-MX"/>
              </w:rPr>
            </w:pPr>
            <w:r w:rsidRPr="00CE157E">
              <w:rPr>
                <w:rFonts w:cs="Arial"/>
                <w:b w:val="0"/>
                <w:color w:val="000000"/>
                <w:sz w:val="16"/>
                <w:szCs w:val="16"/>
                <w:lang w:val="es-MX" w:eastAsia="es-MX"/>
              </w:rPr>
              <w:t>Artículo 332, numeral 2 d</w:t>
            </w:r>
            <w:r>
              <w:rPr>
                <w:rFonts w:cs="Arial"/>
                <w:b w:val="0"/>
                <w:color w:val="000000"/>
                <w:sz w:val="16"/>
                <w:szCs w:val="16"/>
                <w:lang w:val="es-MX" w:eastAsia="es-MX"/>
              </w:rPr>
              <w:t>el Reglamento de Fiscalización</w:t>
            </w:r>
          </w:p>
        </w:tc>
      </w:tr>
    </w:tbl>
    <w:p w14:paraId="61D90E21" w14:textId="77777777" w:rsidR="003A524F" w:rsidRDefault="003A524F" w:rsidP="003A524F">
      <w:pPr>
        <w:jc w:val="both"/>
        <w:rPr>
          <w:rFonts w:ascii="Arial" w:hAnsi="Arial" w:cs="Arial"/>
          <w:b/>
          <w:sz w:val="16"/>
          <w:szCs w:val="16"/>
        </w:rPr>
      </w:pPr>
    </w:p>
    <w:p w14:paraId="5EFFF17C" w14:textId="77777777" w:rsidR="003A524F" w:rsidRDefault="003A524F" w:rsidP="003A524F">
      <w:pPr>
        <w:rPr>
          <w:rFonts w:ascii="Arial" w:hAnsi="Arial" w:cs="Arial"/>
          <w:b/>
          <w:sz w:val="16"/>
          <w:szCs w:val="16"/>
        </w:rPr>
      </w:pPr>
      <w:r>
        <w:rPr>
          <w:rFonts w:ascii="Arial" w:hAnsi="Arial" w:cs="Arial"/>
          <w:b/>
          <w:sz w:val="16"/>
          <w:szCs w:val="16"/>
        </w:rPr>
        <w:br w:type="page"/>
      </w:r>
    </w:p>
    <w:p w14:paraId="1BE018A9" w14:textId="77777777" w:rsidR="003A524F" w:rsidRPr="00CE157E" w:rsidRDefault="003A524F" w:rsidP="003A524F">
      <w:pPr>
        <w:jc w:val="both"/>
        <w:rPr>
          <w:rFonts w:ascii="Arial" w:hAnsi="Arial" w:cs="Arial"/>
          <w:b/>
          <w:sz w:val="16"/>
          <w:szCs w:val="16"/>
        </w:rPr>
      </w:pPr>
    </w:p>
    <w:p w14:paraId="7F1ED379" w14:textId="77777777" w:rsidR="003A524F" w:rsidRPr="00CE157E" w:rsidRDefault="003A524F" w:rsidP="003A524F">
      <w:pPr>
        <w:tabs>
          <w:tab w:val="left" w:pos="2090"/>
          <w:tab w:val="center" w:pos="6840"/>
        </w:tabs>
        <w:jc w:val="center"/>
        <w:rPr>
          <w:rFonts w:ascii="Arial" w:hAnsi="Arial" w:cs="Arial"/>
          <w:b/>
        </w:rPr>
      </w:pPr>
      <w:r w:rsidRPr="00CE157E">
        <w:rPr>
          <w:rFonts w:ascii="Arial" w:hAnsi="Arial" w:cs="Arial"/>
          <w:b/>
        </w:rPr>
        <w:t>GASTOS POR AMORTIZAR</w:t>
      </w:r>
    </w:p>
    <w:p w14:paraId="5CA3BF1E" w14:textId="77777777" w:rsidR="003A524F" w:rsidRPr="00CE157E" w:rsidRDefault="003A524F" w:rsidP="003A524F">
      <w:pPr>
        <w:rPr>
          <w:rFonts w:ascii="Arial" w:hAnsi="Arial" w:cs="Arial"/>
          <w:sz w:val="16"/>
          <w:szCs w:val="16"/>
        </w:rPr>
      </w:pPr>
    </w:p>
    <w:tbl>
      <w:tblPr>
        <w:tblW w:w="54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6735"/>
        <w:gridCol w:w="2160"/>
      </w:tblGrid>
      <w:tr w:rsidR="00F327C1" w:rsidRPr="00CE157E" w14:paraId="6EA6BBA3" w14:textId="77777777" w:rsidTr="00F327C1">
        <w:trPr>
          <w:trHeight w:val="20"/>
          <w:tblHeader/>
          <w:jc w:val="center"/>
        </w:trPr>
        <w:tc>
          <w:tcPr>
            <w:tcW w:w="384" w:type="pct"/>
            <w:tcBorders>
              <w:bottom w:val="single" w:sz="4" w:space="0" w:color="auto"/>
            </w:tcBorders>
            <w:shd w:val="clear" w:color="auto" w:fill="D9D9D9" w:themeFill="background1" w:themeFillShade="D9"/>
          </w:tcPr>
          <w:p w14:paraId="10E7CCF9" w14:textId="77777777" w:rsidR="00F327C1" w:rsidRPr="00CE157E" w:rsidRDefault="00F327C1" w:rsidP="003A524F">
            <w:pPr>
              <w:autoSpaceDE w:val="0"/>
              <w:autoSpaceDN w:val="0"/>
              <w:adjustRightInd w:val="0"/>
              <w:jc w:val="center"/>
              <w:rPr>
                <w:rFonts w:ascii="Arial" w:hAnsi="Arial" w:cs="Arial"/>
                <w:b/>
                <w:bCs/>
                <w:sz w:val="16"/>
                <w:szCs w:val="16"/>
              </w:rPr>
            </w:pPr>
            <w:r w:rsidRPr="00CE157E">
              <w:rPr>
                <w:rFonts w:ascii="Arial" w:hAnsi="Arial" w:cs="Arial"/>
                <w:b/>
                <w:bCs/>
                <w:sz w:val="16"/>
                <w:szCs w:val="16"/>
              </w:rPr>
              <w:t>No.</w:t>
            </w:r>
          </w:p>
          <w:p w14:paraId="27AF3597" w14:textId="77777777" w:rsidR="00F327C1" w:rsidRPr="00CE157E" w:rsidRDefault="00F327C1" w:rsidP="003A524F">
            <w:pPr>
              <w:autoSpaceDE w:val="0"/>
              <w:autoSpaceDN w:val="0"/>
              <w:adjustRightInd w:val="0"/>
              <w:jc w:val="center"/>
              <w:rPr>
                <w:rFonts w:ascii="Arial" w:hAnsi="Arial" w:cs="Arial"/>
                <w:b/>
                <w:bCs/>
                <w:sz w:val="16"/>
                <w:szCs w:val="16"/>
              </w:rPr>
            </w:pPr>
          </w:p>
        </w:tc>
        <w:tc>
          <w:tcPr>
            <w:tcW w:w="3495" w:type="pct"/>
            <w:tcBorders>
              <w:bottom w:val="single" w:sz="4" w:space="0" w:color="auto"/>
            </w:tcBorders>
            <w:shd w:val="clear" w:color="auto" w:fill="D9D9D9" w:themeFill="background1" w:themeFillShade="D9"/>
          </w:tcPr>
          <w:p w14:paraId="07A7A020" w14:textId="77777777" w:rsidR="00F327C1" w:rsidRPr="00CE157E" w:rsidRDefault="00F327C1" w:rsidP="003A524F">
            <w:pPr>
              <w:autoSpaceDE w:val="0"/>
              <w:autoSpaceDN w:val="0"/>
              <w:adjustRightInd w:val="0"/>
              <w:jc w:val="center"/>
              <w:rPr>
                <w:rFonts w:ascii="Arial" w:hAnsi="Arial" w:cs="Arial"/>
                <w:b/>
                <w:bCs/>
                <w:sz w:val="16"/>
                <w:szCs w:val="16"/>
              </w:rPr>
            </w:pPr>
            <w:r w:rsidRPr="00CE157E">
              <w:rPr>
                <w:rFonts w:ascii="Arial" w:hAnsi="Arial" w:cs="Arial"/>
                <w:b/>
                <w:bCs/>
                <w:sz w:val="16"/>
                <w:szCs w:val="16"/>
              </w:rPr>
              <w:t>PROCEDIMIENTO</w:t>
            </w:r>
          </w:p>
          <w:p w14:paraId="44B69CEE" w14:textId="77777777" w:rsidR="00F327C1" w:rsidRPr="00CE157E" w:rsidRDefault="00F327C1" w:rsidP="003A524F">
            <w:pPr>
              <w:autoSpaceDE w:val="0"/>
              <w:autoSpaceDN w:val="0"/>
              <w:adjustRightInd w:val="0"/>
              <w:jc w:val="center"/>
              <w:rPr>
                <w:rFonts w:ascii="Arial" w:hAnsi="Arial" w:cs="Arial"/>
                <w:b/>
                <w:bCs/>
                <w:sz w:val="16"/>
                <w:szCs w:val="16"/>
              </w:rPr>
            </w:pPr>
          </w:p>
        </w:tc>
        <w:tc>
          <w:tcPr>
            <w:tcW w:w="1121" w:type="pct"/>
            <w:tcBorders>
              <w:bottom w:val="single" w:sz="4" w:space="0" w:color="auto"/>
            </w:tcBorders>
            <w:shd w:val="clear" w:color="auto" w:fill="D9D9D9" w:themeFill="background1" w:themeFillShade="D9"/>
          </w:tcPr>
          <w:p w14:paraId="2CAF1DDE" w14:textId="77777777" w:rsidR="00F327C1" w:rsidRPr="00CE157E" w:rsidRDefault="00F327C1" w:rsidP="003A524F">
            <w:pPr>
              <w:autoSpaceDE w:val="0"/>
              <w:autoSpaceDN w:val="0"/>
              <w:adjustRightInd w:val="0"/>
              <w:jc w:val="center"/>
              <w:rPr>
                <w:rFonts w:ascii="Arial" w:hAnsi="Arial" w:cs="Arial"/>
                <w:b/>
                <w:bCs/>
                <w:sz w:val="16"/>
                <w:szCs w:val="16"/>
              </w:rPr>
            </w:pPr>
            <w:r w:rsidRPr="00CE157E">
              <w:rPr>
                <w:rFonts w:ascii="Arial" w:hAnsi="Arial" w:cs="Arial"/>
                <w:b/>
                <w:bCs/>
                <w:sz w:val="16"/>
                <w:szCs w:val="16"/>
              </w:rPr>
              <w:t>FUNDAMENTO</w:t>
            </w:r>
          </w:p>
          <w:p w14:paraId="5519AB75" w14:textId="77777777" w:rsidR="00F327C1" w:rsidRPr="00CE157E" w:rsidRDefault="00F327C1" w:rsidP="003A524F">
            <w:pPr>
              <w:autoSpaceDE w:val="0"/>
              <w:autoSpaceDN w:val="0"/>
              <w:adjustRightInd w:val="0"/>
              <w:jc w:val="center"/>
              <w:rPr>
                <w:rFonts w:ascii="Arial" w:hAnsi="Arial" w:cs="Arial"/>
                <w:b/>
                <w:bCs/>
                <w:sz w:val="16"/>
                <w:szCs w:val="16"/>
              </w:rPr>
            </w:pPr>
            <w:r w:rsidRPr="00CE157E">
              <w:rPr>
                <w:rFonts w:ascii="Arial" w:hAnsi="Arial" w:cs="Arial"/>
                <w:b/>
                <w:bCs/>
                <w:sz w:val="16"/>
                <w:szCs w:val="16"/>
              </w:rPr>
              <w:t>LEGAL</w:t>
            </w:r>
          </w:p>
        </w:tc>
      </w:tr>
      <w:tr w:rsidR="00F327C1" w:rsidRPr="00CE157E" w14:paraId="43548000" w14:textId="77777777" w:rsidTr="00F327C1">
        <w:trPr>
          <w:cantSplit/>
          <w:trHeight w:val="20"/>
          <w:jc w:val="center"/>
        </w:trPr>
        <w:tc>
          <w:tcPr>
            <w:tcW w:w="384" w:type="pct"/>
            <w:tcBorders>
              <w:top w:val="single" w:sz="4" w:space="0" w:color="auto"/>
              <w:left w:val="single" w:sz="4" w:space="0" w:color="auto"/>
              <w:bottom w:val="single" w:sz="4" w:space="0" w:color="auto"/>
              <w:right w:val="single" w:sz="4" w:space="0" w:color="auto"/>
            </w:tcBorders>
            <w:shd w:val="clear" w:color="auto" w:fill="FFFFFF"/>
          </w:tcPr>
          <w:p w14:paraId="0D794A96" w14:textId="77777777" w:rsidR="00F327C1" w:rsidRPr="00CE157E" w:rsidRDefault="00F327C1" w:rsidP="003A524F">
            <w:pPr>
              <w:autoSpaceDE w:val="0"/>
              <w:autoSpaceDN w:val="0"/>
              <w:adjustRightInd w:val="0"/>
              <w:jc w:val="center"/>
              <w:rPr>
                <w:rFonts w:ascii="Arial" w:hAnsi="Arial" w:cs="Arial"/>
                <w:b/>
                <w:sz w:val="16"/>
                <w:szCs w:val="16"/>
              </w:rPr>
            </w:pPr>
            <w:r w:rsidRPr="00CE157E">
              <w:rPr>
                <w:rFonts w:ascii="Arial" w:hAnsi="Arial" w:cs="Arial"/>
                <w:b/>
                <w:sz w:val="16"/>
                <w:szCs w:val="16"/>
              </w:rPr>
              <w:t>1</w:t>
            </w:r>
          </w:p>
        </w:tc>
        <w:tc>
          <w:tcPr>
            <w:tcW w:w="3495" w:type="pct"/>
            <w:tcBorders>
              <w:top w:val="single" w:sz="4" w:space="0" w:color="auto"/>
              <w:left w:val="single" w:sz="4" w:space="0" w:color="auto"/>
              <w:bottom w:val="single" w:sz="4" w:space="0" w:color="auto"/>
              <w:right w:val="single" w:sz="4" w:space="0" w:color="auto"/>
            </w:tcBorders>
            <w:shd w:val="clear" w:color="auto" w:fill="FFFFFF"/>
          </w:tcPr>
          <w:p w14:paraId="012F2567" w14:textId="77777777" w:rsidR="00F327C1" w:rsidRPr="00CE157E" w:rsidRDefault="00F327C1" w:rsidP="003A524F">
            <w:pPr>
              <w:ind w:right="72"/>
              <w:jc w:val="both"/>
              <w:rPr>
                <w:rFonts w:ascii="Arial" w:hAnsi="Arial" w:cs="Arial"/>
                <w:bCs/>
                <w:sz w:val="16"/>
                <w:szCs w:val="16"/>
              </w:rPr>
            </w:pPr>
            <w:r w:rsidRPr="00CE157E">
              <w:rPr>
                <w:rFonts w:ascii="Arial" w:hAnsi="Arial" w:cs="Arial"/>
                <w:bCs/>
                <w:sz w:val="16"/>
                <w:szCs w:val="16"/>
              </w:rPr>
              <w:t>Verificar que los saldos reportados en los auxiliares contables coincidan contra lo señalado en la balanza de comprobación.</w:t>
            </w:r>
          </w:p>
          <w:p w14:paraId="08BA89C8" w14:textId="77777777" w:rsidR="00F327C1" w:rsidRPr="00CE157E" w:rsidRDefault="00F327C1" w:rsidP="003A524F">
            <w:pPr>
              <w:ind w:right="72"/>
              <w:jc w:val="both"/>
              <w:rPr>
                <w:rFonts w:ascii="Arial" w:hAnsi="Arial" w:cs="Arial"/>
                <w:bCs/>
                <w:sz w:val="16"/>
                <w:szCs w:val="16"/>
              </w:rPr>
            </w:pPr>
          </w:p>
        </w:tc>
        <w:tc>
          <w:tcPr>
            <w:tcW w:w="1121" w:type="pct"/>
            <w:tcBorders>
              <w:top w:val="single" w:sz="4" w:space="0" w:color="auto"/>
              <w:left w:val="single" w:sz="4" w:space="0" w:color="auto"/>
              <w:bottom w:val="single" w:sz="4" w:space="0" w:color="auto"/>
              <w:right w:val="single" w:sz="4" w:space="0" w:color="auto"/>
            </w:tcBorders>
            <w:shd w:val="clear" w:color="auto" w:fill="FFFFFF"/>
          </w:tcPr>
          <w:p w14:paraId="77447B52" w14:textId="77777777" w:rsidR="00F327C1" w:rsidRPr="00CE157E" w:rsidRDefault="00F327C1" w:rsidP="003A524F">
            <w:pPr>
              <w:ind w:right="72"/>
              <w:jc w:val="both"/>
              <w:rPr>
                <w:rFonts w:ascii="Arial" w:hAnsi="Arial" w:cs="Arial"/>
                <w:bCs/>
                <w:sz w:val="16"/>
                <w:szCs w:val="16"/>
              </w:rPr>
            </w:pPr>
          </w:p>
        </w:tc>
      </w:tr>
      <w:tr w:rsidR="00F327C1" w:rsidRPr="00CE157E" w14:paraId="6AB97A07" w14:textId="77777777" w:rsidTr="00F327C1">
        <w:trPr>
          <w:cantSplit/>
          <w:trHeight w:val="20"/>
          <w:jc w:val="center"/>
        </w:trPr>
        <w:tc>
          <w:tcPr>
            <w:tcW w:w="384" w:type="pct"/>
            <w:shd w:val="clear" w:color="auto" w:fill="FFFFFF"/>
          </w:tcPr>
          <w:p w14:paraId="1BBF5366" w14:textId="77777777" w:rsidR="00F327C1" w:rsidRPr="00CE157E" w:rsidRDefault="00F327C1" w:rsidP="003A524F">
            <w:pPr>
              <w:autoSpaceDE w:val="0"/>
              <w:autoSpaceDN w:val="0"/>
              <w:adjustRightInd w:val="0"/>
              <w:jc w:val="center"/>
              <w:rPr>
                <w:rFonts w:ascii="Arial" w:hAnsi="Arial" w:cs="Arial"/>
                <w:b/>
                <w:sz w:val="16"/>
                <w:szCs w:val="16"/>
              </w:rPr>
            </w:pPr>
            <w:r w:rsidRPr="00CE157E">
              <w:rPr>
                <w:rFonts w:ascii="Arial" w:hAnsi="Arial" w:cs="Arial"/>
                <w:b/>
                <w:sz w:val="16"/>
                <w:szCs w:val="16"/>
              </w:rPr>
              <w:t>2</w:t>
            </w:r>
          </w:p>
        </w:tc>
        <w:tc>
          <w:tcPr>
            <w:tcW w:w="3495" w:type="pct"/>
            <w:shd w:val="clear" w:color="auto" w:fill="FFFFFF"/>
          </w:tcPr>
          <w:p w14:paraId="15EF29E7" w14:textId="77777777" w:rsidR="00F327C1" w:rsidRPr="00CE157E" w:rsidRDefault="00F327C1" w:rsidP="003A524F">
            <w:pPr>
              <w:ind w:right="72"/>
              <w:jc w:val="both"/>
              <w:rPr>
                <w:rFonts w:ascii="Arial" w:hAnsi="Arial" w:cs="Arial"/>
                <w:bCs/>
                <w:sz w:val="16"/>
                <w:szCs w:val="16"/>
              </w:rPr>
            </w:pPr>
            <w:r w:rsidRPr="00CE157E">
              <w:rPr>
                <w:rFonts w:ascii="Arial" w:hAnsi="Arial" w:cs="Arial"/>
                <w:bCs/>
                <w:sz w:val="16"/>
                <w:szCs w:val="16"/>
              </w:rPr>
              <w:t>Verificar la correcta clasificación contable de acuerdo al catálogo de cuentas establecido en el Reglamento.</w:t>
            </w:r>
          </w:p>
          <w:p w14:paraId="13273F17" w14:textId="77777777" w:rsidR="00F327C1" w:rsidRPr="00CE157E" w:rsidRDefault="00F327C1" w:rsidP="003A524F">
            <w:pPr>
              <w:ind w:right="72"/>
              <w:jc w:val="both"/>
              <w:rPr>
                <w:rFonts w:ascii="Arial" w:hAnsi="Arial" w:cs="Arial"/>
                <w:bCs/>
                <w:sz w:val="16"/>
                <w:szCs w:val="16"/>
              </w:rPr>
            </w:pPr>
          </w:p>
        </w:tc>
        <w:tc>
          <w:tcPr>
            <w:tcW w:w="1121" w:type="pct"/>
            <w:shd w:val="clear" w:color="auto" w:fill="FFFFFF"/>
          </w:tcPr>
          <w:p w14:paraId="63AC035C" w14:textId="77777777" w:rsidR="00F327C1" w:rsidRPr="00CE157E" w:rsidRDefault="00F327C1" w:rsidP="003A524F">
            <w:pPr>
              <w:autoSpaceDE w:val="0"/>
              <w:autoSpaceDN w:val="0"/>
              <w:adjustRightInd w:val="0"/>
              <w:jc w:val="both"/>
              <w:rPr>
                <w:rFonts w:ascii="Arial" w:hAnsi="Arial" w:cs="Arial"/>
                <w:bCs/>
                <w:sz w:val="16"/>
                <w:szCs w:val="16"/>
              </w:rPr>
            </w:pPr>
            <w:r w:rsidRPr="00CE157E">
              <w:rPr>
                <w:rFonts w:ascii="Arial" w:hAnsi="Arial" w:cs="Arial"/>
                <w:bCs/>
                <w:sz w:val="16"/>
                <w:szCs w:val="16"/>
              </w:rPr>
              <w:t xml:space="preserve">Art. 33, numeral 1 inciso d) </w:t>
            </w:r>
            <w:r w:rsidRPr="00CE157E">
              <w:rPr>
                <w:rFonts w:ascii="Arial" w:hAnsi="Arial" w:cs="Arial"/>
                <w:sz w:val="16"/>
                <w:szCs w:val="16"/>
              </w:rPr>
              <w:t>del Reglamento de Fiscalización.</w:t>
            </w:r>
          </w:p>
        </w:tc>
      </w:tr>
      <w:tr w:rsidR="00F327C1" w:rsidRPr="00CE157E" w14:paraId="45E2736A" w14:textId="77777777" w:rsidTr="00F327C1">
        <w:trPr>
          <w:cantSplit/>
          <w:trHeight w:val="20"/>
          <w:jc w:val="center"/>
        </w:trPr>
        <w:tc>
          <w:tcPr>
            <w:tcW w:w="384" w:type="pct"/>
            <w:shd w:val="clear" w:color="auto" w:fill="FFFFFF"/>
          </w:tcPr>
          <w:p w14:paraId="688B40C6" w14:textId="77777777" w:rsidR="00F327C1" w:rsidRPr="00CE157E" w:rsidRDefault="00F327C1" w:rsidP="003A524F">
            <w:pPr>
              <w:autoSpaceDE w:val="0"/>
              <w:autoSpaceDN w:val="0"/>
              <w:adjustRightInd w:val="0"/>
              <w:jc w:val="center"/>
              <w:rPr>
                <w:rFonts w:ascii="Arial" w:hAnsi="Arial" w:cs="Arial"/>
                <w:b/>
                <w:sz w:val="16"/>
                <w:szCs w:val="16"/>
              </w:rPr>
            </w:pPr>
            <w:r w:rsidRPr="00CE157E">
              <w:rPr>
                <w:rFonts w:ascii="Arial" w:hAnsi="Arial" w:cs="Arial"/>
                <w:b/>
                <w:sz w:val="16"/>
                <w:szCs w:val="16"/>
              </w:rPr>
              <w:t>3</w:t>
            </w:r>
          </w:p>
        </w:tc>
        <w:tc>
          <w:tcPr>
            <w:tcW w:w="3495" w:type="pct"/>
            <w:shd w:val="clear" w:color="auto" w:fill="FFFFFF"/>
          </w:tcPr>
          <w:p w14:paraId="4140CACA" w14:textId="77777777" w:rsidR="00F327C1" w:rsidRPr="00CE157E" w:rsidRDefault="00F327C1" w:rsidP="003A524F">
            <w:pPr>
              <w:ind w:right="72"/>
              <w:jc w:val="both"/>
              <w:rPr>
                <w:rFonts w:ascii="Arial" w:hAnsi="Arial" w:cs="Arial"/>
                <w:sz w:val="16"/>
                <w:szCs w:val="16"/>
              </w:rPr>
            </w:pPr>
            <w:r w:rsidRPr="00CE157E">
              <w:rPr>
                <w:rFonts w:ascii="Arial" w:hAnsi="Arial" w:cs="Arial"/>
                <w:sz w:val="16"/>
                <w:szCs w:val="16"/>
              </w:rPr>
              <w:t xml:space="preserve">De </w:t>
            </w:r>
            <w:r w:rsidRPr="0013227A">
              <w:rPr>
                <w:rFonts w:ascii="Arial" w:hAnsi="Arial" w:cs="Arial"/>
                <w:bCs/>
                <w:sz w:val="16"/>
                <w:szCs w:val="16"/>
              </w:rPr>
              <w:t>acuerdo</w:t>
            </w:r>
            <w:r w:rsidRPr="0013227A">
              <w:rPr>
                <w:rFonts w:ascii="Arial" w:hAnsi="Arial" w:cs="Arial"/>
                <w:sz w:val="16"/>
                <w:szCs w:val="16"/>
              </w:rPr>
              <w:t xml:space="preserve"> a los criterios adoptados por el auditor, selec</w:t>
            </w:r>
            <w:r w:rsidRPr="00CE157E">
              <w:rPr>
                <w:rFonts w:ascii="Arial" w:hAnsi="Arial" w:cs="Arial"/>
                <w:sz w:val="16"/>
                <w:szCs w:val="16"/>
              </w:rPr>
              <w:t>cionar las partidas sujetas a revisión, apegándose a los porcentajes aprobados por la Comisión de Fiscalización.</w:t>
            </w:r>
          </w:p>
          <w:p w14:paraId="6DB07F92" w14:textId="77777777" w:rsidR="00F327C1" w:rsidRPr="00CE157E" w:rsidRDefault="00F327C1" w:rsidP="003A524F">
            <w:pPr>
              <w:autoSpaceDE w:val="0"/>
              <w:autoSpaceDN w:val="0"/>
              <w:adjustRightInd w:val="0"/>
              <w:jc w:val="both"/>
              <w:rPr>
                <w:rFonts w:ascii="Arial" w:hAnsi="Arial" w:cs="Arial"/>
                <w:sz w:val="16"/>
                <w:szCs w:val="16"/>
              </w:rPr>
            </w:pPr>
          </w:p>
        </w:tc>
        <w:tc>
          <w:tcPr>
            <w:tcW w:w="1121" w:type="pct"/>
            <w:shd w:val="clear" w:color="auto" w:fill="FFFFFF"/>
          </w:tcPr>
          <w:p w14:paraId="271AFC3A" w14:textId="77777777" w:rsidR="00F327C1" w:rsidRPr="00CE157E" w:rsidRDefault="00F327C1" w:rsidP="003A524F">
            <w:pPr>
              <w:autoSpaceDE w:val="0"/>
              <w:autoSpaceDN w:val="0"/>
              <w:adjustRightInd w:val="0"/>
              <w:jc w:val="both"/>
              <w:rPr>
                <w:rFonts w:ascii="Arial" w:hAnsi="Arial" w:cs="Arial"/>
                <w:sz w:val="16"/>
                <w:szCs w:val="16"/>
              </w:rPr>
            </w:pPr>
          </w:p>
        </w:tc>
      </w:tr>
      <w:tr w:rsidR="00F327C1" w:rsidRPr="00CE157E" w14:paraId="49D86696" w14:textId="77777777" w:rsidTr="00F327C1">
        <w:trPr>
          <w:cantSplit/>
          <w:trHeight w:val="20"/>
          <w:jc w:val="center"/>
        </w:trPr>
        <w:tc>
          <w:tcPr>
            <w:tcW w:w="384" w:type="pct"/>
            <w:shd w:val="clear" w:color="auto" w:fill="FFFFFF"/>
          </w:tcPr>
          <w:p w14:paraId="1B7281C7" w14:textId="77777777" w:rsidR="00F327C1" w:rsidRPr="00CE157E" w:rsidRDefault="00F327C1" w:rsidP="003A524F">
            <w:pPr>
              <w:autoSpaceDE w:val="0"/>
              <w:autoSpaceDN w:val="0"/>
              <w:adjustRightInd w:val="0"/>
              <w:jc w:val="center"/>
              <w:rPr>
                <w:rFonts w:ascii="Arial" w:hAnsi="Arial" w:cs="Arial"/>
                <w:b/>
                <w:sz w:val="16"/>
                <w:szCs w:val="16"/>
              </w:rPr>
            </w:pPr>
            <w:r w:rsidRPr="00CE157E">
              <w:rPr>
                <w:rFonts w:ascii="Arial" w:hAnsi="Arial" w:cs="Arial"/>
                <w:b/>
                <w:sz w:val="16"/>
                <w:szCs w:val="16"/>
              </w:rPr>
              <w:t>4</w:t>
            </w:r>
          </w:p>
        </w:tc>
        <w:tc>
          <w:tcPr>
            <w:tcW w:w="3495" w:type="pct"/>
            <w:shd w:val="clear" w:color="auto" w:fill="FFFFFF"/>
          </w:tcPr>
          <w:p w14:paraId="12E961B9"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rPr>
              <w:t>Solicitar la documentación soporte relacionada con los gastos por amortizar (pólizas contables con su respectiva documentación soporte, facturas y/o comprobantes, copia de cheques y/o transferencias electrónicas de los pagos efectuados, contratos de prestación de servicios, kardex, notas de entrada y salida de almacén).</w:t>
            </w:r>
          </w:p>
          <w:p w14:paraId="1E56B30D" w14:textId="77777777" w:rsidR="00F327C1" w:rsidRPr="00CE157E" w:rsidRDefault="00F327C1" w:rsidP="003A524F">
            <w:pPr>
              <w:autoSpaceDE w:val="0"/>
              <w:autoSpaceDN w:val="0"/>
              <w:adjustRightInd w:val="0"/>
              <w:jc w:val="both"/>
              <w:rPr>
                <w:rFonts w:ascii="Arial" w:hAnsi="Arial" w:cs="Arial"/>
                <w:sz w:val="16"/>
                <w:szCs w:val="16"/>
              </w:rPr>
            </w:pPr>
          </w:p>
        </w:tc>
        <w:tc>
          <w:tcPr>
            <w:tcW w:w="1121" w:type="pct"/>
            <w:shd w:val="clear" w:color="auto" w:fill="FFFFFF"/>
          </w:tcPr>
          <w:p w14:paraId="7F1FC014"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rPr>
              <w:t>Artículo 126 y 127 del Reglamento de Fiscalización.</w:t>
            </w:r>
          </w:p>
        </w:tc>
      </w:tr>
      <w:tr w:rsidR="00F327C1" w:rsidRPr="00CE157E" w14:paraId="3B949013" w14:textId="77777777" w:rsidTr="00F327C1">
        <w:trPr>
          <w:cantSplit/>
          <w:trHeight w:val="20"/>
          <w:jc w:val="center"/>
        </w:trPr>
        <w:tc>
          <w:tcPr>
            <w:tcW w:w="384" w:type="pct"/>
            <w:shd w:val="clear" w:color="auto" w:fill="FFFFFF"/>
          </w:tcPr>
          <w:p w14:paraId="0DE45FDD" w14:textId="77777777" w:rsidR="00F327C1" w:rsidRPr="00CE157E" w:rsidRDefault="00F327C1" w:rsidP="003A524F">
            <w:pPr>
              <w:autoSpaceDE w:val="0"/>
              <w:autoSpaceDN w:val="0"/>
              <w:adjustRightInd w:val="0"/>
              <w:jc w:val="center"/>
              <w:rPr>
                <w:rFonts w:ascii="Arial" w:hAnsi="Arial" w:cs="Arial"/>
                <w:b/>
                <w:sz w:val="16"/>
                <w:szCs w:val="16"/>
              </w:rPr>
            </w:pPr>
            <w:r w:rsidRPr="00CE157E">
              <w:rPr>
                <w:rFonts w:ascii="Arial" w:hAnsi="Arial" w:cs="Arial"/>
                <w:b/>
                <w:sz w:val="16"/>
                <w:szCs w:val="16"/>
              </w:rPr>
              <w:t>5</w:t>
            </w:r>
          </w:p>
        </w:tc>
        <w:tc>
          <w:tcPr>
            <w:tcW w:w="3495" w:type="pct"/>
            <w:shd w:val="clear" w:color="auto" w:fill="FFFFFF"/>
          </w:tcPr>
          <w:p w14:paraId="0D3E4CD2" w14:textId="77777777" w:rsidR="00F327C1" w:rsidRPr="00CE157E" w:rsidRDefault="00F327C1" w:rsidP="003A524F">
            <w:pPr>
              <w:ind w:right="72"/>
              <w:jc w:val="both"/>
              <w:rPr>
                <w:rFonts w:ascii="Arial" w:hAnsi="Arial" w:cs="Arial"/>
                <w:bCs/>
                <w:sz w:val="16"/>
                <w:szCs w:val="16"/>
              </w:rPr>
            </w:pPr>
            <w:r w:rsidRPr="00CE157E">
              <w:rPr>
                <w:rFonts w:ascii="Arial" w:hAnsi="Arial" w:cs="Arial"/>
                <w:bCs/>
                <w:sz w:val="16"/>
                <w:szCs w:val="16"/>
              </w:rPr>
              <w:t>Elaborar cédulas de trabajo de conformidad con los formatos establecidos por la Unidad Técnica de Fiscalización y en función de la contabilidad del partido.</w:t>
            </w:r>
          </w:p>
          <w:p w14:paraId="2A15DC39" w14:textId="77777777" w:rsidR="00F327C1" w:rsidRPr="00CE157E" w:rsidRDefault="00F327C1" w:rsidP="003A524F">
            <w:pPr>
              <w:autoSpaceDE w:val="0"/>
              <w:autoSpaceDN w:val="0"/>
              <w:adjustRightInd w:val="0"/>
              <w:jc w:val="both"/>
              <w:rPr>
                <w:rFonts w:ascii="Arial" w:hAnsi="Arial" w:cs="Arial"/>
                <w:bCs/>
                <w:sz w:val="16"/>
                <w:szCs w:val="16"/>
              </w:rPr>
            </w:pPr>
          </w:p>
          <w:p w14:paraId="23AE3892" w14:textId="77777777" w:rsidR="00F327C1" w:rsidRPr="00CE157E" w:rsidRDefault="00F327C1" w:rsidP="003A524F">
            <w:pPr>
              <w:autoSpaceDE w:val="0"/>
              <w:autoSpaceDN w:val="0"/>
              <w:adjustRightInd w:val="0"/>
              <w:jc w:val="both"/>
              <w:rPr>
                <w:rFonts w:ascii="Arial" w:hAnsi="Arial" w:cs="Arial"/>
                <w:bCs/>
                <w:sz w:val="16"/>
                <w:szCs w:val="16"/>
              </w:rPr>
            </w:pPr>
            <w:r w:rsidRPr="00CE157E">
              <w:rPr>
                <w:rFonts w:ascii="Arial" w:hAnsi="Arial" w:cs="Arial"/>
                <w:b/>
                <w:bCs/>
                <w:sz w:val="16"/>
                <w:szCs w:val="16"/>
              </w:rPr>
              <w:t>NOTA:</w:t>
            </w:r>
            <w:r w:rsidRPr="00CE157E">
              <w:rPr>
                <w:rFonts w:ascii="Arial" w:hAnsi="Arial" w:cs="Arial"/>
                <w:bCs/>
                <w:sz w:val="16"/>
                <w:szCs w:val="16"/>
              </w:rPr>
              <w:t xml:space="preserve"> Las cédulas de trabajo, deberán especificar la persona que elaboró y revisó, fecha de elaboración, índices y cruces correspondientes.</w:t>
            </w:r>
            <w:r>
              <w:rPr>
                <w:rFonts w:ascii="Arial" w:hAnsi="Arial" w:cs="Arial"/>
                <w:bCs/>
                <w:sz w:val="16"/>
                <w:szCs w:val="16"/>
              </w:rPr>
              <w:t xml:space="preserve"> </w:t>
            </w:r>
            <w:r w:rsidRPr="00CE157E">
              <w:rPr>
                <w:rFonts w:ascii="Arial" w:hAnsi="Arial" w:cs="Arial"/>
                <w:bCs/>
                <w:sz w:val="16"/>
                <w:szCs w:val="16"/>
              </w:rPr>
              <w:t>Asimismo deberán señalar las observaciones detectadas, y estar soportadas con las copias de la documentación soporte correspondiente.</w:t>
            </w:r>
          </w:p>
          <w:p w14:paraId="6DBD05EA" w14:textId="77777777" w:rsidR="00F327C1" w:rsidRPr="00CE157E" w:rsidRDefault="00F327C1" w:rsidP="003A524F">
            <w:pPr>
              <w:autoSpaceDE w:val="0"/>
              <w:autoSpaceDN w:val="0"/>
              <w:adjustRightInd w:val="0"/>
              <w:jc w:val="both"/>
              <w:rPr>
                <w:rFonts w:ascii="Arial" w:hAnsi="Arial" w:cs="Arial"/>
                <w:bCs/>
                <w:sz w:val="16"/>
                <w:szCs w:val="16"/>
              </w:rPr>
            </w:pPr>
          </w:p>
        </w:tc>
        <w:tc>
          <w:tcPr>
            <w:tcW w:w="1121" w:type="pct"/>
            <w:shd w:val="clear" w:color="auto" w:fill="FFFFFF"/>
          </w:tcPr>
          <w:p w14:paraId="0798C9CA" w14:textId="77777777" w:rsidR="00F327C1" w:rsidRPr="00CE157E" w:rsidRDefault="00F327C1" w:rsidP="003A524F">
            <w:pPr>
              <w:autoSpaceDE w:val="0"/>
              <w:autoSpaceDN w:val="0"/>
              <w:adjustRightInd w:val="0"/>
              <w:jc w:val="both"/>
              <w:rPr>
                <w:rFonts w:ascii="Arial" w:hAnsi="Arial" w:cs="Arial"/>
                <w:bCs/>
                <w:sz w:val="16"/>
                <w:szCs w:val="16"/>
              </w:rPr>
            </w:pPr>
          </w:p>
          <w:p w14:paraId="0B81ED87" w14:textId="77777777" w:rsidR="00F327C1" w:rsidRPr="00CE157E" w:rsidRDefault="00F327C1" w:rsidP="003A524F">
            <w:pPr>
              <w:autoSpaceDE w:val="0"/>
              <w:autoSpaceDN w:val="0"/>
              <w:adjustRightInd w:val="0"/>
              <w:jc w:val="both"/>
              <w:rPr>
                <w:rFonts w:ascii="Arial" w:hAnsi="Arial" w:cs="Arial"/>
                <w:bCs/>
                <w:sz w:val="16"/>
                <w:szCs w:val="16"/>
              </w:rPr>
            </w:pPr>
          </w:p>
        </w:tc>
      </w:tr>
      <w:tr w:rsidR="00F327C1" w:rsidRPr="00CE157E" w14:paraId="66DD9F23" w14:textId="77777777" w:rsidTr="00F327C1">
        <w:trPr>
          <w:cantSplit/>
          <w:trHeight w:val="20"/>
          <w:jc w:val="center"/>
        </w:trPr>
        <w:tc>
          <w:tcPr>
            <w:tcW w:w="384" w:type="pct"/>
            <w:shd w:val="clear" w:color="auto" w:fill="FFFFFF"/>
          </w:tcPr>
          <w:p w14:paraId="4D67F10F" w14:textId="77777777" w:rsidR="00F327C1" w:rsidRPr="00CE157E" w:rsidRDefault="00F327C1" w:rsidP="003A524F">
            <w:pPr>
              <w:autoSpaceDE w:val="0"/>
              <w:autoSpaceDN w:val="0"/>
              <w:adjustRightInd w:val="0"/>
              <w:jc w:val="center"/>
              <w:rPr>
                <w:rFonts w:ascii="Arial" w:hAnsi="Arial" w:cs="Arial"/>
                <w:b/>
                <w:sz w:val="16"/>
                <w:szCs w:val="16"/>
              </w:rPr>
            </w:pPr>
            <w:r w:rsidRPr="00CE157E">
              <w:rPr>
                <w:rFonts w:ascii="Arial" w:hAnsi="Arial" w:cs="Arial"/>
                <w:b/>
                <w:sz w:val="16"/>
                <w:szCs w:val="16"/>
              </w:rPr>
              <w:t>6</w:t>
            </w:r>
          </w:p>
        </w:tc>
        <w:tc>
          <w:tcPr>
            <w:tcW w:w="3495" w:type="pct"/>
            <w:shd w:val="clear" w:color="auto" w:fill="FFFFFF"/>
          </w:tcPr>
          <w:p w14:paraId="2797A338"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rPr>
              <w:t>Verificar que los comprobantes sean presentados en original, a nombre del partido y cumplan con las d</w:t>
            </w:r>
            <w:r>
              <w:rPr>
                <w:rFonts w:ascii="Arial" w:hAnsi="Arial" w:cs="Arial"/>
                <w:sz w:val="16"/>
                <w:szCs w:val="16"/>
              </w:rPr>
              <w:t>isposiciones fiscales vigentes.</w:t>
            </w:r>
          </w:p>
        </w:tc>
        <w:tc>
          <w:tcPr>
            <w:tcW w:w="1121" w:type="pct"/>
            <w:shd w:val="clear" w:color="auto" w:fill="FFFFFF"/>
          </w:tcPr>
          <w:p w14:paraId="7F5D5BDA"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 xml:space="preserve">Artículos127 y 365 del Reglamento de Fiscalización. </w:t>
            </w:r>
          </w:p>
        </w:tc>
      </w:tr>
      <w:tr w:rsidR="00F327C1" w:rsidRPr="00CE157E" w14:paraId="2CD8134C" w14:textId="77777777" w:rsidTr="00F327C1">
        <w:trPr>
          <w:cantSplit/>
          <w:trHeight w:val="20"/>
          <w:jc w:val="center"/>
        </w:trPr>
        <w:tc>
          <w:tcPr>
            <w:tcW w:w="384" w:type="pct"/>
            <w:shd w:val="clear" w:color="auto" w:fill="FFFFFF"/>
          </w:tcPr>
          <w:p w14:paraId="5F2EF5A1" w14:textId="77777777" w:rsidR="00F327C1" w:rsidRPr="00CE157E" w:rsidRDefault="00F327C1" w:rsidP="003A524F">
            <w:pPr>
              <w:autoSpaceDE w:val="0"/>
              <w:autoSpaceDN w:val="0"/>
              <w:adjustRightInd w:val="0"/>
              <w:jc w:val="center"/>
              <w:rPr>
                <w:rFonts w:ascii="Arial" w:hAnsi="Arial" w:cs="Arial"/>
                <w:b/>
                <w:sz w:val="16"/>
                <w:szCs w:val="16"/>
              </w:rPr>
            </w:pPr>
            <w:r w:rsidRPr="00CE157E">
              <w:rPr>
                <w:rFonts w:ascii="Arial" w:hAnsi="Arial" w:cs="Arial"/>
                <w:b/>
                <w:sz w:val="16"/>
                <w:szCs w:val="16"/>
              </w:rPr>
              <w:t>7</w:t>
            </w:r>
          </w:p>
        </w:tc>
        <w:tc>
          <w:tcPr>
            <w:tcW w:w="3495" w:type="pct"/>
            <w:shd w:val="clear" w:color="auto" w:fill="FFFFFF"/>
          </w:tcPr>
          <w:p w14:paraId="2791FB41" w14:textId="77777777" w:rsidR="00F327C1" w:rsidRPr="00CE157E" w:rsidRDefault="00F327C1" w:rsidP="003A524F">
            <w:pPr>
              <w:ind w:right="72"/>
              <w:jc w:val="both"/>
              <w:rPr>
                <w:rFonts w:ascii="Arial" w:hAnsi="Arial" w:cs="Arial"/>
                <w:sz w:val="16"/>
                <w:szCs w:val="16"/>
              </w:rPr>
            </w:pPr>
            <w:r w:rsidRPr="00CE157E">
              <w:rPr>
                <w:rFonts w:ascii="Arial" w:hAnsi="Arial" w:cs="Arial"/>
                <w:sz w:val="16"/>
                <w:szCs w:val="16"/>
              </w:rPr>
              <w:t xml:space="preserve">Verificar la autenticidad de los comprobantes en </w:t>
            </w:r>
            <w:r>
              <w:rPr>
                <w:rFonts w:ascii="Arial" w:hAnsi="Arial" w:cs="Arial"/>
                <w:sz w:val="16"/>
                <w:szCs w:val="16"/>
              </w:rPr>
              <w:t>la página de internet del “SAT”.</w:t>
            </w:r>
          </w:p>
        </w:tc>
        <w:tc>
          <w:tcPr>
            <w:tcW w:w="1121" w:type="pct"/>
            <w:shd w:val="clear" w:color="auto" w:fill="FFFFFF"/>
          </w:tcPr>
          <w:p w14:paraId="2660B752"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Artículo 127 del Reglamento de Fiscalización.</w:t>
            </w:r>
          </w:p>
        </w:tc>
      </w:tr>
      <w:tr w:rsidR="00F327C1" w:rsidRPr="00CE157E" w14:paraId="5F6DF3C8" w14:textId="77777777" w:rsidTr="00F327C1">
        <w:trPr>
          <w:cantSplit/>
          <w:trHeight w:val="20"/>
          <w:jc w:val="center"/>
        </w:trPr>
        <w:tc>
          <w:tcPr>
            <w:tcW w:w="384" w:type="pct"/>
            <w:shd w:val="clear" w:color="auto" w:fill="FFFFFF"/>
          </w:tcPr>
          <w:p w14:paraId="78690A5F" w14:textId="77777777" w:rsidR="00F327C1" w:rsidRPr="00CE157E" w:rsidRDefault="00F327C1" w:rsidP="003A524F">
            <w:pPr>
              <w:autoSpaceDE w:val="0"/>
              <w:autoSpaceDN w:val="0"/>
              <w:adjustRightInd w:val="0"/>
              <w:jc w:val="center"/>
              <w:rPr>
                <w:rFonts w:ascii="Arial" w:hAnsi="Arial" w:cs="Arial"/>
                <w:b/>
                <w:sz w:val="16"/>
                <w:szCs w:val="16"/>
              </w:rPr>
            </w:pPr>
            <w:r w:rsidRPr="00CE157E">
              <w:rPr>
                <w:rFonts w:ascii="Arial" w:hAnsi="Arial" w:cs="Arial"/>
                <w:b/>
                <w:sz w:val="16"/>
                <w:szCs w:val="16"/>
              </w:rPr>
              <w:t>8</w:t>
            </w:r>
          </w:p>
        </w:tc>
        <w:tc>
          <w:tcPr>
            <w:tcW w:w="3495" w:type="pct"/>
            <w:shd w:val="clear" w:color="auto" w:fill="FFFFFF"/>
          </w:tcPr>
          <w:p w14:paraId="70BFCE74" w14:textId="77777777" w:rsidR="00F327C1" w:rsidRPr="00CE157E" w:rsidRDefault="00F327C1" w:rsidP="003A524F">
            <w:pPr>
              <w:ind w:right="72"/>
              <w:jc w:val="both"/>
              <w:rPr>
                <w:rFonts w:ascii="Arial" w:hAnsi="Arial" w:cs="Arial"/>
                <w:bCs/>
                <w:sz w:val="16"/>
                <w:szCs w:val="16"/>
              </w:rPr>
            </w:pPr>
            <w:r w:rsidRPr="00CE157E">
              <w:rPr>
                <w:rFonts w:ascii="Arial" w:hAnsi="Arial" w:cs="Arial"/>
                <w:bCs/>
                <w:sz w:val="16"/>
                <w:szCs w:val="16"/>
              </w:rPr>
              <w:t>Verificar que todos los pagos que rebasen los 90SMGVDF, que para 2015, equivale a $6,309.00, se hayan realizado mediante cheque nominativo y con la leyenda “Para abono en cuenta del beneficiario”.</w:t>
            </w:r>
          </w:p>
        </w:tc>
        <w:tc>
          <w:tcPr>
            <w:tcW w:w="1121" w:type="pct"/>
            <w:shd w:val="clear" w:color="auto" w:fill="FFFFFF"/>
          </w:tcPr>
          <w:p w14:paraId="0960205F" w14:textId="77777777" w:rsidR="00F327C1" w:rsidRPr="00CE157E" w:rsidRDefault="00F327C1" w:rsidP="003A524F">
            <w:pPr>
              <w:autoSpaceDE w:val="0"/>
              <w:autoSpaceDN w:val="0"/>
              <w:adjustRightInd w:val="0"/>
              <w:jc w:val="both"/>
              <w:rPr>
                <w:rFonts w:ascii="Arial" w:hAnsi="Arial" w:cs="Arial"/>
                <w:bCs/>
                <w:sz w:val="16"/>
                <w:szCs w:val="16"/>
              </w:rPr>
            </w:pPr>
            <w:r w:rsidRPr="00CE157E">
              <w:rPr>
                <w:rFonts w:ascii="Arial" w:hAnsi="Arial" w:cs="Arial"/>
                <w:bCs/>
                <w:sz w:val="16"/>
                <w:szCs w:val="16"/>
              </w:rPr>
              <w:t>Art. 126, numeral 1</w:t>
            </w:r>
            <w:r w:rsidRPr="00CE157E">
              <w:rPr>
                <w:rFonts w:ascii="Arial" w:hAnsi="Arial" w:cs="Arial"/>
                <w:sz w:val="16"/>
                <w:szCs w:val="16"/>
              </w:rPr>
              <w:t>del Reglamento de Fiscalización.</w:t>
            </w:r>
          </w:p>
        </w:tc>
      </w:tr>
      <w:tr w:rsidR="00F327C1" w:rsidRPr="00CE157E" w14:paraId="3C4FB7C3" w14:textId="77777777" w:rsidTr="00F327C1">
        <w:trPr>
          <w:cantSplit/>
          <w:trHeight w:val="20"/>
          <w:jc w:val="center"/>
        </w:trPr>
        <w:tc>
          <w:tcPr>
            <w:tcW w:w="384" w:type="pct"/>
            <w:shd w:val="clear" w:color="auto" w:fill="FFFFFF"/>
          </w:tcPr>
          <w:p w14:paraId="182E1A52" w14:textId="77777777" w:rsidR="00F327C1" w:rsidRPr="00CE157E" w:rsidRDefault="00F327C1" w:rsidP="003A524F">
            <w:pPr>
              <w:autoSpaceDE w:val="0"/>
              <w:autoSpaceDN w:val="0"/>
              <w:adjustRightInd w:val="0"/>
              <w:jc w:val="center"/>
              <w:rPr>
                <w:rFonts w:ascii="Arial" w:hAnsi="Arial" w:cs="Arial"/>
                <w:b/>
                <w:sz w:val="16"/>
                <w:szCs w:val="16"/>
              </w:rPr>
            </w:pPr>
            <w:r w:rsidRPr="00CE157E">
              <w:rPr>
                <w:rFonts w:ascii="Arial" w:hAnsi="Arial" w:cs="Arial"/>
                <w:b/>
                <w:sz w:val="16"/>
                <w:szCs w:val="16"/>
              </w:rPr>
              <w:t>9</w:t>
            </w:r>
          </w:p>
        </w:tc>
        <w:tc>
          <w:tcPr>
            <w:tcW w:w="3495" w:type="pct"/>
            <w:shd w:val="clear" w:color="auto" w:fill="FFFFFF"/>
          </w:tcPr>
          <w:p w14:paraId="3BB48D63" w14:textId="77777777" w:rsidR="00F327C1" w:rsidRPr="00CE157E" w:rsidRDefault="00F327C1" w:rsidP="003A524F">
            <w:pPr>
              <w:ind w:right="72"/>
              <w:jc w:val="both"/>
              <w:rPr>
                <w:rFonts w:ascii="Arial" w:hAnsi="Arial" w:cs="Arial"/>
                <w:bCs/>
                <w:sz w:val="16"/>
                <w:szCs w:val="16"/>
              </w:rPr>
            </w:pPr>
            <w:r w:rsidRPr="00CE157E">
              <w:rPr>
                <w:rFonts w:ascii="Arial" w:hAnsi="Arial" w:cs="Arial"/>
                <w:sz w:val="16"/>
                <w:szCs w:val="16"/>
              </w:rPr>
              <w:t>Constatar en el estado de cuenta bancario que el cheque haya sido cobrado por el proveedor o prestador de servicios, identificando el RFC del mismo.</w:t>
            </w:r>
          </w:p>
        </w:tc>
        <w:tc>
          <w:tcPr>
            <w:tcW w:w="1121" w:type="pct"/>
            <w:shd w:val="clear" w:color="auto" w:fill="FFFFFF"/>
          </w:tcPr>
          <w:p w14:paraId="18A0E164" w14:textId="77777777" w:rsidR="00F327C1" w:rsidRPr="00CE157E" w:rsidRDefault="00F327C1" w:rsidP="003A524F">
            <w:pPr>
              <w:autoSpaceDE w:val="0"/>
              <w:autoSpaceDN w:val="0"/>
              <w:adjustRightInd w:val="0"/>
              <w:jc w:val="both"/>
              <w:rPr>
                <w:rFonts w:ascii="Arial" w:hAnsi="Arial" w:cs="Arial"/>
                <w:bCs/>
                <w:sz w:val="16"/>
                <w:szCs w:val="16"/>
              </w:rPr>
            </w:pPr>
            <w:r w:rsidRPr="00CE157E">
              <w:rPr>
                <w:rFonts w:ascii="Arial" w:hAnsi="Arial" w:cs="Arial"/>
                <w:bCs/>
                <w:sz w:val="16"/>
                <w:szCs w:val="16"/>
              </w:rPr>
              <w:t xml:space="preserve">Art. 126, numeral 5 </w:t>
            </w:r>
            <w:r w:rsidRPr="00CE157E">
              <w:rPr>
                <w:rFonts w:ascii="Arial" w:hAnsi="Arial" w:cs="Arial"/>
                <w:sz w:val="16"/>
                <w:szCs w:val="16"/>
              </w:rPr>
              <w:t>del Reglamento de Fiscalización.</w:t>
            </w:r>
          </w:p>
        </w:tc>
      </w:tr>
      <w:tr w:rsidR="00F327C1" w:rsidRPr="00CE157E" w14:paraId="41F8558A" w14:textId="77777777" w:rsidTr="00F327C1">
        <w:trPr>
          <w:cantSplit/>
          <w:trHeight w:val="20"/>
          <w:jc w:val="center"/>
        </w:trPr>
        <w:tc>
          <w:tcPr>
            <w:tcW w:w="384" w:type="pct"/>
            <w:shd w:val="clear" w:color="auto" w:fill="FFFFFF"/>
          </w:tcPr>
          <w:p w14:paraId="5949757A" w14:textId="77777777" w:rsidR="00F327C1" w:rsidRPr="00CE157E" w:rsidRDefault="00F327C1" w:rsidP="003A524F">
            <w:pPr>
              <w:autoSpaceDE w:val="0"/>
              <w:autoSpaceDN w:val="0"/>
              <w:adjustRightInd w:val="0"/>
              <w:jc w:val="center"/>
              <w:rPr>
                <w:rFonts w:ascii="Arial" w:hAnsi="Arial" w:cs="Arial"/>
                <w:b/>
                <w:sz w:val="16"/>
                <w:szCs w:val="16"/>
              </w:rPr>
            </w:pPr>
            <w:r w:rsidRPr="00CE157E">
              <w:rPr>
                <w:rFonts w:ascii="Arial" w:hAnsi="Arial" w:cs="Arial"/>
                <w:b/>
                <w:sz w:val="16"/>
                <w:szCs w:val="16"/>
              </w:rPr>
              <w:t>10</w:t>
            </w:r>
          </w:p>
        </w:tc>
        <w:tc>
          <w:tcPr>
            <w:tcW w:w="3495" w:type="pct"/>
            <w:shd w:val="clear" w:color="auto" w:fill="FFFFFF"/>
          </w:tcPr>
          <w:p w14:paraId="722CA7A7" w14:textId="77777777" w:rsidR="00F327C1" w:rsidRDefault="00F327C1" w:rsidP="003A524F">
            <w:pPr>
              <w:ind w:right="72"/>
              <w:jc w:val="both"/>
              <w:rPr>
                <w:rFonts w:ascii="Arial" w:hAnsi="Arial" w:cs="Arial"/>
                <w:sz w:val="16"/>
                <w:szCs w:val="16"/>
              </w:rPr>
            </w:pPr>
            <w:r w:rsidRPr="00CE157E">
              <w:rPr>
                <w:rFonts w:ascii="Arial" w:hAnsi="Arial" w:cs="Arial"/>
                <w:sz w:val="16"/>
                <w:szCs w:val="16"/>
              </w:rPr>
              <w:t>Confirmar a través de la Comisión Nacional Bancaria y de Valores, las operaciones que no estén soportadas con copia del cheque, así como aquellas en las que el cheque carece de la leyenda “Para abono en cuenta del beneficiario”.</w:t>
            </w:r>
          </w:p>
          <w:p w14:paraId="3628A5CF" w14:textId="77777777" w:rsidR="00F327C1" w:rsidRPr="00CE157E" w:rsidRDefault="00F327C1" w:rsidP="003A524F">
            <w:pPr>
              <w:ind w:right="72"/>
              <w:jc w:val="both"/>
              <w:rPr>
                <w:rFonts w:ascii="Arial" w:hAnsi="Arial" w:cs="Arial"/>
                <w:sz w:val="16"/>
                <w:szCs w:val="16"/>
              </w:rPr>
            </w:pPr>
          </w:p>
          <w:p w14:paraId="506DBEA7" w14:textId="77777777" w:rsidR="00F327C1" w:rsidRPr="00CE157E" w:rsidRDefault="00F327C1" w:rsidP="003A524F">
            <w:pPr>
              <w:ind w:right="72"/>
              <w:jc w:val="both"/>
              <w:rPr>
                <w:rFonts w:ascii="Arial" w:hAnsi="Arial" w:cs="Arial"/>
                <w:sz w:val="16"/>
                <w:szCs w:val="16"/>
              </w:rPr>
            </w:pPr>
            <w:r w:rsidRPr="00CE157E">
              <w:rPr>
                <w:rFonts w:ascii="Arial" w:hAnsi="Arial" w:cs="Arial"/>
                <w:sz w:val="16"/>
                <w:szCs w:val="16"/>
              </w:rPr>
              <w:t>Asimismo, se confirmarán aquellas operaciones en las cuales no aparezca el RFC e</w:t>
            </w:r>
            <w:r>
              <w:rPr>
                <w:rFonts w:ascii="Arial" w:hAnsi="Arial" w:cs="Arial"/>
                <w:sz w:val="16"/>
                <w:szCs w:val="16"/>
              </w:rPr>
              <w:t>n el estado de cuenta bancario</w:t>
            </w:r>
          </w:p>
        </w:tc>
        <w:tc>
          <w:tcPr>
            <w:tcW w:w="1121" w:type="pct"/>
            <w:shd w:val="clear" w:color="auto" w:fill="FFFFFF"/>
          </w:tcPr>
          <w:p w14:paraId="1D37FF50" w14:textId="77777777" w:rsidR="00F327C1" w:rsidRPr="00CE157E" w:rsidRDefault="00F327C1" w:rsidP="003A524F">
            <w:pPr>
              <w:jc w:val="both"/>
              <w:rPr>
                <w:rFonts w:ascii="Arial" w:hAnsi="Arial" w:cs="Arial"/>
                <w:sz w:val="16"/>
                <w:szCs w:val="16"/>
              </w:rPr>
            </w:pPr>
          </w:p>
        </w:tc>
      </w:tr>
      <w:tr w:rsidR="00F327C1" w:rsidRPr="00CE157E" w14:paraId="5A94E3F2" w14:textId="77777777" w:rsidTr="00F327C1">
        <w:trPr>
          <w:cantSplit/>
          <w:trHeight w:val="20"/>
          <w:jc w:val="center"/>
        </w:trPr>
        <w:tc>
          <w:tcPr>
            <w:tcW w:w="384" w:type="pct"/>
            <w:shd w:val="clear" w:color="auto" w:fill="FFFFFF"/>
          </w:tcPr>
          <w:p w14:paraId="6EF65DCE" w14:textId="77777777" w:rsidR="00F327C1" w:rsidRPr="00CE157E" w:rsidRDefault="00F327C1" w:rsidP="003A524F">
            <w:pPr>
              <w:autoSpaceDE w:val="0"/>
              <w:autoSpaceDN w:val="0"/>
              <w:adjustRightInd w:val="0"/>
              <w:jc w:val="center"/>
              <w:rPr>
                <w:rFonts w:ascii="Arial" w:hAnsi="Arial" w:cs="Arial"/>
                <w:b/>
                <w:sz w:val="16"/>
                <w:szCs w:val="16"/>
              </w:rPr>
            </w:pPr>
            <w:r w:rsidRPr="00CE157E">
              <w:rPr>
                <w:rFonts w:ascii="Arial" w:hAnsi="Arial" w:cs="Arial"/>
                <w:b/>
                <w:sz w:val="16"/>
                <w:szCs w:val="16"/>
              </w:rPr>
              <w:lastRenderedPageBreak/>
              <w:t>11</w:t>
            </w:r>
          </w:p>
        </w:tc>
        <w:tc>
          <w:tcPr>
            <w:tcW w:w="3495" w:type="pct"/>
            <w:shd w:val="clear" w:color="auto" w:fill="FFFFFF"/>
          </w:tcPr>
          <w:p w14:paraId="7C799D65" w14:textId="77777777" w:rsidR="00F327C1" w:rsidRPr="00CE157E" w:rsidRDefault="00F327C1" w:rsidP="003A524F">
            <w:pPr>
              <w:ind w:right="72"/>
              <w:jc w:val="both"/>
              <w:rPr>
                <w:rFonts w:ascii="Arial" w:hAnsi="Arial" w:cs="Arial"/>
                <w:sz w:val="16"/>
                <w:szCs w:val="16"/>
              </w:rPr>
            </w:pPr>
            <w:r w:rsidRPr="00CE157E">
              <w:rPr>
                <w:rFonts w:ascii="Arial" w:hAnsi="Arial" w:cs="Arial"/>
                <w:sz w:val="16"/>
                <w:szCs w:val="16"/>
              </w:rPr>
              <w:t>Confirmar las operaciones realizadas con los proveedores o prestadores de servicios.</w:t>
            </w:r>
          </w:p>
          <w:p w14:paraId="60982BBE" w14:textId="77777777" w:rsidR="00F327C1" w:rsidRPr="00CE157E" w:rsidRDefault="00F327C1" w:rsidP="003A524F">
            <w:pPr>
              <w:ind w:right="72"/>
              <w:jc w:val="both"/>
              <w:rPr>
                <w:rFonts w:ascii="Arial" w:hAnsi="Arial" w:cs="Arial"/>
                <w:sz w:val="16"/>
                <w:szCs w:val="16"/>
              </w:rPr>
            </w:pPr>
          </w:p>
        </w:tc>
        <w:tc>
          <w:tcPr>
            <w:tcW w:w="1121" w:type="pct"/>
            <w:shd w:val="clear" w:color="auto" w:fill="FFFFFF"/>
          </w:tcPr>
          <w:p w14:paraId="48D30232"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Art. 331 y 332, numeral 1del Reglamento de Fiscalización.</w:t>
            </w:r>
          </w:p>
        </w:tc>
      </w:tr>
      <w:tr w:rsidR="00F327C1" w:rsidRPr="00CE157E" w14:paraId="303023C2" w14:textId="77777777" w:rsidTr="00F327C1">
        <w:trPr>
          <w:cantSplit/>
          <w:trHeight w:val="20"/>
          <w:jc w:val="center"/>
        </w:trPr>
        <w:tc>
          <w:tcPr>
            <w:tcW w:w="384" w:type="pct"/>
            <w:shd w:val="clear" w:color="auto" w:fill="FFFFFF"/>
          </w:tcPr>
          <w:p w14:paraId="1CF9AC6F" w14:textId="77777777" w:rsidR="00F327C1" w:rsidRPr="00CE157E" w:rsidRDefault="00F327C1" w:rsidP="003A524F">
            <w:pPr>
              <w:autoSpaceDE w:val="0"/>
              <w:autoSpaceDN w:val="0"/>
              <w:adjustRightInd w:val="0"/>
              <w:jc w:val="center"/>
              <w:rPr>
                <w:rFonts w:ascii="Arial" w:hAnsi="Arial" w:cs="Arial"/>
                <w:b/>
                <w:sz w:val="16"/>
                <w:szCs w:val="16"/>
              </w:rPr>
            </w:pPr>
            <w:r w:rsidRPr="00CE157E">
              <w:rPr>
                <w:rFonts w:ascii="Arial" w:hAnsi="Arial" w:cs="Arial"/>
                <w:b/>
                <w:sz w:val="16"/>
                <w:szCs w:val="16"/>
              </w:rPr>
              <w:t>12</w:t>
            </w:r>
          </w:p>
        </w:tc>
        <w:tc>
          <w:tcPr>
            <w:tcW w:w="3495" w:type="pct"/>
            <w:shd w:val="clear" w:color="auto" w:fill="FFFFFF"/>
          </w:tcPr>
          <w:p w14:paraId="3158D8EB" w14:textId="77777777" w:rsidR="00F327C1" w:rsidRPr="00CE157E" w:rsidRDefault="00F327C1" w:rsidP="003A524F">
            <w:pPr>
              <w:ind w:right="72"/>
              <w:jc w:val="both"/>
              <w:rPr>
                <w:rFonts w:ascii="Arial" w:hAnsi="Arial" w:cs="Arial"/>
                <w:sz w:val="16"/>
                <w:szCs w:val="16"/>
              </w:rPr>
            </w:pPr>
            <w:r w:rsidRPr="00CE157E">
              <w:rPr>
                <w:rFonts w:ascii="Arial" w:hAnsi="Arial" w:cs="Arial"/>
                <w:sz w:val="16"/>
                <w:szCs w:val="16"/>
              </w:rPr>
              <w:t>Verificar que el partido haya presentado contratos de prestación de servicios (opcional, de acuerdo a las políticas internas del partido).</w:t>
            </w:r>
          </w:p>
        </w:tc>
        <w:tc>
          <w:tcPr>
            <w:tcW w:w="1121" w:type="pct"/>
            <w:shd w:val="clear" w:color="auto" w:fill="FFFFFF"/>
          </w:tcPr>
          <w:p w14:paraId="38868ADC" w14:textId="77777777" w:rsidR="00F327C1" w:rsidRPr="00CE157E" w:rsidRDefault="00F327C1" w:rsidP="003A524F">
            <w:pPr>
              <w:ind w:right="72"/>
              <w:jc w:val="both"/>
              <w:rPr>
                <w:rFonts w:ascii="Arial" w:hAnsi="Arial" w:cs="Arial"/>
                <w:sz w:val="16"/>
                <w:szCs w:val="16"/>
              </w:rPr>
            </w:pPr>
            <w:r w:rsidRPr="00CE157E">
              <w:rPr>
                <w:rFonts w:ascii="Arial" w:hAnsi="Arial" w:cs="Arial"/>
                <w:sz w:val="16"/>
                <w:szCs w:val="16"/>
              </w:rPr>
              <w:t>Art. 296, numeral 1 del Reglamento de Fiscalización</w:t>
            </w:r>
          </w:p>
        </w:tc>
      </w:tr>
      <w:tr w:rsidR="00F327C1" w:rsidRPr="00CE157E" w14:paraId="554F4773" w14:textId="77777777" w:rsidTr="00F327C1">
        <w:trPr>
          <w:cantSplit/>
          <w:trHeight w:val="20"/>
          <w:jc w:val="center"/>
        </w:trPr>
        <w:tc>
          <w:tcPr>
            <w:tcW w:w="384" w:type="pct"/>
            <w:shd w:val="clear" w:color="auto" w:fill="FFFFFF"/>
          </w:tcPr>
          <w:p w14:paraId="41D88592" w14:textId="77777777" w:rsidR="00F327C1" w:rsidRPr="00CE157E" w:rsidRDefault="00F327C1" w:rsidP="003A524F">
            <w:pPr>
              <w:autoSpaceDE w:val="0"/>
              <w:autoSpaceDN w:val="0"/>
              <w:adjustRightInd w:val="0"/>
              <w:jc w:val="center"/>
              <w:rPr>
                <w:rFonts w:ascii="Arial" w:hAnsi="Arial" w:cs="Arial"/>
                <w:b/>
                <w:sz w:val="16"/>
                <w:szCs w:val="16"/>
              </w:rPr>
            </w:pPr>
            <w:r w:rsidRPr="00CE157E">
              <w:rPr>
                <w:rFonts w:ascii="Arial" w:hAnsi="Arial" w:cs="Arial"/>
                <w:b/>
                <w:sz w:val="16"/>
                <w:szCs w:val="16"/>
              </w:rPr>
              <w:t>13</w:t>
            </w:r>
          </w:p>
        </w:tc>
        <w:tc>
          <w:tcPr>
            <w:tcW w:w="3495" w:type="pct"/>
            <w:shd w:val="clear" w:color="auto" w:fill="FFFFFF"/>
          </w:tcPr>
          <w:p w14:paraId="2A88FF71" w14:textId="77777777" w:rsidR="00F327C1" w:rsidRPr="00CE157E" w:rsidRDefault="00F327C1" w:rsidP="003A524F">
            <w:pPr>
              <w:ind w:right="72"/>
              <w:jc w:val="both"/>
              <w:rPr>
                <w:rFonts w:ascii="Arial" w:hAnsi="Arial" w:cs="Arial"/>
                <w:sz w:val="16"/>
                <w:szCs w:val="16"/>
              </w:rPr>
            </w:pPr>
            <w:r w:rsidRPr="00CE157E">
              <w:rPr>
                <w:rFonts w:ascii="Arial" w:hAnsi="Arial" w:cs="Arial"/>
                <w:sz w:val="16"/>
                <w:szCs w:val="16"/>
              </w:rPr>
              <w:t>Verificar que los gastos que amparan adquisiciones de artículos susceptibles de inventariarse (propaganda utilitaria y tareas editoriales) que rebasen los 500 días de salario, se hayan controlado a través de la cuenta “105” Gastos por Amortizar.</w:t>
            </w:r>
          </w:p>
        </w:tc>
        <w:tc>
          <w:tcPr>
            <w:tcW w:w="1121" w:type="pct"/>
            <w:shd w:val="clear" w:color="auto" w:fill="FFFFFF"/>
          </w:tcPr>
          <w:p w14:paraId="64BC5DE0" w14:textId="77777777" w:rsidR="00F327C1" w:rsidRPr="00CE157E" w:rsidRDefault="00F327C1" w:rsidP="003A524F">
            <w:pPr>
              <w:ind w:right="72"/>
              <w:jc w:val="both"/>
              <w:rPr>
                <w:rFonts w:ascii="Arial" w:hAnsi="Arial" w:cs="Arial"/>
                <w:sz w:val="16"/>
                <w:szCs w:val="16"/>
              </w:rPr>
            </w:pPr>
            <w:r w:rsidRPr="00CE157E">
              <w:rPr>
                <w:rFonts w:ascii="Arial" w:hAnsi="Arial" w:cs="Arial"/>
                <w:sz w:val="16"/>
                <w:szCs w:val="16"/>
              </w:rPr>
              <w:t>Art. 77, 78 y 79del Reglamento de Fiscalización.</w:t>
            </w:r>
          </w:p>
        </w:tc>
      </w:tr>
      <w:tr w:rsidR="00F327C1" w:rsidRPr="00CE157E" w14:paraId="7D263242" w14:textId="77777777" w:rsidTr="00F327C1">
        <w:trPr>
          <w:cantSplit/>
          <w:trHeight w:val="20"/>
          <w:jc w:val="center"/>
        </w:trPr>
        <w:tc>
          <w:tcPr>
            <w:tcW w:w="384" w:type="pct"/>
            <w:shd w:val="clear" w:color="auto" w:fill="FFFFFF"/>
          </w:tcPr>
          <w:p w14:paraId="5D74DE84" w14:textId="77777777" w:rsidR="00F327C1" w:rsidRPr="00CE157E" w:rsidRDefault="00F327C1" w:rsidP="003A524F">
            <w:pPr>
              <w:autoSpaceDE w:val="0"/>
              <w:autoSpaceDN w:val="0"/>
              <w:adjustRightInd w:val="0"/>
              <w:jc w:val="center"/>
              <w:rPr>
                <w:rFonts w:ascii="Arial" w:hAnsi="Arial" w:cs="Arial"/>
                <w:b/>
                <w:sz w:val="16"/>
                <w:szCs w:val="16"/>
              </w:rPr>
            </w:pPr>
            <w:r w:rsidRPr="00CE157E">
              <w:rPr>
                <w:rFonts w:ascii="Arial" w:hAnsi="Arial" w:cs="Arial"/>
                <w:b/>
                <w:sz w:val="16"/>
                <w:szCs w:val="16"/>
              </w:rPr>
              <w:t>14</w:t>
            </w:r>
          </w:p>
        </w:tc>
        <w:tc>
          <w:tcPr>
            <w:tcW w:w="3495" w:type="pct"/>
            <w:shd w:val="clear" w:color="auto" w:fill="FFFFFF"/>
          </w:tcPr>
          <w:p w14:paraId="678962B0" w14:textId="77777777" w:rsidR="00F327C1" w:rsidRPr="00CE157E" w:rsidRDefault="00F327C1" w:rsidP="003A524F">
            <w:pPr>
              <w:ind w:right="72"/>
              <w:jc w:val="both"/>
              <w:rPr>
                <w:rFonts w:ascii="Arial" w:hAnsi="Arial" w:cs="Arial"/>
                <w:sz w:val="16"/>
                <w:szCs w:val="16"/>
              </w:rPr>
            </w:pPr>
            <w:r w:rsidRPr="00CE157E">
              <w:rPr>
                <w:rFonts w:ascii="Arial" w:hAnsi="Arial" w:cs="Arial"/>
                <w:sz w:val="16"/>
                <w:szCs w:val="16"/>
              </w:rPr>
              <w:t>Verificar de acuerdo al punto anterior, que el partido utilice el kardex, así como las notas de entrada y salida, las cuales deberán estar anexas al respectivo kardex.</w:t>
            </w:r>
          </w:p>
        </w:tc>
        <w:tc>
          <w:tcPr>
            <w:tcW w:w="1121" w:type="pct"/>
            <w:shd w:val="clear" w:color="auto" w:fill="FFFFFF"/>
          </w:tcPr>
          <w:p w14:paraId="1C9BF9FE" w14:textId="77777777" w:rsidR="00F327C1" w:rsidRPr="00CE157E" w:rsidRDefault="00F327C1" w:rsidP="003A524F">
            <w:pPr>
              <w:ind w:right="72"/>
              <w:jc w:val="both"/>
              <w:rPr>
                <w:rFonts w:ascii="Arial" w:hAnsi="Arial" w:cs="Arial"/>
                <w:sz w:val="16"/>
                <w:szCs w:val="16"/>
              </w:rPr>
            </w:pPr>
            <w:r w:rsidRPr="00CE157E">
              <w:rPr>
                <w:rFonts w:ascii="Arial" w:hAnsi="Arial" w:cs="Arial"/>
                <w:sz w:val="16"/>
                <w:szCs w:val="16"/>
              </w:rPr>
              <w:t>Art. 77 numeral 3del Reglamento de Fiscalización.</w:t>
            </w:r>
          </w:p>
        </w:tc>
      </w:tr>
      <w:tr w:rsidR="00F327C1" w:rsidRPr="00CE157E" w14:paraId="0A7AB46A" w14:textId="77777777" w:rsidTr="00F327C1">
        <w:trPr>
          <w:cantSplit/>
          <w:trHeight w:val="20"/>
          <w:jc w:val="center"/>
        </w:trPr>
        <w:tc>
          <w:tcPr>
            <w:tcW w:w="384" w:type="pct"/>
            <w:shd w:val="clear" w:color="auto" w:fill="FFFFFF"/>
          </w:tcPr>
          <w:p w14:paraId="3D63093C" w14:textId="77777777" w:rsidR="00F327C1" w:rsidRPr="00CE157E" w:rsidRDefault="00F327C1" w:rsidP="003A524F">
            <w:pPr>
              <w:autoSpaceDE w:val="0"/>
              <w:autoSpaceDN w:val="0"/>
              <w:adjustRightInd w:val="0"/>
              <w:jc w:val="center"/>
              <w:rPr>
                <w:rFonts w:ascii="Arial" w:hAnsi="Arial" w:cs="Arial"/>
                <w:b/>
                <w:sz w:val="16"/>
                <w:szCs w:val="16"/>
              </w:rPr>
            </w:pPr>
            <w:r w:rsidRPr="00CE157E">
              <w:rPr>
                <w:rFonts w:ascii="Arial" w:hAnsi="Arial" w:cs="Arial"/>
                <w:b/>
                <w:sz w:val="16"/>
                <w:szCs w:val="16"/>
              </w:rPr>
              <w:t>15</w:t>
            </w:r>
          </w:p>
        </w:tc>
        <w:tc>
          <w:tcPr>
            <w:tcW w:w="3495" w:type="pct"/>
            <w:shd w:val="clear" w:color="auto" w:fill="FFFFFF"/>
          </w:tcPr>
          <w:p w14:paraId="1B6614FF" w14:textId="77777777" w:rsidR="00F327C1" w:rsidRPr="00CE157E" w:rsidRDefault="00F327C1" w:rsidP="003A524F">
            <w:pPr>
              <w:ind w:right="72"/>
              <w:jc w:val="both"/>
              <w:rPr>
                <w:rFonts w:ascii="Arial" w:hAnsi="Arial" w:cs="Arial"/>
                <w:sz w:val="16"/>
                <w:szCs w:val="16"/>
              </w:rPr>
            </w:pPr>
            <w:r w:rsidRPr="00CE157E">
              <w:rPr>
                <w:rFonts w:ascii="Arial" w:hAnsi="Arial" w:cs="Arial"/>
                <w:sz w:val="16"/>
                <w:szCs w:val="16"/>
              </w:rPr>
              <w:t>Verificar que el importe reportado en los registros contables de la cuenta “105” Gastos por Amortizar coincida contra lo reflejado en los kardex de almacén.</w:t>
            </w:r>
          </w:p>
        </w:tc>
        <w:tc>
          <w:tcPr>
            <w:tcW w:w="1121" w:type="pct"/>
            <w:shd w:val="clear" w:color="auto" w:fill="FFFFFF"/>
          </w:tcPr>
          <w:p w14:paraId="36403814" w14:textId="77777777" w:rsidR="00F327C1" w:rsidRPr="00CE157E" w:rsidRDefault="00F327C1" w:rsidP="003A524F">
            <w:pPr>
              <w:ind w:right="72"/>
              <w:jc w:val="both"/>
              <w:rPr>
                <w:rFonts w:ascii="Arial" w:hAnsi="Arial" w:cs="Arial"/>
                <w:sz w:val="16"/>
                <w:szCs w:val="16"/>
              </w:rPr>
            </w:pPr>
            <w:r w:rsidRPr="00CE157E">
              <w:rPr>
                <w:rFonts w:ascii="Arial" w:hAnsi="Arial" w:cs="Arial"/>
                <w:sz w:val="16"/>
                <w:szCs w:val="16"/>
              </w:rPr>
              <w:t>Art. 78, 79del Reglamento de Fiscalización.</w:t>
            </w:r>
          </w:p>
        </w:tc>
      </w:tr>
      <w:tr w:rsidR="00F327C1" w:rsidRPr="00CE157E" w14:paraId="4D2577D7" w14:textId="77777777" w:rsidTr="00F327C1">
        <w:trPr>
          <w:cantSplit/>
          <w:trHeight w:val="20"/>
          <w:jc w:val="center"/>
        </w:trPr>
        <w:tc>
          <w:tcPr>
            <w:tcW w:w="384" w:type="pct"/>
            <w:shd w:val="clear" w:color="auto" w:fill="FFFFFF"/>
          </w:tcPr>
          <w:p w14:paraId="2067ED9F" w14:textId="77777777" w:rsidR="00F327C1" w:rsidRPr="00CE157E" w:rsidRDefault="00F327C1" w:rsidP="003A524F">
            <w:pPr>
              <w:autoSpaceDE w:val="0"/>
              <w:autoSpaceDN w:val="0"/>
              <w:adjustRightInd w:val="0"/>
              <w:jc w:val="center"/>
              <w:rPr>
                <w:rFonts w:ascii="Arial" w:hAnsi="Arial" w:cs="Arial"/>
                <w:b/>
                <w:sz w:val="16"/>
                <w:szCs w:val="16"/>
              </w:rPr>
            </w:pPr>
            <w:r w:rsidRPr="00CE157E">
              <w:rPr>
                <w:rFonts w:ascii="Arial" w:hAnsi="Arial" w:cs="Arial"/>
                <w:b/>
                <w:sz w:val="16"/>
                <w:szCs w:val="16"/>
              </w:rPr>
              <w:t>16</w:t>
            </w:r>
          </w:p>
        </w:tc>
        <w:tc>
          <w:tcPr>
            <w:tcW w:w="3495" w:type="pct"/>
            <w:shd w:val="clear" w:color="auto" w:fill="FFFFFF"/>
          </w:tcPr>
          <w:p w14:paraId="4E13BF8F" w14:textId="77777777" w:rsidR="00F327C1" w:rsidRPr="00CE157E" w:rsidRDefault="00F327C1" w:rsidP="003A524F">
            <w:pPr>
              <w:ind w:right="72"/>
              <w:jc w:val="both"/>
              <w:rPr>
                <w:rFonts w:ascii="Arial" w:hAnsi="Arial" w:cs="Arial"/>
                <w:sz w:val="16"/>
                <w:szCs w:val="16"/>
              </w:rPr>
            </w:pPr>
            <w:r w:rsidRPr="00CE157E">
              <w:rPr>
                <w:rFonts w:ascii="Arial" w:hAnsi="Arial" w:cs="Arial"/>
                <w:sz w:val="16"/>
                <w:szCs w:val="16"/>
              </w:rPr>
              <w:t>Verificar que el gasto cuente con su respectiva muestra del artículo adquirido.</w:t>
            </w:r>
          </w:p>
          <w:p w14:paraId="66A89FC6" w14:textId="77777777" w:rsidR="00F327C1" w:rsidRPr="00CE157E" w:rsidRDefault="00F327C1" w:rsidP="003A524F">
            <w:pPr>
              <w:ind w:right="72"/>
              <w:jc w:val="both"/>
              <w:rPr>
                <w:rFonts w:ascii="Arial" w:hAnsi="Arial" w:cs="Arial"/>
                <w:sz w:val="16"/>
                <w:szCs w:val="16"/>
              </w:rPr>
            </w:pPr>
          </w:p>
        </w:tc>
        <w:tc>
          <w:tcPr>
            <w:tcW w:w="1121" w:type="pct"/>
            <w:shd w:val="clear" w:color="auto" w:fill="FFFFFF"/>
          </w:tcPr>
          <w:p w14:paraId="6E064C10" w14:textId="77777777" w:rsidR="00F327C1" w:rsidRPr="00CE157E" w:rsidRDefault="00F327C1" w:rsidP="003A524F">
            <w:pPr>
              <w:ind w:right="72"/>
              <w:jc w:val="both"/>
              <w:rPr>
                <w:rFonts w:ascii="Arial" w:hAnsi="Arial" w:cs="Arial"/>
                <w:sz w:val="16"/>
                <w:szCs w:val="16"/>
              </w:rPr>
            </w:pPr>
            <w:r w:rsidRPr="00CE157E">
              <w:rPr>
                <w:rFonts w:ascii="Arial" w:hAnsi="Arial" w:cs="Arial"/>
                <w:sz w:val="16"/>
                <w:szCs w:val="16"/>
              </w:rPr>
              <w:t>Art. 78del Reglamento de Fiscalización.</w:t>
            </w:r>
          </w:p>
        </w:tc>
      </w:tr>
      <w:tr w:rsidR="00F327C1" w:rsidRPr="00CE157E" w14:paraId="1A1F888A" w14:textId="77777777" w:rsidTr="00F327C1">
        <w:trPr>
          <w:cantSplit/>
          <w:trHeight w:val="20"/>
          <w:jc w:val="center"/>
        </w:trPr>
        <w:tc>
          <w:tcPr>
            <w:tcW w:w="384" w:type="pct"/>
            <w:shd w:val="clear" w:color="auto" w:fill="FFFFFF"/>
          </w:tcPr>
          <w:p w14:paraId="31734F58" w14:textId="77777777" w:rsidR="00F327C1" w:rsidRPr="00CE157E" w:rsidRDefault="00F327C1" w:rsidP="003A524F">
            <w:pPr>
              <w:autoSpaceDE w:val="0"/>
              <w:autoSpaceDN w:val="0"/>
              <w:adjustRightInd w:val="0"/>
              <w:jc w:val="center"/>
              <w:rPr>
                <w:rFonts w:ascii="Arial" w:hAnsi="Arial" w:cs="Arial"/>
                <w:b/>
                <w:sz w:val="16"/>
                <w:szCs w:val="16"/>
              </w:rPr>
            </w:pPr>
            <w:r w:rsidRPr="00CE157E">
              <w:rPr>
                <w:rFonts w:ascii="Arial" w:hAnsi="Arial" w:cs="Arial"/>
                <w:b/>
                <w:sz w:val="16"/>
                <w:szCs w:val="16"/>
              </w:rPr>
              <w:t>17</w:t>
            </w:r>
          </w:p>
        </w:tc>
        <w:tc>
          <w:tcPr>
            <w:tcW w:w="3495" w:type="pct"/>
            <w:shd w:val="clear" w:color="auto" w:fill="FFFFFF"/>
          </w:tcPr>
          <w:p w14:paraId="2FB7AD73" w14:textId="77777777" w:rsidR="00F327C1" w:rsidRPr="00CE157E" w:rsidRDefault="00F327C1" w:rsidP="003A524F">
            <w:pPr>
              <w:ind w:right="72"/>
              <w:jc w:val="both"/>
              <w:rPr>
                <w:rFonts w:ascii="Arial" w:hAnsi="Arial" w:cs="Arial"/>
                <w:sz w:val="16"/>
                <w:szCs w:val="16"/>
              </w:rPr>
            </w:pPr>
            <w:r w:rsidRPr="00CE157E">
              <w:rPr>
                <w:rFonts w:ascii="Arial" w:hAnsi="Arial" w:cs="Arial"/>
                <w:sz w:val="16"/>
                <w:szCs w:val="16"/>
              </w:rPr>
              <w:t>Realizar los cruces correspondientes entre la cuenta de gastos “105” Gastos por Amortizar y las cuentas de gastos afectadas.</w:t>
            </w:r>
          </w:p>
        </w:tc>
        <w:tc>
          <w:tcPr>
            <w:tcW w:w="1121" w:type="pct"/>
            <w:shd w:val="clear" w:color="auto" w:fill="FFFFFF"/>
          </w:tcPr>
          <w:p w14:paraId="3485DD62" w14:textId="77777777" w:rsidR="00F327C1" w:rsidRPr="00CE157E" w:rsidRDefault="00F327C1" w:rsidP="003A524F">
            <w:pPr>
              <w:ind w:right="72"/>
              <w:jc w:val="center"/>
              <w:rPr>
                <w:rFonts w:ascii="Arial" w:hAnsi="Arial" w:cs="Arial"/>
                <w:sz w:val="16"/>
                <w:szCs w:val="16"/>
              </w:rPr>
            </w:pPr>
          </w:p>
        </w:tc>
      </w:tr>
    </w:tbl>
    <w:p w14:paraId="46C5E5EE" w14:textId="77777777" w:rsidR="003A524F" w:rsidRPr="00CE157E" w:rsidRDefault="003A524F" w:rsidP="003A524F">
      <w:pPr>
        <w:rPr>
          <w:rFonts w:ascii="Arial" w:hAnsi="Arial" w:cs="Arial"/>
          <w:sz w:val="16"/>
          <w:szCs w:val="16"/>
        </w:rPr>
      </w:pPr>
    </w:p>
    <w:p w14:paraId="3112C676" w14:textId="77777777" w:rsidR="003A524F" w:rsidRPr="00CE157E" w:rsidRDefault="003A524F" w:rsidP="003A524F">
      <w:pPr>
        <w:jc w:val="center"/>
        <w:rPr>
          <w:rFonts w:ascii="Arial" w:hAnsi="Arial" w:cs="Arial"/>
          <w:b/>
        </w:rPr>
      </w:pPr>
    </w:p>
    <w:p w14:paraId="38545F08" w14:textId="77777777" w:rsidR="003A524F" w:rsidRPr="00CE157E" w:rsidRDefault="003A524F" w:rsidP="003A524F">
      <w:pPr>
        <w:jc w:val="center"/>
        <w:rPr>
          <w:rFonts w:ascii="Arial" w:hAnsi="Arial" w:cs="Arial"/>
          <w:b/>
        </w:rPr>
      </w:pPr>
      <w:r>
        <w:rPr>
          <w:rFonts w:ascii="Arial" w:hAnsi="Arial" w:cs="Arial"/>
          <w:b/>
        </w:rPr>
        <w:t>GASTOS</w:t>
      </w:r>
    </w:p>
    <w:p w14:paraId="17CE784C" w14:textId="77777777" w:rsidR="003A524F" w:rsidRPr="00CE157E" w:rsidRDefault="003A524F" w:rsidP="003A524F">
      <w:pPr>
        <w:jc w:val="both"/>
        <w:rPr>
          <w:rFonts w:ascii="Arial" w:hAnsi="Arial" w:cs="Arial"/>
          <w:b/>
          <w:sz w:val="16"/>
          <w:szCs w:val="16"/>
        </w:rPr>
      </w:pPr>
    </w:p>
    <w:p w14:paraId="66E9AC89" w14:textId="77777777" w:rsidR="003A524F" w:rsidRPr="00CE157E" w:rsidRDefault="003A524F" w:rsidP="003A524F">
      <w:pPr>
        <w:jc w:val="both"/>
        <w:rPr>
          <w:rFonts w:ascii="Arial" w:hAnsi="Arial" w:cs="Arial"/>
          <w:b/>
        </w:rPr>
      </w:pPr>
      <w:r w:rsidRPr="00CE157E">
        <w:rPr>
          <w:rFonts w:ascii="Arial" w:hAnsi="Arial" w:cs="Arial"/>
          <w:b/>
        </w:rPr>
        <w:t>Objetivo de los procedimientos de auditoría relativos a los rubros de gastos:</w:t>
      </w:r>
    </w:p>
    <w:p w14:paraId="2D8CF510" w14:textId="77777777" w:rsidR="003A524F" w:rsidRPr="00CE157E" w:rsidRDefault="003A524F" w:rsidP="003A524F">
      <w:pPr>
        <w:jc w:val="both"/>
        <w:rPr>
          <w:rFonts w:ascii="Arial" w:hAnsi="Arial" w:cs="Arial"/>
          <w:b/>
        </w:rPr>
      </w:pPr>
    </w:p>
    <w:p w14:paraId="13A232DE" w14:textId="77777777" w:rsidR="003A524F" w:rsidRPr="00CE157E" w:rsidRDefault="003A524F" w:rsidP="003A524F">
      <w:pPr>
        <w:numPr>
          <w:ilvl w:val="0"/>
          <w:numId w:val="5"/>
        </w:numPr>
        <w:spacing w:after="0" w:line="240" w:lineRule="auto"/>
        <w:ind w:left="284" w:hanging="284"/>
        <w:jc w:val="both"/>
        <w:rPr>
          <w:rFonts w:ascii="Arial" w:hAnsi="Arial" w:cs="Arial"/>
          <w:bCs/>
        </w:rPr>
      </w:pPr>
      <w:r w:rsidRPr="00CE157E">
        <w:rPr>
          <w:rFonts w:ascii="Arial" w:hAnsi="Arial" w:cs="Arial"/>
          <w:bCs/>
        </w:rPr>
        <w:t>Comprobar que los gastos representan transacciones efectivamente realizadas, así como que los recursos que sobre el financiamiento público ejerzan los partidos políticos, se apliquen invariablemente para las actividades señaladas en la Ley.</w:t>
      </w:r>
    </w:p>
    <w:p w14:paraId="50863023" w14:textId="77777777" w:rsidR="003A524F" w:rsidRPr="00CE157E" w:rsidRDefault="003A524F" w:rsidP="003A524F">
      <w:pPr>
        <w:jc w:val="both"/>
        <w:rPr>
          <w:rFonts w:ascii="Arial" w:hAnsi="Arial" w:cs="Arial"/>
          <w:bCs/>
        </w:rPr>
      </w:pPr>
    </w:p>
    <w:p w14:paraId="46F17F1D" w14:textId="77777777" w:rsidR="003A524F" w:rsidRPr="00CE157E" w:rsidRDefault="003A524F" w:rsidP="003A524F">
      <w:pPr>
        <w:numPr>
          <w:ilvl w:val="0"/>
          <w:numId w:val="5"/>
        </w:numPr>
        <w:spacing w:after="0" w:line="240" w:lineRule="auto"/>
        <w:ind w:left="284" w:hanging="284"/>
        <w:jc w:val="both"/>
        <w:rPr>
          <w:rFonts w:ascii="Arial" w:hAnsi="Arial" w:cs="Arial"/>
          <w:bCs/>
        </w:rPr>
      </w:pPr>
      <w:r w:rsidRPr="00CE157E">
        <w:rPr>
          <w:rFonts w:ascii="Arial" w:hAnsi="Arial" w:cs="Arial"/>
          <w:bCs/>
        </w:rPr>
        <w:t>Cerciorarse que los partidos políticos se apeguen al Reglamento de la materia, en cuanto al control, registro y comprobación de sus operaciones y en lo procedente a las Normas de Información Financiera.</w:t>
      </w:r>
    </w:p>
    <w:p w14:paraId="39A6518E" w14:textId="77777777" w:rsidR="003A524F" w:rsidRPr="00CE157E" w:rsidRDefault="003A524F" w:rsidP="003A524F">
      <w:pPr>
        <w:jc w:val="both"/>
        <w:rPr>
          <w:rFonts w:ascii="Arial" w:hAnsi="Arial" w:cs="Arial"/>
          <w:bCs/>
        </w:rPr>
      </w:pPr>
    </w:p>
    <w:p w14:paraId="3C937C25" w14:textId="77777777" w:rsidR="003A524F" w:rsidRPr="00CE157E" w:rsidRDefault="003A524F" w:rsidP="003A524F">
      <w:pPr>
        <w:numPr>
          <w:ilvl w:val="0"/>
          <w:numId w:val="5"/>
        </w:numPr>
        <w:spacing w:after="0" w:line="240" w:lineRule="auto"/>
        <w:ind w:left="284" w:hanging="284"/>
        <w:jc w:val="both"/>
        <w:rPr>
          <w:rFonts w:ascii="Arial" w:hAnsi="Arial" w:cs="Arial"/>
          <w:bCs/>
        </w:rPr>
      </w:pPr>
      <w:r w:rsidRPr="00CE157E">
        <w:rPr>
          <w:rFonts w:ascii="Arial" w:hAnsi="Arial" w:cs="Arial"/>
          <w:bCs/>
        </w:rPr>
        <w:t>Verificar que se encuentren registrados y reportados todos los gastos que corresponden al periodo revisado y que no se incluyan transacciones de periodos anteriores o posteriores.</w:t>
      </w:r>
    </w:p>
    <w:p w14:paraId="010E5CD4" w14:textId="77777777" w:rsidR="003A524F" w:rsidRPr="00CE157E" w:rsidRDefault="003A524F" w:rsidP="003A524F">
      <w:pPr>
        <w:jc w:val="both"/>
        <w:rPr>
          <w:rFonts w:ascii="Arial" w:hAnsi="Arial" w:cs="Arial"/>
          <w:bCs/>
        </w:rPr>
      </w:pPr>
    </w:p>
    <w:p w14:paraId="1F0BEC23" w14:textId="77777777" w:rsidR="003A524F" w:rsidRDefault="003A524F" w:rsidP="003A524F">
      <w:pPr>
        <w:jc w:val="both"/>
        <w:rPr>
          <w:rFonts w:ascii="Arial" w:hAnsi="Arial" w:cs="Arial"/>
          <w:bCs/>
        </w:rPr>
      </w:pPr>
    </w:p>
    <w:p w14:paraId="276EBA42" w14:textId="77777777" w:rsidR="003A524F" w:rsidRPr="00CE157E" w:rsidRDefault="003A524F" w:rsidP="003A524F">
      <w:pPr>
        <w:jc w:val="both"/>
        <w:rPr>
          <w:rFonts w:ascii="Arial" w:hAnsi="Arial" w:cs="Arial"/>
          <w:bCs/>
        </w:rPr>
      </w:pPr>
    </w:p>
    <w:p w14:paraId="5DEC3627" w14:textId="77777777" w:rsidR="003A524F" w:rsidRPr="00CE157E" w:rsidRDefault="003A524F" w:rsidP="003A524F">
      <w:pPr>
        <w:jc w:val="both"/>
        <w:rPr>
          <w:rFonts w:ascii="Arial" w:hAnsi="Arial" w:cs="Arial"/>
          <w:b/>
          <w:bCs/>
        </w:rPr>
      </w:pPr>
      <w:r w:rsidRPr="00CE157E">
        <w:rPr>
          <w:rFonts w:ascii="Arial" w:hAnsi="Arial" w:cs="Arial"/>
          <w:b/>
          <w:bCs/>
        </w:rPr>
        <w:t>ACTIVIDADES ESPECÍFICAS</w:t>
      </w:r>
    </w:p>
    <w:p w14:paraId="49E652E4" w14:textId="77777777" w:rsidR="003A524F" w:rsidRPr="00CE157E" w:rsidRDefault="003A524F" w:rsidP="003A524F">
      <w:pPr>
        <w:jc w:val="both"/>
        <w:rPr>
          <w:rFonts w:ascii="Arial" w:hAnsi="Arial" w:cs="Arial"/>
          <w:bCs/>
          <w:sz w:val="16"/>
          <w:szCs w:val="16"/>
        </w:rPr>
      </w:pPr>
    </w:p>
    <w:tbl>
      <w:tblPr>
        <w:tblW w:w="52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4766"/>
        <w:gridCol w:w="4061"/>
      </w:tblGrid>
      <w:tr w:rsidR="00F327C1" w:rsidRPr="00CE157E" w14:paraId="4C86FE28" w14:textId="77777777" w:rsidTr="00F327C1">
        <w:trPr>
          <w:tblHeader/>
        </w:trPr>
        <w:tc>
          <w:tcPr>
            <w:tcW w:w="255" w:type="pct"/>
            <w:tcBorders>
              <w:top w:val="single" w:sz="4" w:space="0" w:color="auto"/>
              <w:bottom w:val="single" w:sz="4" w:space="0" w:color="auto"/>
            </w:tcBorders>
            <w:shd w:val="clear" w:color="auto" w:fill="D9D9D9" w:themeFill="background1" w:themeFillShade="D9"/>
          </w:tcPr>
          <w:p w14:paraId="2406D962" w14:textId="77777777" w:rsidR="00F327C1" w:rsidRPr="00CE157E" w:rsidRDefault="00F327C1" w:rsidP="003A524F">
            <w:pPr>
              <w:autoSpaceDE w:val="0"/>
              <w:autoSpaceDN w:val="0"/>
              <w:adjustRightInd w:val="0"/>
              <w:jc w:val="center"/>
              <w:rPr>
                <w:rFonts w:ascii="Arial" w:hAnsi="Arial" w:cs="Arial"/>
                <w:b/>
                <w:bCs/>
                <w:sz w:val="16"/>
                <w:szCs w:val="16"/>
              </w:rPr>
            </w:pPr>
            <w:r w:rsidRPr="00CE157E">
              <w:rPr>
                <w:rFonts w:ascii="Arial" w:hAnsi="Arial" w:cs="Arial"/>
                <w:b/>
                <w:bCs/>
                <w:sz w:val="16"/>
                <w:szCs w:val="16"/>
              </w:rPr>
              <w:t>No.</w:t>
            </w:r>
          </w:p>
        </w:tc>
        <w:tc>
          <w:tcPr>
            <w:tcW w:w="2562" w:type="pct"/>
            <w:tcBorders>
              <w:top w:val="single" w:sz="4" w:space="0" w:color="auto"/>
              <w:bottom w:val="single" w:sz="4" w:space="0" w:color="auto"/>
            </w:tcBorders>
            <w:shd w:val="clear" w:color="auto" w:fill="D9D9D9" w:themeFill="background1" w:themeFillShade="D9"/>
          </w:tcPr>
          <w:p w14:paraId="35CE554D" w14:textId="77777777" w:rsidR="00F327C1" w:rsidRPr="00CE157E" w:rsidRDefault="00F327C1" w:rsidP="003A524F">
            <w:pPr>
              <w:autoSpaceDE w:val="0"/>
              <w:autoSpaceDN w:val="0"/>
              <w:adjustRightInd w:val="0"/>
              <w:jc w:val="center"/>
              <w:rPr>
                <w:rFonts w:ascii="Arial" w:hAnsi="Arial" w:cs="Arial"/>
                <w:b/>
                <w:bCs/>
                <w:sz w:val="16"/>
                <w:szCs w:val="16"/>
              </w:rPr>
            </w:pPr>
            <w:r w:rsidRPr="00CE157E">
              <w:rPr>
                <w:rFonts w:ascii="Arial" w:hAnsi="Arial" w:cs="Arial"/>
                <w:b/>
                <w:bCs/>
                <w:sz w:val="16"/>
                <w:szCs w:val="16"/>
              </w:rPr>
              <w:t>PROCEDIMIENTO</w:t>
            </w:r>
          </w:p>
          <w:p w14:paraId="47AB3680" w14:textId="77777777" w:rsidR="00F327C1" w:rsidRPr="00CE157E" w:rsidRDefault="00F327C1" w:rsidP="003A524F">
            <w:pPr>
              <w:autoSpaceDE w:val="0"/>
              <w:autoSpaceDN w:val="0"/>
              <w:adjustRightInd w:val="0"/>
              <w:jc w:val="center"/>
              <w:rPr>
                <w:rFonts w:ascii="Arial" w:hAnsi="Arial" w:cs="Arial"/>
                <w:b/>
                <w:bCs/>
                <w:sz w:val="16"/>
                <w:szCs w:val="16"/>
              </w:rPr>
            </w:pPr>
          </w:p>
        </w:tc>
        <w:tc>
          <w:tcPr>
            <w:tcW w:w="2183" w:type="pct"/>
            <w:tcBorders>
              <w:top w:val="single" w:sz="4" w:space="0" w:color="auto"/>
              <w:bottom w:val="single" w:sz="4" w:space="0" w:color="auto"/>
            </w:tcBorders>
            <w:shd w:val="clear" w:color="auto" w:fill="D9D9D9" w:themeFill="background1" w:themeFillShade="D9"/>
          </w:tcPr>
          <w:p w14:paraId="0E56A9F0" w14:textId="77777777" w:rsidR="00F327C1" w:rsidRPr="00CE157E" w:rsidRDefault="00F327C1" w:rsidP="003A524F">
            <w:pPr>
              <w:autoSpaceDE w:val="0"/>
              <w:autoSpaceDN w:val="0"/>
              <w:adjustRightInd w:val="0"/>
              <w:jc w:val="center"/>
              <w:rPr>
                <w:rFonts w:ascii="Arial" w:hAnsi="Arial" w:cs="Arial"/>
                <w:b/>
                <w:bCs/>
                <w:sz w:val="16"/>
                <w:szCs w:val="16"/>
              </w:rPr>
            </w:pPr>
            <w:r w:rsidRPr="00CE157E">
              <w:rPr>
                <w:rFonts w:ascii="Arial" w:hAnsi="Arial" w:cs="Arial"/>
                <w:b/>
                <w:bCs/>
                <w:sz w:val="16"/>
                <w:szCs w:val="16"/>
              </w:rPr>
              <w:t>FUNDAMENTO</w:t>
            </w:r>
          </w:p>
          <w:p w14:paraId="2DC22312" w14:textId="77777777" w:rsidR="00F327C1" w:rsidRPr="00CE157E" w:rsidRDefault="00F327C1" w:rsidP="003A524F">
            <w:pPr>
              <w:autoSpaceDE w:val="0"/>
              <w:autoSpaceDN w:val="0"/>
              <w:adjustRightInd w:val="0"/>
              <w:jc w:val="center"/>
              <w:rPr>
                <w:rFonts w:ascii="Arial" w:hAnsi="Arial" w:cs="Arial"/>
                <w:b/>
                <w:bCs/>
                <w:sz w:val="16"/>
                <w:szCs w:val="16"/>
              </w:rPr>
            </w:pPr>
            <w:r w:rsidRPr="00CE157E">
              <w:rPr>
                <w:rFonts w:ascii="Arial" w:hAnsi="Arial" w:cs="Arial"/>
                <w:b/>
                <w:bCs/>
                <w:sz w:val="16"/>
                <w:szCs w:val="16"/>
              </w:rPr>
              <w:t>LEGAL</w:t>
            </w:r>
          </w:p>
        </w:tc>
      </w:tr>
      <w:tr w:rsidR="00F327C1" w:rsidRPr="00CE157E" w14:paraId="6E53BC2E" w14:textId="77777777" w:rsidTr="00F327C1">
        <w:tc>
          <w:tcPr>
            <w:tcW w:w="255" w:type="pct"/>
            <w:tcBorders>
              <w:top w:val="single" w:sz="4" w:space="0" w:color="auto"/>
              <w:bottom w:val="single" w:sz="4" w:space="0" w:color="auto"/>
            </w:tcBorders>
          </w:tcPr>
          <w:p w14:paraId="71D117EC" w14:textId="77777777" w:rsidR="00F327C1" w:rsidRPr="00CE157E" w:rsidRDefault="00F327C1" w:rsidP="003A524F">
            <w:pPr>
              <w:autoSpaceDE w:val="0"/>
              <w:autoSpaceDN w:val="0"/>
              <w:adjustRightInd w:val="0"/>
              <w:jc w:val="center"/>
              <w:rPr>
                <w:rFonts w:ascii="Arial" w:hAnsi="Arial" w:cs="Arial"/>
                <w:b/>
                <w:sz w:val="16"/>
                <w:szCs w:val="16"/>
              </w:rPr>
            </w:pPr>
          </w:p>
        </w:tc>
        <w:tc>
          <w:tcPr>
            <w:tcW w:w="2562" w:type="pct"/>
            <w:tcBorders>
              <w:top w:val="single" w:sz="4" w:space="0" w:color="auto"/>
              <w:bottom w:val="single" w:sz="4" w:space="0" w:color="auto"/>
            </w:tcBorders>
            <w:shd w:val="clear" w:color="auto" w:fill="auto"/>
          </w:tcPr>
          <w:p w14:paraId="7D8FBF4D" w14:textId="77777777" w:rsidR="00F327C1" w:rsidRPr="00CE157E" w:rsidRDefault="00F327C1" w:rsidP="003A524F">
            <w:pPr>
              <w:jc w:val="both"/>
              <w:rPr>
                <w:rFonts w:ascii="Arial" w:hAnsi="Arial" w:cs="Arial"/>
                <w:b/>
                <w:sz w:val="16"/>
                <w:szCs w:val="16"/>
              </w:rPr>
            </w:pPr>
            <w:r w:rsidRPr="00CE157E">
              <w:rPr>
                <w:rFonts w:ascii="Arial" w:hAnsi="Arial" w:cs="Arial"/>
                <w:b/>
                <w:sz w:val="16"/>
                <w:szCs w:val="16"/>
              </w:rPr>
              <w:t>Procedimientos Generales</w:t>
            </w:r>
          </w:p>
        </w:tc>
        <w:tc>
          <w:tcPr>
            <w:tcW w:w="2183" w:type="pct"/>
            <w:tcBorders>
              <w:top w:val="single" w:sz="4" w:space="0" w:color="auto"/>
              <w:bottom w:val="single" w:sz="4" w:space="0" w:color="auto"/>
            </w:tcBorders>
            <w:shd w:val="clear" w:color="auto" w:fill="auto"/>
          </w:tcPr>
          <w:p w14:paraId="0EAAF5DF" w14:textId="77777777" w:rsidR="00F327C1" w:rsidRPr="00CE157E" w:rsidRDefault="00F327C1" w:rsidP="003A524F">
            <w:pPr>
              <w:jc w:val="both"/>
              <w:rPr>
                <w:rFonts w:ascii="Arial" w:hAnsi="Arial" w:cs="Arial"/>
                <w:sz w:val="16"/>
                <w:szCs w:val="16"/>
              </w:rPr>
            </w:pPr>
          </w:p>
        </w:tc>
      </w:tr>
      <w:tr w:rsidR="00F327C1" w:rsidRPr="00CE157E" w14:paraId="000B750F" w14:textId="77777777" w:rsidTr="00F327C1">
        <w:tc>
          <w:tcPr>
            <w:tcW w:w="255" w:type="pct"/>
            <w:tcBorders>
              <w:top w:val="single" w:sz="4" w:space="0" w:color="auto"/>
              <w:bottom w:val="single" w:sz="4" w:space="0" w:color="auto"/>
            </w:tcBorders>
          </w:tcPr>
          <w:p w14:paraId="1D671677" w14:textId="77777777" w:rsidR="00F327C1" w:rsidRPr="00CE157E" w:rsidRDefault="00F327C1" w:rsidP="003A524F">
            <w:pPr>
              <w:autoSpaceDE w:val="0"/>
              <w:autoSpaceDN w:val="0"/>
              <w:adjustRightInd w:val="0"/>
              <w:jc w:val="center"/>
              <w:rPr>
                <w:rFonts w:ascii="Arial" w:hAnsi="Arial" w:cs="Arial"/>
                <w:b/>
                <w:sz w:val="16"/>
                <w:szCs w:val="16"/>
              </w:rPr>
            </w:pPr>
            <w:r w:rsidRPr="00CE157E">
              <w:rPr>
                <w:rFonts w:ascii="Arial" w:hAnsi="Arial" w:cs="Arial"/>
                <w:b/>
                <w:sz w:val="16"/>
                <w:szCs w:val="16"/>
              </w:rPr>
              <w:t>1</w:t>
            </w:r>
          </w:p>
        </w:tc>
        <w:tc>
          <w:tcPr>
            <w:tcW w:w="2562" w:type="pct"/>
            <w:tcBorders>
              <w:top w:val="single" w:sz="4" w:space="0" w:color="auto"/>
              <w:bottom w:val="single" w:sz="4" w:space="0" w:color="auto"/>
            </w:tcBorders>
            <w:shd w:val="clear" w:color="auto" w:fill="auto"/>
          </w:tcPr>
          <w:p w14:paraId="16D5A07C"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Verificar que el partido cumpla con la obligación de destinar el 3% del financiamiento público ordinario y el 2% adicional exclusivamente en actividades específicas de Educación y Capacitación Política, en Investigación Socioeconómica y Política y en Tareas Editoriale</w:t>
            </w:r>
            <w:r w:rsidRPr="00186A38">
              <w:rPr>
                <w:rFonts w:ascii="Arial" w:hAnsi="Arial" w:cs="Arial"/>
                <w:sz w:val="16"/>
                <w:szCs w:val="16"/>
              </w:rPr>
              <w:t>s.</w:t>
            </w:r>
            <w:r w:rsidRPr="00186A38">
              <w:rPr>
                <w:rStyle w:val="Refdenotaalpie"/>
                <w:rFonts w:ascii="Arial" w:hAnsi="Arial" w:cs="Arial"/>
                <w:sz w:val="16"/>
                <w:szCs w:val="16"/>
              </w:rPr>
              <w:footnoteReference w:id="1"/>
            </w:r>
          </w:p>
        </w:tc>
        <w:tc>
          <w:tcPr>
            <w:tcW w:w="2183" w:type="pct"/>
            <w:tcBorders>
              <w:top w:val="single" w:sz="4" w:space="0" w:color="auto"/>
              <w:bottom w:val="single" w:sz="4" w:space="0" w:color="auto"/>
            </w:tcBorders>
            <w:shd w:val="clear" w:color="auto" w:fill="auto"/>
          </w:tcPr>
          <w:p w14:paraId="1C7A72F1"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Artículo 51 numeral 1, incisos a) y c) de la Ley General de Partidos Políticos; así como 256, numeral 6, incisos b) y c).</w:t>
            </w:r>
          </w:p>
        </w:tc>
      </w:tr>
      <w:tr w:rsidR="00F327C1" w:rsidRPr="00CE157E" w14:paraId="68E315C1" w14:textId="77777777" w:rsidTr="00F327C1">
        <w:tc>
          <w:tcPr>
            <w:tcW w:w="255" w:type="pct"/>
            <w:tcBorders>
              <w:top w:val="single" w:sz="4" w:space="0" w:color="auto"/>
              <w:bottom w:val="single" w:sz="4" w:space="0" w:color="auto"/>
            </w:tcBorders>
          </w:tcPr>
          <w:p w14:paraId="529672CD" w14:textId="77777777" w:rsidR="00F327C1" w:rsidRPr="00CE157E" w:rsidRDefault="00F327C1" w:rsidP="003A524F">
            <w:pPr>
              <w:autoSpaceDE w:val="0"/>
              <w:autoSpaceDN w:val="0"/>
              <w:adjustRightInd w:val="0"/>
              <w:jc w:val="center"/>
              <w:rPr>
                <w:rFonts w:ascii="Arial" w:hAnsi="Arial" w:cs="Arial"/>
                <w:b/>
                <w:sz w:val="16"/>
                <w:szCs w:val="16"/>
              </w:rPr>
            </w:pPr>
            <w:r w:rsidRPr="00CE157E">
              <w:rPr>
                <w:rFonts w:ascii="Arial" w:hAnsi="Arial" w:cs="Arial"/>
                <w:b/>
                <w:sz w:val="16"/>
                <w:szCs w:val="16"/>
              </w:rPr>
              <w:t>2</w:t>
            </w:r>
          </w:p>
        </w:tc>
        <w:tc>
          <w:tcPr>
            <w:tcW w:w="2562" w:type="pct"/>
            <w:tcBorders>
              <w:top w:val="single" w:sz="4" w:space="0" w:color="auto"/>
              <w:bottom w:val="single" w:sz="4" w:space="0" w:color="auto"/>
            </w:tcBorders>
            <w:shd w:val="clear" w:color="auto" w:fill="auto"/>
          </w:tcPr>
          <w:p w14:paraId="70BEFEB5"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lang w:val="es-MX"/>
              </w:rPr>
              <w:t>Constatar que los gastos por este concepto se encuentren pagados en su totalidad a efecto de asegurar que el presupuesto ha sido ejercido y el recurso fue efectivamente destinado a las Actividades Específicas.</w:t>
            </w:r>
          </w:p>
        </w:tc>
        <w:tc>
          <w:tcPr>
            <w:tcW w:w="2183" w:type="pct"/>
            <w:tcBorders>
              <w:top w:val="single" w:sz="4" w:space="0" w:color="auto"/>
              <w:bottom w:val="single" w:sz="4" w:space="0" w:color="auto"/>
            </w:tcBorders>
            <w:shd w:val="clear" w:color="auto" w:fill="auto"/>
          </w:tcPr>
          <w:p w14:paraId="6A3E643B"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Artículo 51, numeral 1, inciso c) de la Ley General de Partidos Políticos</w:t>
            </w:r>
          </w:p>
        </w:tc>
      </w:tr>
      <w:tr w:rsidR="00F327C1" w:rsidRPr="00CE157E" w14:paraId="347BD1B1" w14:textId="77777777" w:rsidTr="00F327C1">
        <w:tc>
          <w:tcPr>
            <w:tcW w:w="255" w:type="pct"/>
            <w:tcBorders>
              <w:top w:val="single" w:sz="4" w:space="0" w:color="auto"/>
              <w:bottom w:val="single" w:sz="4" w:space="0" w:color="auto"/>
            </w:tcBorders>
          </w:tcPr>
          <w:p w14:paraId="6AC66A06" w14:textId="77777777" w:rsidR="00F327C1" w:rsidRPr="00CE157E" w:rsidRDefault="00F327C1" w:rsidP="003A524F">
            <w:pPr>
              <w:autoSpaceDE w:val="0"/>
              <w:autoSpaceDN w:val="0"/>
              <w:adjustRightInd w:val="0"/>
              <w:jc w:val="center"/>
              <w:rPr>
                <w:rFonts w:ascii="Arial" w:hAnsi="Arial" w:cs="Arial"/>
                <w:b/>
                <w:sz w:val="16"/>
                <w:szCs w:val="16"/>
              </w:rPr>
            </w:pPr>
            <w:r w:rsidRPr="00CE157E">
              <w:rPr>
                <w:rFonts w:ascii="Arial" w:hAnsi="Arial" w:cs="Arial"/>
                <w:b/>
                <w:sz w:val="16"/>
                <w:szCs w:val="16"/>
              </w:rPr>
              <w:t>3</w:t>
            </w:r>
          </w:p>
        </w:tc>
        <w:tc>
          <w:tcPr>
            <w:tcW w:w="2562" w:type="pct"/>
            <w:tcBorders>
              <w:top w:val="single" w:sz="4" w:space="0" w:color="auto"/>
              <w:bottom w:val="single" w:sz="4" w:space="0" w:color="auto"/>
            </w:tcBorders>
            <w:shd w:val="clear" w:color="auto" w:fill="auto"/>
          </w:tcPr>
          <w:p w14:paraId="58DE4B02"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lang w:val="es-MX"/>
              </w:rPr>
              <w:t xml:space="preserve">Revisar que los </w:t>
            </w:r>
            <w:r>
              <w:rPr>
                <w:rFonts w:cs="Arial"/>
                <w:b w:val="0"/>
                <w:sz w:val="16"/>
                <w:szCs w:val="16"/>
                <w:lang w:val="es-MX"/>
              </w:rPr>
              <w:t>gastos</w:t>
            </w:r>
            <w:r w:rsidRPr="00CE157E">
              <w:rPr>
                <w:rFonts w:cs="Arial"/>
                <w:b w:val="0"/>
                <w:sz w:val="16"/>
                <w:szCs w:val="16"/>
                <w:lang w:val="es-MX"/>
              </w:rPr>
              <w:t xml:space="preserve"> estén registrados contablemente y soportados con la documentación original, a nombre del partido y con todos los requisitos que exigen las disposiciones fiscales aplicables.</w:t>
            </w:r>
          </w:p>
        </w:tc>
        <w:tc>
          <w:tcPr>
            <w:tcW w:w="2183" w:type="pct"/>
            <w:tcBorders>
              <w:top w:val="single" w:sz="4" w:space="0" w:color="auto"/>
              <w:bottom w:val="single" w:sz="4" w:space="0" w:color="auto"/>
            </w:tcBorders>
            <w:shd w:val="clear" w:color="auto" w:fill="auto"/>
          </w:tcPr>
          <w:p w14:paraId="62F07C0B"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Artículo127, numeral 1 y 172 del Reglamento de Fiscalización.</w:t>
            </w:r>
          </w:p>
          <w:p w14:paraId="3ED3968D" w14:textId="77777777" w:rsidR="00F327C1" w:rsidRPr="00CE157E" w:rsidRDefault="00F327C1" w:rsidP="003A524F">
            <w:pPr>
              <w:jc w:val="both"/>
              <w:rPr>
                <w:rFonts w:ascii="Arial" w:hAnsi="Arial" w:cs="Arial"/>
                <w:sz w:val="16"/>
                <w:szCs w:val="16"/>
              </w:rPr>
            </w:pPr>
          </w:p>
        </w:tc>
      </w:tr>
      <w:tr w:rsidR="00F327C1" w:rsidRPr="00CE157E" w14:paraId="6A04451A" w14:textId="77777777" w:rsidTr="00F327C1">
        <w:tc>
          <w:tcPr>
            <w:tcW w:w="255" w:type="pct"/>
            <w:tcBorders>
              <w:top w:val="single" w:sz="4" w:space="0" w:color="auto"/>
              <w:bottom w:val="single" w:sz="4" w:space="0" w:color="auto"/>
            </w:tcBorders>
          </w:tcPr>
          <w:p w14:paraId="0D282FFF" w14:textId="77777777" w:rsidR="00F327C1" w:rsidRPr="00CE157E" w:rsidRDefault="00F327C1" w:rsidP="003A524F">
            <w:pPr>
              <w:autoSpaceDE w:val="0"/>
              <w:autoSpaceDN w:val="0"/>
              <w:adjustRightInd w:val="0"/>
              <w:jc w:val="center"/>
              <w:rPr>
                <w:rFonts w:ascii="Arial" w:hAnsi="Arial" w:cs="Arial"/>
                <w:b/>
                <w:sz w:val="16"/>
                <w:szCs w:val="16"/>
              </w:rPr>
            </w:pPr>
            <w:r w:rsidRPr="00CE157E">
              <w:rPr>
                <w:rFonts w:ascii="Arial" w:hAnsi="Arial" w:cs="Arial"/>
                <w:b/>
                <w:sz w:val="16"/>
                <w:szCs w:val="16"/>
              </w:rPr>
              <w:t>4</w:t>
            </w:r>
          </w:p>
        </w:tc>
        <w:tc>
          <w:tcPr>
            <w:tcW w:w="2562" w:type="pct"/>
            <w:tcBorders>
              <w:top w:val="single" w:sz="4" w:space="0" w:color="auto"/>
              <w:bottom w:val="single" w:sz="4" w:space="0" w:color="auto"/>
            </w:tcBorders>
            <w:shd w:val="clear" w:color="auto" w:fill="auto"/>
          </w:tcPr>
          <w:p w14:paraId="59C6020E"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lang w:val="es-MX"/>
              </w:rPr>
              <w:t>Comprobar que todo pago que rebase la cantidad equivalente a 90 días de SMGVDF, se haya realizado con cheque nominativo a nombre del prestador del bien o servicio y que contenga la leyenda “Para abono del beneficiario”.</w:t>
            </w:r>
          </w:p>
          <w:p w14:paraId="1C49CAAD" w14:textId="77777777" w:rsidR="00F327C1" w:rsidRPr="00CE157E" w:rsidRDefault="00F327C1" w:rsidP="003A524F">
            <w:pPr>
              <w:pStyle w:val="Textoindependiente"/>
              <w:rPr>
                <w:rFonts w:cs="Arial"/>
                <w:b w:val="0"/>
                <w:sz w:val="16"/>
                <w:szCs w:val="16"/>
                <w:lang w:val="es-MX"/>
              </w:rPr>
            </w:pPr>
          </w:p>
          <w:p w14:paraId="55F0FE6D"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lang w:val="es-MX"/>
              </w:rPr>
              <w:t>Adicionalmente, verificar en los estados de cuenta que los cheques sean depositados en la cuenta del beneficiario identificando el RFC del Proveedor.</w:t>
            </w:r>
          </w:p>
        </w:tc>
        <w:tc>
          <w:tcPr>
            <w:tcW w:w="2183" w:type="pct"/>
            <w:tcBorders>
              <w:top w:val="single" w:sz="4" w:space="0" w:color="auto"/>
              <w:bottom w:val="single" w:sz="4" w:space="0" w:color="auto"/>
            </w:tcBorders>
            <w:shd w:val="clear" w:color="auto" w:fill="auto"/>
          </w:tcPr>
          <w:p w14:paraId="195D828D"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Artículo 126, numeral 1 del Reglamento de Fiscalización</w:t>
            </w:r>
          </w:p>
          <w:p w14:paraId="336624BA" w14:textId="77777777" w:rsidR="00F327C1" w:rsidRPr="00CE157E" w:rsidRDefault="00F327C1" w:rsidP="003A524F">
            <w:pPr>
              <w:keepNext/>
              <w:tabs>
                <w:tab w:val="num" w:pos="2160"/>
              </w:tabs>
              <w:spacing w:before="240" w:after="60"/>
              <w:ind w:left="2160" w:hanging="720"/>
              <w:jc w:val="both"/>
              <w:outlineLvl w:val="2"/>
              <w:rPr>
                <w:rFonts w:ascii="Arial" w:hAnsi="Arial" w:cs="Arial"/>
                <w:sz w:val="16"/>
                <w:szCs w:val="16"/>
              </w:rPr>
            </w:pPr>
          </w:p>
        </w:tc>
      </w:tr>
      <w:tr w:rsidR="00F327C1" w:rsidRPr="00CE157E" w14:paraId="3AF399C9" w14:textId="77777777" w:rsidTr="00F327C1">
        <w:tc>
          <w:tcPr>
            <w:tcW w:w="255" w:type="pct"/>
            <w:tcBorders>
              <w:top w:val="single" w:sz="4" w:space="0" w:color="auto"/>
              <w:bottom w:val="single" w:sz="4" w:space="0" w:color="auto"/>
            </w:tcBorders>
          </w:tcPr>
          <w:p w14:paraId="40DBE557" w14:textId="77777777" w:rsidR="00F327C1" w:rsidRPr="00CE157E" w:rsidRDefault="00F327C1" w:rsidP="003A524F">
            <w:pPr>
              <w:autoSpaceDE w:val="0"/>
              <w:autoSpaceDN w:val="0"/>
              <w:adjustRightInd w:val="0"/>
              <w:jc w:val="center"/>
              <w:rPr>
                <w:rFonts w:ascii="Arial" w:hAnsi="Arial" w:cs="Arial"/>
                <w:b/>
                <w:sz w:val="16"/>
                <w:szCs w:val="16"/>
              </w:rPr>
            </w:pPr>
            <w:r w:rsidRPr="00CE157E">
              <w:rPr>
                <w:rFonts w:ascii="Arial" w:hAnsi="Arial" w:cs="Arial"/>
                <w:b/>
                <w:sz w:val="16"/>
                <w:szCs w:val="16"/>
              </w:rPr>
              <w:t>5</w:t>
            </w:r>
          </w:p>
        </w:tc>
        <w:tc>
          <w:tcPr>
            <w:tcW w:w="2562" w:type="pct"/>
            <w:tcBorders>
              <w:top w:val="single" w:sz="4" w:space="0" w:color="auto"/>
              <w:bottom w:val="single" w:sz="4" w:space="0" w:color="auto"/>
            </w:tcBorders>
            <w:shd w:val="clear" w:color="auto" w:fill="auto"/>
          </w:tcPr>
          <w:p w14:paraId="4EFA0DDA"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lang w:val="es-MX"/>
              </w:rPr>
              <w:t>En caso de existir gastos por concepto de servicios personales, revisar que se encuentren directamente vinculados con las actividades realizadas, se encuentren clasificadas por el área de origen y que la documentación soporte se encuentre debidamente autorizada por el funcionario del área correspondiente.</w:t>
            </w:r>
          </w:p>
        </w:tc>
        <w:tc>
          <w:tcPr>
            <w:tcW w:w="2183" w:type="pct"/>
            <w:tcBorders>
              <w:top w:val="single" w:sz="4" w:space="0" w:color="auto"/>
              <w:bottom w:val="single" w:sz="4" w:space="0" w:color="auto"/>
            </w:tcBorders>
            <w:shd w:val="clear" w:color="auto" w:fill="auto"/>
          </w:tcPr>
          <w:p w14:paraId="69F23677" w14:textId="58FF5DE3" w:rsidR="00F327C1" w:rsidRPr="00CE157E" w:rsidRDefault="00F327C1" w:rsidP="003A524F">
            <w:pPr>
              <w:jc w:val="both"/>
              <w:rPr>
                <w:rFonts w:ascii="Arial" w:hAnsi="Arial" w:cs="Arial"/>
                <w:sz w:val="16"/>
                <w:szCs w:val="16"/>
              </w:rPr>
            </w:pPr>
            <w:r w:rsidRPr="00CE157E">
              <w:rPr>
                <w:rFonts w:ascii="Arial" w:hAnsi="Arial" w:cs="Arial"/>
                <w:sz w:val="16"/>
                <w:szCs w:val="16"/>
              </w:rPr>
              <w:t>Artículos168, numeral 1, inciso a) y 183</w:t>
            </w:r>
            <w:r w:rsidR="004764EB">
              <w:rPr>
                <w:rFonts w:ascii="Arial" w:hAnsi="Arial" w:cs="Arial"/>
                <w:sz w:val="16"/>
                <w:szCs w:val="16"/>
              </w:rPr>
              <w:t xml:space="preserve"> </w:t>
            </w:r>
            <w:r w:rsidRPr="00CE157E">
              <w:rPr>
                <w:rFonts w:ascii="Arial" w:hAnsi="Arial" w:cs="Arial"/>
                <w:sz w:val="16"/>
                <w:szCs w:val="16"/>
              </w:rPr>
              <w:t>del Reglamento de Fiscalización.</w:t>
            </w:r>
          </w:p>
        </w:tc>
      </w:tr>
      <w:tr w:rsidR="00F327C1" w:rsidRPr="00CE157E" w14:paraId="7AC13F12" w14:textId="77777777" w:rsidTr="00F327C1">
        <w:tc>
          <w:tcPr>
            <w:tcW w:w="255" w:type="pct"/>
            <w:tcBorders>
              <w:top w:val="single" w:sz="4" w:space="0" w:color="auto"/>
              <w:bottom w:val="single" w:sz="4" w:space="0" w:color="auto"/>
            </w:tcBorders>
          </w:tcPr>
          <w:p w14:paraId="2E5F9787" w14:textId="77777777" w:rsidR="00F327C1" w:rsidRPr="00CE157E" w:rsidRDefault="00F327C1" w:rsidP="003A524F">
            <w:pPr>
              <w:autoSpaceDE w:val="0"/>
              <w:autoSpaceDN w:val="0"/>
              <w:adjustRightInd w:val="0"/>
              <w:jc w:val="center"/>
              <w:rPr>
                <w:rFonts w:ascii="Arial" w:hAnsi="Arial" w:cs="Arial"/>
                <w:b/>
                <w:sz w:val="16"/>
                <w:szCs w:val="16"/>
              </w:rPr>
            </w:pPr>
            <w:r w:rsidRPr="00CE157E">
              <w:rPr>
                <w:rFonts w:ascii="Arial" w:hAnsi="Arial" w:cs="Arial"/>
                <w:b/>
                <w:sz w:val="16"/>
                <w:szCs w:val="16"/>
              </w:rPr>
              <w:t>6</w:t>
            </w:r>
          </w:p>
        </w:tc>
        <w:tc>
          <w:tcPr>
            <w:tcW w:w="2562" w:type="pct"/>
            <w:tcBorders>
              <w:top w:val="single" w:sz="4" w:space="0" w:color="auto"/>
              <w:bottom w:val="single" w:sz="4" w:space="0" w:color="auto"/>
            </w:tcBorders>
            <w:shd w:val="clear" w:color="auto" w:fill="auto"/>
          </w:tcPr>
          <w:p w14:paraId="2444D1EA"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lang w:val="es-MX"/>
              </w:rPr>
              <w:t>Corroborar que los gastos efectuados por el partido por concepto de honorarios profesionales y honorarios asimilables a sueldos se encuentren directamente vinculados con las actividades y se formalicen con el contrato correspondiente, en el cual se establezcan claramente las obligaciones y derechos de ambas partes, el objeto del contrato, tiempo, tipo y condiciones del mismo, importe contratado, formas de pago, penalizaciones y todas las demás condiciones a las que se hubieren comprometido.</w:t>
            </w:r>
          </w:p>
        </w:tc>
        <w:tc>
          <w:tcPr>
            <w:tcW w:w="2183" w:type="pct"/>
            <w:tcBorders>
              <w:top w:val="single" w:sz="4" w:space="0" w:color="auto"/>
              <w:bottom w:val="single" w:sz="4" w:space="0" w:color="auto"/>
            </w:tcBorders>
            <w:shd w:val="clear" w:color="auto" w:fill="auto"/>
          </w:tcPr>
          <w:p w14:paraId="7F35B680"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Artículos131, 163, numeral 1, inciso a) y 168, numeral 1, inciso a) del Reglamento de Fiscalización.</w:t>
            </w:r>
          </w:p>
          <w:p w14:paraId="4AA74B0E" w14:textId="77777777" w:rsidR="00F327C1" w:rsidRPr="00CE157E" w:rsidRDefault="00F327C1" w:rsidP="003A524F">
            <w:pPr>
              <w:jc w:val="both"/>
              <w:rPr>
                <w:rFonts w:ascii="Arial" w:hAnsi="Arial" w:cs="Arial"/>
                <w:sz w:val="16"/>
                <w:szCs w:val="16"/>
              </w:rPr>
            </w:pPr>
          </w:p>
        </w:tc>
      </w:tr>
      <w:tr w:rsidR="00F327C1" w:rsidRPr="00CE157E" w14:paraId="28AA29FC" w14:textId="77777777" w:rsidTr="00F327C1">
        <w:tc>
          <w:tcPr>
            <w:tcW w:w="255" w:type="pct"/>
            <w:tcBorders>
              <w:top w:val="single" w:sz="4" w:space="0" w:color="auto"/>
              <w:bottom w:val="single" w:sz="4" w:space="0" w:color="auto"/>
            </w:tcBorders>
          </w:tcPr>
          <w:p w14:paraId="629D8555" w14:textId="77777777" w:rsidR="00F327C1" w:rsidRPr="00CE157E" w:rsidRDefault="00F327C1" w:rsidP="003A524F">
            <w:pPr>
              <w:autoSpaceDE w:val="0"/>
              <w:autoSpaceDN w:val="0"/>
              <w:adjustRightInd w:val="0"/>
              <w:jc w:val="center"/>
              <w:rPr>
                <w:rFonts w:ascii="Arial" w:hAnsi="Arial" w:cs="Arial"/>
                <w:b/>
                <w:sz w:val="16"/>
                <w:szCs w:val="16"/>
              </w:rPr>
            </w:pPr>
            <w:r w:rsidRPr="00CE157E">
              <w:rPr>
                <w:rFonts w:ascii="Arial" w:hAnsi="Arial" w:cs="Arial"/>
                <w:b/>
                <w:sz w:val="16"/>
                <w:szCs w:val="16"/>
              </w:rPr>
              <w:t>7</w:t>
            </w:r>
          </w:p>
        </w:tc>
        <w:tc>
          <w:tcPr>
            <w:tcW w:w="2562" w:type="pct"/>
            <w:tcBorders>
              <w:top w:val="single" w:sz="4" w:space="0" w:color="auto"/>
              <w:bottom w:val="single" w:sz="4" w:space="0" w:color="auto"/>
            </w:tcBorders>
            <w:shd w:val="clear" w:color="auto" w:fill="auto"/>
          </w:tcPr>
          <w:p w14:paraId="5010E804"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lang w:val="es-MX"/>
              </w:rPr>
              <w:t>Verificar que los gastos por concepto de honorarios asimilados se encuentren soportados con recibos que especifiquen el nombre, la clave del RFC, firma de la persona que recibió el pago, así como el monto, la fecha y la retención del Impuesto Sobre la Renta correspondiente. También deberán contener la descripción del servicio, la firma del funcionario que lo autoriza y una copia de la credencial de elector del prestador del servicio.</w:t>
            </w:r>
          </w:p>
        </w:tc>
        <w:tc>
          <w:tcPr>
            <w:tcW w:w="2183" w:type="pct"/>
            <w:tcBorders>
              <w:top w:val="single" w:sz="4" w:space="0" w:color="auto"/>
              <w:bottom w:val="single" w:sz="4" w:space="0" w:color="auto"/>
            </w:tcBorders>
            <w:shd w:val="clear" w:color="auto" w:fill="auto"/>
          </w:tcPr>
          <w:p w14:paraId="33A1CF00"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Artículo 132, 163, numeral 1, inciso a) y 168, numeral 1, inciso a) del Reglamento de Fiscalización.</w:t>
            </w:r>
          </w:p>
        </w:tc>
      </w:tr>
      <w:tr w:rsidR="00F327C1" w:rsidRPr="00CE157E" w14:paraId="0EEF560B" w14:textId="77777777" w:rsidTr="00F327C1">
        <w:tc>
          <w:tcPr>
            <w:tcW w:w="255" w:type="pct"/>
            <w:tcBorders>
              <w:top w:val="single" w:sz="4" w:space="0" w:color="auto"/>
              <w:bottom w:val="single" w:sz="4" w:space="0" w:color="auto"/>
            </w:tcBorders>
          </w:tcPr>
          <w:p w14:paraId="23196AEF" w14:textId="77777777" w:rsidR="00F327C1" w:rsidRPr="00CE157E" w:rsidRDefault="00F327C1" w:rsidP="003A524F">
            <w:pPr>
              <w:autoSpaceDE w:val="0"/>
              <w:autoSpaceDN w:val="0"/>
              <w:adjustRightInd w:val="0"/>
              <w:jc w:val="center"/>
              <w:rPr>
                <w:rFonts w:ascii="Arial" w:hAnsi="Arial" w:cs="Arial"/>
                <w:b/>
                <w:sz w:val="16"/>
                <w:szCs w:val="16"/>
              </w:rPr>
            </w:pPr>
            <w:r w:rsidRPr="00CE157E">
              <w:rPr>
                <w:rFonts w:ascii="Arial" w:hAnsi="Arial" w:cs="Arial"/>
                <w:b/>
                <w:sz w:val="16"/>
                <w:szCs w:val="16"/>
              </w:rPr>
              <w:t>8</w:t>
            </w:r>
          </w:p>
        </w:tc>
        <w:tc>
          <w:tcPr>
            <w:tcW w:w="2562" w:type="pct"/>
            <w:tcBorders>
              <w:top w:val="single" w:sz="4" w:space="0" w:color="auto"/>
              <w:bottom w:val="single" w:sz="4" w:space="0" w:color="auto"/>
            </w:tcBorders>
            <w:shd w:val="clear" w:color="auto" w:fill="auto"/>
          </w:tcPr>
          <w:p w14:paraId="21282A1E"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lang w:val="es-MX"/>
              </w:rPr>
              <w:t>Verificar que las pólizas del registro de los gastos programados deberán acompañarse de los comprobantes correspondientes debidamente vinculados con la actividad de que se trate, así como las muestras o evidencias de la actividad que comprueben su realización y que en su conjunto señalarán, invariablemente, las circunstancias de tiempo, modo y lugar que las vinculen con cada actividad, incluyendo el respectivo contrato celebrado con el proveedor y/o prestador de servicios, así como</w:t>
            </w:r>
            <w:r>
              <w:rPr>
                <w:rFonts w:cs="Arial"/>
                <w:b w:val="0"/>
                <w:sz w:val="16"/>
                <w:szCs w:val="16"/>
                <w:lang w:val="es-MX"/>
              </w:rPr>
              <w:t xml:space="preserve"> </w:t>
            </w:r>
            <w:r w:rsidRPr="00CE157E">
              <w:rPr>
                <w:rFonts w:cs="Arial"/>
                <w:b w:val="0"/>
                <w:sz w:val="16"/>
                <w:szCs w:val="16"/>
                <w:lang w:val="es-MX"/>
              </w:rPr>
              <w:t>la copia del cheque con que se realizó el pago.</w:t>
            </w:r>
          </w:p>
        </w:tc>
        <w:tc>
          <w:tcPr>
            <w:tcW w:w="2183" w:type="pct"/>
            <w:tcBorders>
              <w:top w:val="single" w:sz="4" w:space="0" w:color="auto"/>
              <w:bottom w:val="single" w:sz="4" w:space="0" w:color="auto"/>
            </w:tcBorders>
            <w:shd w:val="clear" w:color="auto" w:fill="auto"/>
          </w:tcPr>
          <w:p w14:paraId="1CE48BD4" w14:textId="57C1A4C1" w:rsidR="00F327C1" w:rsidRPr="00CE157E" w:rsidRDefault="00F327C1" w:rsidP="003A524F">
            <w:pPr>
              <w:jc w:val="both"/>
              <w:rPr>
                <w:rFonts w:ascii="Arial" w:hAnsi="Arial" w:cs="Arial"/>
                <w:sz w:val="16"/>
                <w:szCs w:val="16"/>
              </w:rPr>
            </w:pPr>
            <w:r w:rsidRPr="00CE157E">
              <w:rPr>
                <w:rFonts w:ascii="Arial" w:hAnsi="Arial" w:cs="Arial"/>
                <w:sz w:val="16"/>
                <w:szCs w:val="16"/>
              </w:rPr>
              <w:t>Artículo172 y 173</w:t>
            </w:r>
            <w:r w:rsidR="004764EB">
              <w:rPr>
                <w:rFonts w:ascii="Arial" w:hAnsi="Arial" w:cs="Arial"/>
                <w:sz w:val="16"/>
                <w:szCs w:val="16"/>
              </w:rPr>
              <w:t xml:space="preserve"> </w:t>
            </w:r>
            <w:r w:rsidRPr="00CE157E">
              <w:rPr>
                <w:rFonts w:ascii="Arial" w:hAnsi="Arial" w:cs="Arial"/>
                <w:sz w:val="16"/>
                <w:szCs w:val="16"/>
              </w:rPr>
              <w:t>del Reglamento de Fiscalización.</w:t>
            </w:r>
          </w:p>
          <w:p w14:paraId="06D51012" w14:textId="77777777" w:rsidR="00F327C1" w:rsidRPr="00CE157E" w:rsidRDefault="00F327C1" w:rsidP="003A524F">
            <w:pPr>
              <w:jc w:val="both"/>
              <w:rPr>
                <w:rFonts w:ascii="Arial" w:hAnsi="Arial" w:cs="Arial"/>
                <w:sz w:val="16"/>
                <w:szCs w:val="16"/>
              </w:rPr>
            </w:pPr>
          </w:p>
        </w:tc>
      </w:tr>
      <w:tr w:rsidR="00F327C1" w:rsidRPr="00CE157E" w14:paraId="7CF10177" w14:textId="77777777" w:rsidTr="00F327C1">
        <w:tc>
          <w:tcPr>
            <w:tcW w:w="255" w:type="pct"/>
            <w:tcBorders>
              <w:top w:val="single" w:sz="4" w:space="0" w:color="auto"/>
              <w:bottom w:val="single" w:sz="4" w:space="0" w:color="auto"/>
            </w:tcBorders>
          </w:tcPr>
          <w:p w14:paraId="0EC4A616" w14:textId="77777777" w:rsidR="00F327C1" w:rsidRPr="00CE157E" w:rsidRDefault="00F327C1" w:rsidP="003A524F">
            <w:pPr>
              <w:autoSpaceDE w:val="0"/>
              <w:autoSpaceDN w:val="0"/>
              <w:adjustRightInd w:val="0"/>
              <w:jc w:val="center"/>
              <w:rPr>
                <w:rFonts w:ascii="Arial" w:hAnsi="Arial" w:cs="Arial"/>
                <w:b/>
                <w:sz w:val="16"/>
                <w:szCs w:val="16"/>
              </w:rPr>
            </w:pPr>
            <w:r w:rsidRPr="00CE157E">
              <w:rPr>
                <w:rFonts w:ascii="Arial" w:hAnsi="Arial" w:cs="Arial"/>
                <w:b/>
                <w:sz w:val="16"/>
                <w:szCs w:val="16"/>
              </w:rPr>
              <w:t>9</w:t>
            </w:r>
          </w:p>
        </w:tc>
        <w:tc>
          <w:tcPr>
            <w:tcW w:w="2562" w:type="pct"/>
            <w:tcBorders>
              <w:top w:val="single" w:sz="4" w:space="0" w:color="auto"/>
              <w:bottom w:val="single" w:sz="4" w:space="0" w:color="auto"/>
            </w:tcBorders>
            <w:shd w:val="clear" w:color="auto" w:fill="auto"/>
          </w:tcPr>
          <w:p w14:paraId="29245569"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lang w:val="es-MX"/>
              </w:rPr>
              <w:t xml:space="preserve">En el caso de los </w:t>
            </w:r>
            <w:r>
              <w:rPr>
                <w:rFonts w:cs="Arial"/>
                <w:b w:val="0"/>
                <w:sz w:val="16"/>
                <w:szCs w:val="16"/>
                <w:lang w:val="es-MX"/>
              </w:rPr>
              <w:t>gastos</w:t>
            </w:r>
            <w:r w:rsidRPr="00CE157E">
              <w:rPr>
                <w:rFonts w:cs="Arial"/>
                <w:b w:val="0"/>
                <w:sz w:val="16"/>
                <w:szCs w:val="16"/>
                <w:lang w:val="es-MX"/>
              </w:rPr>
              <w:t xml:space="preserve"> realizados en actividades específicas a través de bitácoras de gastos menores, vigilar que no excedan del 10% del total de los </w:t>
            </w:r>
            <w:r>
              <w:rPr>
                <w:rFonts w:cs="Arial"/>
                <w:b w:val="0"/>
                <w:sz w:val="16"/>
                <w:szCs w:val="16"/>
                <w:lang w:val="es-MX"/>
              </w:rPr>
              <w:t>gastos</w:t>
            </w:r>
            <w:r w:rsidRPr="00CE157E">
              <w:rPr>
                <w:rFonts w:cs="Arial"/>
                <w:b w:val="0"/>
                <w:sz w:val="16"/>
                <w:szCs w:val="16"/>
                <w:lang w:val="es-MX"/>
              </w:rPr>
              <w:t xml:space="preserve"> reportados </w:t>
            </w:r>
            <w:r>
              <w:rPr>
                <w:rFonts w:cs="Arial"/>
                <w:b w:val="0"/>
                <w:sz w:val="16"/>
                <w:szCs w:val="16"/>
                <w:lang w:val="es-MX"/>
              </w:rPr>
              <w:t>en el ejercicio en dicho rubro.</w:t>
            </w:r>
          </w:p>
        </w:tc>
        <w:tc>
          <w:tcPr>
            <w:tcW w:w="2183" w:type="pct"/>
            <w:tcBorders>
              <w:top w:val="single" w:sz="4" w:space="0" w:color="auto"/>
              <w:bottom w:val="single" w:sz="4" w:space="0" w:color="auto"/>
            </w:tcBorders>
            <w:shd w:val="clear" w:color="auto" w:fill="auto"/>
          </w:tcPr>
          <w:p w14:paraId="71ED788E"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Artículo 52 del Reglamento de Fiscalización.</w:t>
            </w:r>
          </w:p>
          <w:p w14:paraId="3E36D081" w14:textId="77777777" w:rsidR="00F327C1" w:rsidRPr="00CE157E" w:rsidRDefault="00F327C1" w:rsidP="003A524F">
            <w:pPr>
              <w:jc w:val="both"/>
              <w:rPr>
                <w:rFonts w:ascii="Arial" w:hAnsi="Arial" w:cs="Arial"/>
                <w:sz w:val="16"/>
                <w:szCs w:val="16"/>
              </w:rPr>
            </w:pPr>
          </w:p>
        </w:tc>
      </w:tr>
      <w:tr w:rsidR="00F327C1" w:rsidRPr="00CE157E" w14:paraId="3E400A13" w14:textId="77777777" w:rsidTr="00F327C1">
        <w:tc>
          <w:tcPr>
            <w:tcW w:w="255" w:type="pct"/>
            <w:tcBorders>
              <w:top w:val="single" w:sz="4" w:space="0" w:color="auto"/>
              <w:bottom w:val="single" w:sz="4" w:space="0" w:color="auto"/>
            </w:tcBorders>
          </w:tcPr>
          <w:p w14:paraId="44D2265F" w14:textId="77777777" w:rsidR="00F327C1" w:rsidRPr="00CE157E" w:rsidRDefault="00F327C1" w:rsidP="003A524F">
            <w:pPr>
              <w:autoSpaceDE w:val="0"/>
              <w:autoSpaceDN w:val="0"/>
              <w:adjustRightInd w:val="0"/>
              <w:jc w:val="center"/>
              <w:rPr>
                <w:bCs/>
                <w:smallCaps/>
              </w:rPr>
            </w:pPr>
            <w:r w:rsidRPr="00CE157E">
              <w:rPr>
                <w:rFonts w:ascii="Arial" w:hAnsi="Arial" w:cs="Arial"/>
                <w:b/>
                <w:sz w:val="16"/>
                <w:szCs w:val="16"/>
              </w:rPr>
              <w:lastRenderedPageBreak/>
              <w:t>10</w:t>
            </w:r>
          </w:p>
        </w:tc>
        <w:tc>
          <w:tcPr>
            <w:tcW w:w="2562" w:type="pct"/>
            <w:tcBorders>
              <w:top w:val="single" w:sz="4" w:space="0" w:color="auto"/>
              <w:bottom w:val="single" w:sz="4" w:space="0" w:color="auto"/>
            </w:tcBorders>
            <w:shd w:val="clear" w:color="auto" w:fill="auto"/>
          </w:tcPr>
          <w:p w14:paraId="4D16D2F8" w14:textId="77777777" w:rsidR="00F327C1" w:rsidRPr="00CE157E" w:rsidRDefault="00F327C1" w:rsidP="003A524F">
            <w:pPr>
              <w:rPr>
                <w:rStyle w:val="Ttulodellibro"/>
                <w:rFonts w:ascii="Arial" w:hAnsi="Arial" w:cs="Arial"/>
                <w:sz w:val="16"/>
                <w:szCs w:val="16"/>
                <w:u w:val="single"/>
              </w:rPr>
            </w:pPr>
            <w:r w:rsidRPr="00CE157E">
              <w:rPr>
                <w:rStyle w:val="Ttulodellibro"/>
                <w:rFonts w:ascii="Arial" w:hAnsi="Arial" w:cs="Arial"/>
                <w:sz w:val="16"/>
                <w:szCs w:val="16"/>
                <w:u w:val="single"/>
              </w:rPr>
              <w:t>Intercambio de Información CNBV</w:t>
            </w:r>
          </w:p>
          <w:p w14:paraId="7FA8405E" w14:textId="77777777" w:rsidR="00F327C1" w:rsidRPr="00CE157E" w:rsidRDefault="00F327C1" w:rsidP="003A524F">
            <w:pPr>
              <w:jc w:val="both"/>
              <w:rPr>
                <w:rFonts w:ascii="Arial" w:hAnsi="Arial" w:cs="Arial"/>
                <w:sz w:val="16"/>
                <w:szCs w:val="16"/>
              </w:rPr>
            </w:pPr>
          </w:p>
          <w:p w14:paraId="74BA52E7"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Solicitar a la CNBV copia del anverso y reverso de los cheques de los cuales el partido no cuente con copia fotostática o bien que no cuenten con la leyenda “para abono en cuenta del beneficiario”, así como de aquellos que involucren montos representativos o que correspondan a operaciones consideradas de alto riesgo.</w:t>
            </w:r>
          </w:p>
        </w:tc>
        <w:tc>
          <w:tcPr>
            <w:tcW w:w="2183" w:type="pct"/>
            <w:tcBorders>
              <w:top w:val="single" w:sz="4" w:space="0" w:color="auto"/>
              <w:bottom w:val="single" w:sz="4" w:space="0" w:color="auto"/>
            </w:tcBorders>
            <w:shd w:val="clear" w:color="auto" w:fill="auto"/>
          </w:tcPr>
          <w:p w14:paraId="2B0B5265"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Artículo 56 del Reglamento de Fiscalización</w:t>
            </w:r>
          </w:p>
        </w:tc>
      </w:tr>
      <w:tr w:rsidR="00F327C1" w:rsidRPr="00CE157E" w14:paraId="41F9CE13" w14:textId="77777777" w:rsidTr="00F327C1">
        <w:tc>
          <w:tcPr>
            <w:tcW w:w="255" w:type="pct"/>
            <w:tcBorders>
              <w:top w:val="single" w:sz="4" w:space="0" w:color="auto"/>
              <w:bottom w:val="single" w:sz="4" w:space="0" w:color="auto"/>
            </w:tcBorders>
          </w:tcPr>
          <w:p w14:paraId="39CF6347" w14:textId="77777777" w:rsidR="00F327C1" w:rsidRPr="00CE157E" w:rsidRDefault="00F327C1" w:rsidP="003A524F">
            <w:pPr>
              <w:autoSpaceDE w:val="0"/>
              <w:autoSpaceDN w:val="0"/>
              <w:adjustRightInd w:val="0"/>
              <w:jc w:val="center"/>
              <w:rPr>
                <w:rFonts w:ascii="Arial" w:hAnsi="Arial" w:cs="Arial"/>
                <w:b/>
                <w:sz w:val="16"/>
                <w:szCs w:val="16"/>
              </w:rPr>
            </w:pPr>
            <w:r w:rsidRPr="00CE157E">
              <w:rPr>
                <w:rFonts w:ascii="Arial" w:hAnsi="Arial" w:cs="Arial"/>
                <w:b/>
                <w:sz w:val="16"/>
                <w:szCs w:val="16"/>
              </w:rPr>
              <w:t>11</w:t>
            </w:r>
          </w:p>
        </w:tc>
        <w:tc>
          <w:tcPr>
            <w:tcW w:w="2562" w:type="pct"/>
            <w:tcBorders>
              <w:top w:val="single" w:sz="4" w:space="0" w:color="auto"/>
              <w:bottom w:val="single" w:sz="4" w:space="0" w:color="auto"/>
            </w:tcBorders>
            <w:shd w:val="clear" w:color="auto" w:fill="auto"/>
          </w:tcPr>
          <w:p w14:paraId="6420759B"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Solicitar a la CNBV las cuentas bancarias a nombre del partido político que se hayan abiertas durante el ejercicio sujeto de revisión, a fin de constatar que se encuentren reportadas en la contabilidad del partido.</w:t>
            </w:r>
          </w:p>
        </w:tc>
        <w:tc>
          <w:tcPr>
            <w:tcW w:w="2183" w:type="pct"/>
            <w:tcBorders>
              <w:top w:val="single" w:sz="4" w:space="0" w:color="auto"/>
              <w:bottom w:val="single" w:sz="4" w:space="0" w:color="auto"/>
            </w:tcBorders>
            <w:shd w:val="clear" w:color="auto" w:fill="auto"/>
          </w:tcPr>
          <w:p w14:paraId="4C4C9AD7"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Artículo 343 del Reglamento de Fiscalización</w:t>
            </w:r>
          </w:p>
        </w:tc>
      </w:tr>
      <w:tr w:rsidR="00F327C1" w:rsidRPr="00CE157E" w14:paraId="76ED60BA" w14:textId="77777777" w:rsidTr="00F327C1">
        <w:tc>
          <w:tcPr>
            <w:tcW w:w="255" w:type="pct"/>
            <w:tcBorders>
              <w:top w:val="single" w:sz="4" w:space="0" w:color="auto"/>
              <w:bottom w:val="single" w:sz="4" w:space="0" w:color="auto"/>
            </w:tcBorders>
          </w:tcPr>
          <w:p w14:paraId="276384D9" w14:textId="77777777" w:rsidR="00F327C1" w:rsidRPr="00CE157E" w:rsidRDefault="00F327C1" w:rsidP="003A524F">
            <w:pPr>
              <w:autoSpaceDE w:val="0"/>
              <w:autoSpaceDN w:val="0"/>
              <w:adjustRightInd w:val="0"/>
              <w:jc w:val="center"/>
              <w:rPr>
                <w:rFonts w:ascii="Arial" w:hAnsi="Arial" w:cs="Arial"/>
                <w:b/>
                <w:sz w:val="16"/>
                <w:szCs w:val="16"/>
              </w:rPr>
            </w:pPr>
            <w:r w:rsidRPr="00CE157E">
              <w:rPr>
                <w:rFonts w:ascii="Arial" w:hAnsi="Arial" w:cs="Arial"/>
                <w:b/>
                <w:sz w:val="16"/>
                <w:szCs w:val="16"/>
              </w:rPr>
              <w:t>12</w:t>
            </w:r>
          </w:p>
        </w:tc>
        <w:tc>
          <w:tcPr>
            <w:tcW w:w="2562" w:type="pct"/>
            <w:tcBorders>
              <w:top w:val="single" w:sz="4" w:space="0" w:color="auto"/>
              <w:bottom w:val="single" w:sz="4" w:space="0" w:color="auto"/>
            </w:tcBorders>
            <w:shd w:val="clear" w:color="auto" w:fill="auto"/>
          </w:tcPr>
          <w:p w14:paraId="2FEC396C" w14:textId="77777777" w:rsidR="00F327C1" w:rsidRPr="00CE157E" w:rsidRDefault="00F327C1" w:rsidP="003A524F">
            <w:pPr>
              <w:rPr>
                <w:rStyle w:val="Ttulodellibro"/>
                <w:rFonts w:ascii="Arial" w:hAnsi="Arial" w:cs="Arial"/>
                <w:sz w:val="16"/>
                <w:szCs w:val="16"/>
                <w:u w:val="single"/>
              </w:rPr>
            </w:pPr>
            <w:r w:rsidRPr="00CE157E">
              <w:rPr>
                <w:rStyle w:val="Ttulodellibro"/>
                <w:rFonts w:ascii="Arial" w:hAnsi="Arial" w:cs="Arial"/>
                <w:sz w:val="16"/>
                <w:szCs w:val="16"/>
                <w:u w:val="single"/>
              </w:rPr>
              <w:t>Confirmaciones con Terceros</w:t>
            </w:r>
          </w:p>
          <w:p w14:paraId="1463ADBE" w14:textId="77777777" w:rsidR="00F327C1" w:rsidRPr="00CE157E" w:rsidRDefault="00F327C1" w:rsidP="003A524F">
            <w:pPr>
              <w:jc w:val="both"/>
              <w:rPr>
                <w:rFonts w:ascii="Arial" w:hAnsi="Arial" w:cs="Arial"/>
                <w:sz w:val="16"/>
                <w:szCs w:val="16"/>
              </w:rPr>
            </w:pPr>
          </w:p>
          <w:p w14:paraId="4F0D0CC4"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Realizar confirmaciones con los proveedores más representativos o aquellos con operaciones de las cuales no se tenga certeza suficiente.</w:t>
            </w:r>
          </w:p>
        </w:tc>
        <w:tc>
          <w:tcPr>
            <w:tcW w:w="2183" w:type="pct"/>
            <w:tcBorders>
              <w:top w:val="single" w:sz="4" w:space="0" w:color="auto"/>
              <w:bottom w:val="single" w:sz="4" w:space="0" w:color="auto"/>
            </w:tcBorders>
            <w:shd w:val="clear" w:color="auto" w:fill="auto"/>
          </w:tcPr>
          <w:p w14:paraId="42AFA4A1"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Artículos200, numeral 2 de la Ley General de Instituciones y Procedimientos Electorales; así como331 y 332 del Reglamento de Fiscalización</w:t>
            </w:r>
          </w:p>
        </w:tc>
      </w:tr>
      <w:tr w:rsidR="00F327C1" w:rsidRPr="00CE157E" w14:paraId="32CD93C2" w14:textId="77777777" w:rsidTr="00F327C1">
        <w:tc>
          <w:tcPr>
            <w:tcW w:w="255" w:type="pct"/>
            <w:tcBorders>
              <w:top w:val="single" w:sz="4" w:space="0" w:color="auto"/>
              <w:bottom w:val="single" w:sz="4" w:space="0" w:color="auto"/>
            </w:tcBorders>
          </w:tcPr>
          <w:p w14:paraId="0BA4A673" w14:textId="77777777" w:rsidR="00F327C1" w:rsidRPr="00CE157E" w:rsidRDefault="00F327C1" w:rsidP="003A524F">
            <w:pPr>
              <w:autoSpaceDE w:val="0"/>
              <w:autoSpaceDN w:val="0"/>
              <w:adjustRightInd w:val="0"/>
              <w:jc w:val="center"/>
              <w:rPr>
                <w:rFonts w:ascii="Arial" w:hAnsi="Arial" w:cs="Arial"/>
                <w:b/>
                <w:sz w:val="16"/>
                <w:szCs w:val="16"/>
              </w:rPr>
            </w:pPr>
            <w:r w:rsidRPr="00CE157E">
              <w:rPr>
                <w:rFonts w:ascii="Arial" w:hAnsi="Arial" w:cs="Arial"/>
                <w:b/>
                <w:sz w:val="16"/>
                <w:szCs w:val="16"/>
              </w:rPr>
              <w:t>13</w:t>
            </w:r>
          </w:p>
        </w:tc>
        <w:tc>
          <w:tcPr>
            <w:tcW w:w="2562" w:type="pct"/>
            <w:tcBorders>
              <w:top w:val="single" w:sz="4" w:space="0" w:color="auto"/>
              <w:bottom w:val="single" w:sz="4" w:space="0" w:color="auto"/>
            </w:tcBorders>
            <w:shd w:val="clear" w:color="auto" w:fill="auto"/>
          </w:tcPr>
          <w:p w14:paraId="46924C63" w14:textId="77777777" w:rsidR="00F327C1" w:rsidRPr="00CE157E" w:rsidRDefault="00F327C1" w:rsidP="003A524F">
            <w:pPr>
              <w:rPr>
                <w:rStyle w:val="Ttulodellibro"/>
                <w:rFonts w:ascii="Arial" w:hAnsi="Arial" w:cs="Arial"/>
                <w:sz w:val="16"/>
                <w:szCs w:val="16"/>
                <w:u w:val="single"/>
              </w:rPr>
            </w:pPr>
            <w:r w:rsidRPr="00CE157E">
              <w:rPr>
                <w:rStyle w:val="Ttulodellibro"/>
                <w:rFonts w:ascii="Arial" w:hAnsi="Arial" w:cs="Arial"/>
                <w:sz w:val="16"/>
                <w:szCs w:val="16"/>
                <w:u w:val="single"/>
              </w:rPr>
              <w:t>Educación y Capacitación Política</w:t>
            </w:r>
          </w:p>
          <w:p w14:paraId="75895E29" w14:textId="77777777" w:rsidR="00F327C1" w:rsidRPr="00CE157E" w:rsidRDefault="00F327C1" w:rsidP="003A524F">
            <w:pPr>
              <w:rPr>
                <w:rFonts w:ascii="Arial" w:hAnsi="Arial" w:cs="Arial"/>
                <w:sz w:val="16"/>
                <w:szCs w:val="16"/>
              </w:rPr>
            </w:pPr>
          </w:p>
          <w:p w14:paraId="31EE2FD3" w14:textId="77777777" w:rsidR="00F327C1" w:rsidRPr="00CE157E" w:rsidRDefault="00F327C1" w:rsidP="003A524F">
            <w:pPr>
              <w:rPr>
                <w:rFonts w:ascii="Arial" w:hAnsi="Arial" w:cs="Arial"/>
                <w:sz w:val="16"/>
                <w:szCs w:val="16"/>
              </w:rPr>
            </w:pPr>
            <w:r w:rsidRPr="00CE157E">
              <w:rPr>
                <w:rFonts w:ascii="Arial" w:hAnsi="Arial" w:cs="Arial"/>
                <w:sz w:val="16"/>
                <w:szCs w:val="16"/>
              </w:rPr>
              <w:t>Revisar que los gastos se encuentren soportados con:</w:t>
            </w:r>
          </w:p>
          <w:p w14:paraId="19AD7EE8" w14:textId="77777777" w:rsidR="00F327C1" w:rsidRPr="00CE157E" w:rsidRDefault="00F327C1" w:rsidP="003A524F">
            <w:pPr>
              <w:rPr>
                <w:rFonts w:ascii="Arial" w:hAnsi="Arial" w:cs="Arial"/>
                <w:sz w:val="16"/>
                <w:szCs w:val="16"/>
              </w:rPr>
            </w:pPr>
          </w:p>
          <w:p w14:paraId="2FEA482C" w14:textId="77777777" w:rsidR="00F327C1" w:rsidRPr="00CE157E" w:rsidRDefault="00F327C1" w:rsidP="003A524F">
            <w:pPr>
              <w:pStyle w:val="Textoindependiente"/>
              <w:numPr>
                <w:ilvl w:val="0"/>
                <w:numId w:val="8"/>
              </w:numPr>
              <w:ind w:hanging="294"/>
              <w:rPr>
                <w:rFonts w:cs="Arial"/>
                <w:b w:val="0"/>
                <w:sz w:val="16"/>
                <w:szCs w:val="16"/>
                <w:lang w:val="es-MX"/>
              </w:rPr>
            </w:pPr>
            <w:r w:rsidRPr="00CE157E">
              <w:rPr>
                <w:rFonts w:cs="Arial"/>
                <w:b w:val="0"/>
                <w:sz w:val="16"/>
                <w:szCs w:val="16"/>
                <w:lang w:val="es-MX"/>
              </w:rPr>
              <w:t>Convocatoria al evento;</w:t>
            </w:r>
          </w:p>
          <w:p w14:paraId="49DF9B2C" w14:textId="77777777" w:rsidR="00F327C1" w:rsidRPr="00CE157E" w:rsidRDefault="00F327C1" w:rsidP="003A524F">
            <w:pPr>
              <w:pStyle w:val="Textoindependiente"/>
              <w:numPr>
                <w:ilvl w:val="0"/>
                <w:numId w:val="8"/>
              </w:numPr>
              <w:ind w:hanging="294"/>
              <w:rPr>
                <w:rFonts w:cs="Arial"/>
                <w:b w:val="0"/>
                <w:sz w:val="16"/>
                <w:szCs w:val="16"/>
                <w:lang w:val="es-MX"/>
              </w:rPr>
            </w:pPr>
            <w:r w:rsidRPr="00CE157E">
              <w:rPr>
                <w:rFonts w:cs="Arial"/>
                <w:b w:val="0"/>
                <w:sz w:val="16"/>
                <w:szCs w:val="16"/>
                <w:lang w:val="es-MX"/>
              </w:rPr>
              <w:t>Programa del evento;</w:t>
            </w:r>
          </w:p>
          <w:p w14:paraId="2250C300" w14:textId="77777777" w:rsidR="00F327C1" w:rsidRPr="00CE157E" w:rsidRDefault="00F327C1" w:rsidP="003A524F">
            <w:pPr>
              <w:pStyle w:val="Textoindependiente"/>
              <w:numPr>
                <w:ilvl w:val="0"/>
                <w:numId w:val="8"/>
              </w:numPr>
              <w:ind w:hanging="294"/>
              <w:rPr>
                <w:rFonts w:cs="Arial"/>
                <w:b w:val="0"/>
                <w:sz w:val="16"/>
                <w:szCs w:val="16"/>
                <w:lang w:val="es-MX"/>
              </w:rPr>
            </w:pPr>
            <w:r w:rsidRPr="00CE157E">
              <w:rPr>
                <w:rFonts w:cs="Arial"/>
                <w:b w:val="0"/>
                <w:sz w:val="16"/>
                <w:szCs w:val="16"/>
                <w:lang w:val="es-MX"/>
              </w:rPr>
              <w:t>Lista de asistentes con firma autógrafa. En caso de no contar con listas de asistencia autógrafas, los partidos políticos podrán presentar copia certificada por el funcionario de la correspondiente Junta Local o Distrital del Instituto que haya verificado la realización de la actividad;</w:t>
            </w:r>
          </w:p>
          <w:p w14:paraId="0F558C94" w14:textId="77777777" w:rsidR="00F327C1" w:rsidRPr="00CE157E" w:rsidRDefault="00F327C1" w:rsidP="003A524F">
            <w:pPr>
              <w:pStyle w:val="Textoindependiente"/>
              <w:numPr>
                <w:ilvl w:val="0"/>
                <w:numId w:val="8"/>
              </w:numPr>
              <w:ind w:hanging="294"/>
              <w:rPr>
                <w:rFonts w:cs="Arial"/>
                <w:b w:val="0"/>
                <w:sz w:val="16"/>
                <w:szCs w:val="16"/>
                <w:lang w:val="es-MX"/>
              </w:rPr>
            </w:pPr>
            <w:r w:rsidRPr="00CE157E">
              <w:rPr>
                <w:rFonts w:cs="Arial"/>
                <w:b w:val="0"/>
                <w:sz w:val="16"/>
                <w:szCs w:val="16"/>
                <w:lang w:val="es-MX"/>
              </w:rPr>
              <w:t>Fotografías, video o reporte de prensa del evento;</w:t>
            </w:r>
          </w:p>
          <w:p w14:paraId="5FFEB85F" w14:textId="77777777" w:rsidR="00F327C1" w:rsidRPr="00CE157E" w:rsidRDefault="00F327C1" w:rsidP="003A524F">
            <w:pPr>
              <w:pStyle w:val="Textoindependiente"/>
              <w:numPr>
                <w:ilvl w:val="0"/>
                <w:numId w:val="8"/>
              </w:numPr>
              <w:ind w:hanging="294"/>
              <w:rPr>
                <w:rFonts w:cs="Arial"/>
                <w:b w:val="0"/>
                <w:sz w:val="16"/>
                <w:szCs w:val="16"/>
                <w:lang w:val="es-MX"/>
              </w:rPr>
            </w:pPr>
            <w:r w:rsidRPr="00CE157E">
              <w:rPr>
                <w:rFonts w:cs="Arial"/>
                <w:b w:val="0"/>
                <w:sz w:val="16"/>
                <w:szCs w:val="16"/>
                <w:lang w:val="es-MX"/>
              </w:rPr>
              <w:t>En su caso, el material didáctico utilizado; y</w:t>
            </w:r>
          </w:p>
          <w:p w14:paraId="49F3ED9A" w14:textId="77777777" w:rsidR="00F327C1" w:rsidRPr="00CE157E" w:rsidRDefault="00F327C1" w:rsidP="003A524F">
            <w:pPr>
              <w:pStyle w:val="Textoindependiente"/>
              <w:numPr>
                <w:ilvl w:val="0"/>
                <w:numId w:val="8"/>
              </w:numPr>
              <w:ind w:hanging="294"/>
              <w:rPr>
                <w:rFonts w:cs="Arial"/>
                <w:b w:val="0"/>
                <w:sz w:val="16"/>
                <w:szCs w:val="16"/>
                <w:lang w:val="es-MX"/>
              </w:rPr>
            </w:pPr>
            <w:r w:rsidRPr="00CE157E">
              <w:rPr>
                <w:rFonts w:cs="Arial"/>
                <w:b w:val="0"/>
                <w:sz w:val="16"/>
                <w:szCs w:val="16"/>
                <w:lang w:val="es-MX"/>
              </w:rPr>
              <w:t>Publicidad del evento, en caso de existir.</w:t>
            </w:r>
          </w:p>
        </w:tc>
        <w:tc>
          <w:tcPr>
            <w:tcW w:w="2183" w:type="pct"/>
            <w:tcBorders>
              <w:top w:val="single" w:sz="4" w:space="0" w:color="auto"/>
              <w:bottom w:val="single" w:sz="4" w:space="0" w:color="auto"/>
            </w:tcBorders>
            <w:shd w:val="clear" w:color="auto" w:fill="auto"/>
          </w:tcPr>
          <w:p w14:paraId="2DEF05A9" w14:textId="77777777" w:rsidR="00F327C1" w:rsidRPr="00CE157E" w:rsidRDefault="00F327C1" w:rsidP="003A524F">
            <w:pPr>
              <w:keepNext/>
              <w:tabs>
                <w:tab w:val="num" w:pos="2160"/>
              </w:tabs>
              <w:spacing w:before="240" w:after="60"/>
              <w:ind w:left="2160" w:hanging="720"/>
              <w:outlineLvl w:val="2"/>
              <w:rPr>
                <w:rFonts w:ascii="Arial" w:hAnsi="Arial" w:cs="Arial"/>
                <w:sz w:val="16"/>
                <w:szCs w:val="16"/>
              </w:rPr>
            </w:pPr>
          </w:p>
          <w:p w14:paraId="45B900A2" w14:textId="77777777" w:rsidR="00F327C1" w:rsidRPr="00CE157E" w:rsidRDefault="00F327C1" w:rsidP="003A524F">
            <w:pPr>
              <w:rPr>
                <w:rFonts w:ascii="Arial" w:hAnsi="Arial" w:cs="Arial"/>
                <w:sz w:val="16"/>
                <w:szCs w:val="16"/>
              </w:rPr>
            </w:pPr>
            <w:r>
              <w:rPr>
                <w:rFonts w:ascii="Arial" w:hAnsi="Arial" w:cs="Arial"/>
                <w:sz w:val="16"/>
                <w:szCs w:val="16"/>
              </w:rPr>
              <w:t>Artículo 163 y 173 nu</w:t>
            </w:r>
            <w:r w:rsidRPr="00CE157E">
              <w:rPr>
                <w:rFonts w:ascii="Arial" w:hAnsi="Arial" w:cs="Arial"/>
                <w:sz w:val="16"/>
                <w:szCs w:val="16"/>
              </w:rPr>
              <w:t>meral 1, inciso a) del Reglamento de Fiscalización</w:t>
            </w:r>
            <w:r>
              <w:rPr>
                <w:rFonts w:ascii="Arial" w:hAnsi="Arial" w:cs="Arial"/>
                <w:sz w:val="16"/>
                <w:szCs w:val="16"/>
              </w:rPr>
              <w:t xml:space="preserve"> </w:t>
            </w:r>
          </w:p>
          <w:p w14:paraId="655A1154" w14:textId="77777777" w:rsidR="00F327C1" w:rsidRPr="00CE157E" w:rsidRDefault="00F327C1" w:rsidP="003A524F">
            <w:pPr>
              <w:rPr>
                <w:rFonts w:ascii="Arial" w:hAnsi="Arial" w:cs="Arial"/>
                <w:sz w:val="16"/>
                <w:szCs w:val="16"/>
              </w:rPr>
            </w:pPr>
          </w:p>
          <w:p w14:paraId="4B57B27C" w14:textId="77777777" w:rsidR="00F327C1" w:rsidRPr="00CE157E" w:rsidRDefault="00F327C1" w:rsidP="003A524F">
            <w:pPr>
              <w:rPr>
                <w:rFonts w:ascii="Arial" w:hAnsi="Arial" w:cs="Arial"/>
                <w:sz w:val="16"/>
                <w:szCs w:val="16"/>
              </w:rPr>
            </w:pPr>
          </w:p>
        </w:tc>
      </w:tr>
      <w:tr w:rsidR="00F327C1" w:rsidRPr="00CE157E" w14:paraId="1967A4E3" w14:textId="77777777" w:rsidTr="00F327C1">
        <w:tc>
          <w:tcPr>
            <w:tcW w:w="255" w:type="pct"/>
            <w:tcBorders>
              <w:top w:val="single" w:sz="4" w:space="0" w:color="auto"/>
              <w:bottom w:val="single" w:sz="4" w:space="0" w:color="auto"/>
            </w:tcBorders>
          </w:tcPr>
          <w:p w14:paraId="13AA51E5" w14:textId="77777777" w:rsidR="00F327C1" w:rsidRPr="00CE157E" w:rsidRDefault="00F327C1" w:rsidP="003A524F">
            <w:pPr>
              <w:autoSpaceDE w:val="0"/>
              <w:autoSpaceDN w:val="0"/>
              <w:adjustRightInd w:val="0"/>
              <w:jc w:val="center"/>
              <w:rPr>
                <w:rFonts w:ascii="Arial" w:hAnsi="Arial" w:cs="Arial"/>
                <w:b/>
                <w:sz w:val="16"/>
                <w:szCs w:val="16"/>
              </w:rPr>
            </w:pPr>
            <w:r w:rsidRPr="00CE157E">
              <w:rPr>
                <w:rFonts w:ascii="Arial" w:hAnsi="Arial" w:cs="Arial"/>
                <w:b/>
                <w:sz w:val="16"/>
                <w:szCs w:val="16"/>
              </w:rPr>
              <w:t>14</w:t>
            </w:r>
          </w:p>
        </w:tc>
        <w:tc>
          <w:tcPr>
            <w:tcW w:w="2562" w:type="pct"/>
            <w:tcBorders>
              <w:top w:val="single" w:sz="4" w:space="0" w:color="auto"/>
              <w:bottom w:val="single" w:sz="4" w:space="0" w:color="auto"/>
            </w:tcBorders>
            <w:shd w:val="clear" w:color="auto" w:fill="auto"/>
          </w:tcPr>
          <w:p w14:paraId="08147E8F" w14:textId="77777777" w:rsidR="00F327C1" w:rsidRPr="00CE157E" w:rsidRDefault="00F327C1" w:rsidP="003A524F">
            <w:pPr>
              <w:rPr>
                <w:rFonts w:ascii="Arial" w:hAnsi="Arial" w:cs="Arial"/>
                <w:sz w:val="16"/>
                <w:szCs w:val="16"/>
              </w:rPr>
            </w:pPr>
            <w:r w:rsidRPr="00CE157E">
              <w:rPr>
                <w:rFonts w:ascii="Arial" w:hAnsi="Arial" w:cs="Arial"/>
                <w:sz w:val="16"/>
                <w:szCs w:val="16"/>
              </w:rPr>
              <w:t>Verificar que el partido haya notificado por escrito a la UTF con al menos diez días de anticipación a presenciar las actividades de educación y capacitación política</w:t>
            </w:r>
          </w:p>
        </w:tc>
        <w:tc>
          <w:tcPr>
            <w:tcW w:w="2183" w:type="pct"/>
            <w:tcBorders>
              <w:top w:val="single" w:sz="4" w:space="0" w:color="auto"/>
              <w:bottom w:val="single" w:sz="4" w:space="0" w:color="auto"/>
            </w:tcBorders>
            <w:shd w:val="clear" w:color="auto" w:fill="auto"/>
          </w:tcPr>
          <w:p w14:paraId="1547E88D" w14:textId="77777777" w:rsidR="00F327C1" w:rsidRPr="00CE157E" w:rsidRDefault="00F327C1" w:rsidP="003A524F">
            <w:pPr>
              <w:rPr>
                <w:rFonts w:ascii="Arial" w:hAnsi="Arial" w:cs="Arial"/>
                <w:sz w:val="16"/>
                <w:szCs w:val="16"/>
              </w:rPr>
            </w:pPr>
            <w:r w:rsidRPr="00CE157E">
              <w:rPr>
                <w:rFonts w:ascii="Arial" w:hAnsi="Arial" w:cs="Arial"/>
                <w:sz w:val="16"/>
                <w:szCs w:val="16"/>
              </w:rPr>
              <w:t>Artículo 166, numerales 1 y 2 del Reglamento de Fiscalización.</w:t>
            </w:r>
          </w:p>
        </w:tc>
      </w:tr>
      <w:tr w:rsidR="00F327C1" w:rsidRPr="00CE157E" w14:paraId="028D537B" w14:textId="77777777" w:rsidTr="00F327C1">
        <w:tc>
          <w:tcPr>
            <w:tcW w:w="255" w:type="pct"/>
            <w:tcBorders>
              <w:top w:val="single" w:sz="4" w:space="0" w:color="auto"/>
              <w:bottom w:val="single" w:sz="4" w:space="0" w:color="auto"/>
            </w:tcBorders>
          </w:tcPr>
          <w:p w14:paraId="382D5083" w14:textId="77777777" w:rsidR="00F327C1" w:rsidRPr="00CE157E" w:rsidRDefault="00F327C1" w:rsidP="003A524F">
            <w:pPr>
              <w:autoSpaceDE w:val="0"/>
              <w:autoSpaceDN w:val="0"/>
              <w:adjustRightInd w:val="0"/>
              <w:jc w:val="center"/>
              <w:rPr>
                <w:rFonts w:ascii="Arial" w:hAnsi="Arial" w:cs="Arial"/>
                <w:b/>
                <w:sz w:val="16"/>
                <w:szCs w:val="16"/>
              </w:rPr>
            </w:pPr>
            <w:r w:rsidRPr="00CE157E">
              <w:rPr>
                <w:rFonts w:ascii="Arial" w:hAnsi="Arial" w:cs="Arial"/>
                <w:b/>
                <w:sz w:val="16"/>
                <w:szCs w:val="16"/>
              </w:rPr>
              <w:t>15</w:t>
            </w:r>
          </w:p>
        </w:tc>
        <w:tc>
          <w:tcPr>
            <w:tcW w:w="2562" w:type="pct"/>
            <w:tcBorders>
              <w:top w:val="single" w:sz="4" w:space="0" w:color="auto"/>
              <w:bottom w:val="single" w:sz="4" w:space="0" w:color="auto"/>
            </w:tcBorders>
            <w:shd w:val="clear" w:color="auto" w:fill="auto"/>
          </w:tcPr>
          <w:p w14:paraId="3D768656" w14:textId="77777777" w:rsidR="00F327C1" w:rsidRDefault="00F327C1" w:rsidP="003A524F">
            <w:pPr>
              <w:rPr>
                <w:rStyle w:val="Ttulodellibro"/>
                <w:rFonts w:ascii="Arial" w:hAnsi="Arial" w:cs="Arial"/>
                <w:sz w:val="16"/>
                <w:szCs w:val="16"/>
                <w:u w:val="single"/>
              </w:rPr>
            </w:pPr>
          </w:p>
          <w:p w14:paraId="070C556E" w14:textId="77777777" w:rsidR="00F327C1" w:rsidRPr="00CE157E" w:rsidRDefault="00F327C1" w:rsidP="003A524F">
            <w:pPr>
              <w:rPr>
                <w:rStyle w:val="Ttulodellibro"/>
                <w:rFonts w:ascii="Arial" w:hAnsi="Arial" w:cs="Arial"/>
                <w:sz w:val="16"/>
                <w:szCs w:val="16"/>
                <w:u w:val="single"/>
              </w:rPr>
            </w:pPr>
            <w:r w:rsidRPr="00CE157E">
              <w:rPr>
                <w:rStyle w:val="Ttulodellibro"/>
                <w:rFonts w:ascii="Arial" w:hAnsi="Arial" w:cs="Arial"/>
                <w:sz w:val="16"/>
                <w:szCs w:val="16"/>
                <w:u w:val="single"/>
              </w:rPr>
              <w:t>Investigación Socioeconómica</w:t>
            </w:r>
          </w:p>
          <w:p w14:paraId="7F361BAC" w14:textId="77777777" w:rsidR="00F327C1" w:rsidRPr="00CE157E" w:rsidRDefault="00F327C1" w:rsidP="003A524F">
            <w:pPr>
              <w:jc w:val="both"/>
              <w:rPr>
                <w:rFonts w:ascii="Arial" w:hAnsi="Arial" w:cs="Arial"/>
                <w:sz w:val="16"/>
                <w:szCs w:val="16"/>
              </w:rPr>
            </w:pPr>
          </w:p>
          <w:p w14:paraId="59D096F6"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Revisar que el partido presente la investigación o el avance de la misma.</w:t>
            </w:r>
          </w:p>
          <w:p w14:paraId="323C3069" w14:textId="77777777" w:rsidR="00F327C1" w:rsidRPr="00CE157E" w:rsidRDefault="00F327C1" w:rsidP="003A524F">
            <w:pPr>
              <w:jc w:val="both"/>
              <w:rPr>
                <w:rFonts w:ascii="Arial" w:hAnsi="Arial" w:cs="Arial"/>
                <w:sz w:val="16"/>
                <w:szCs w:val="16"/>
              </w:rPr>
            </w:pPr>
          </w:p>
        </w:tc>
        <w:tc>
          <w:tcPr>
            <w:tcW w:w="2183" w:type="pct"/>
            <w:tcBorders>
              <w:top w:val="single" w:sz="4" w:space="0" w:color="auto"/>
              <w:bottom w:val="single" w:sz="4" w:space="0" w:color="auto"/>
            </w:tcBorders>
            <w:shd w:val="clear" w:color="auto" w:fill="auto"/>
          </w:tcPr>
          <w:p w14:paraId="4A1A0C34" w14:textId="77777777" w:rsidR="00F327C1" w:rsidRPr="00CE157E" w:rsidRDefault="00F327C1" w:rsidP="003A524F">
            <w:pPr>
              <w:keepNext/>
              <w:tabs>
                <w:tab w:val="num" w:pos="2160"/>
              </w:tabs>
              <w:spacing w:before="240" w:after="60"/>
              <w:ind w:left="2160" w:hanging="720"/>
              <w:outlineLvl w:val="2"/>
              <w:rPr>
                <w:rFonts w:ascii="Arial" w:hAnsi="Arial" w:cs="Arial"/>
                <w:sz w:val="16"/>
                <w:szCs w:val="16"/>
              </w:rPr>
            </w:pPr>
          </w:p>
          <w:p w14:paraId="6452FB7C" w14:textId="77777777" w:rsidR="00F327C1" w:rsidRPr="00CE157E" w:rsidRDefault="00F327C1" w:rsidP="003A524F">
            <w:pPr>
              <w:rPr>
                <w:rFonts w:ascii="Arial" w:hAnsi="Arial" w:cs="Arial"/>
                <w:sz w:val="16"/>
                <w:szCs w:val="16"/>
              </w:rPr>
            </w:pPr>
            <w:r w:rsidRPr="00CE157E">
              <w:rPr>
                <w:rFonts w:ascii="Arial" w:hAnsi="Arial" w:cs="Arial"/>
                <w:sz w:val="16"/>
                <w:szCs w:val="16"/>
              </w:rPr>
              <w:t xml:space="preserve">Artículo 173,númeral 1, inciso b) del Reglamento de Fiscalización </w:t>
            </w:r>
          </w:p>
          <w:p w14:paraId="5E86A0A8" w14:textId="77777777" w:rsidR="00F327C1" w:rsidRPr="00CE157E" w:rsidRDefault="00F327C1" w:rsidP="003A524F">
            <w:pPr>
              <w:rPr>
                <w:rFonts w:ascii="Arial" w:hAnsi="Arial" w:cs="Arial"/>
                <w:sz w:val="16"/>
                <w:szCs w:val="16"/>
              </w:rPr>
            </w:pPr>
          </w:p>
        </w:tc>
      </w:tr>
      <w:tr w:rsidR="00F327C1" w:rsidRPr="00CE157E" w14:paraId="73368580" w14:textId="77777777" w:rsidTr="00F327C1">
        <w:tc>
          <w:tcPr>
            <w:tcW w:w="255" w:type="pct"/>
            <w:tcBorders>
              <w:top w:val="single" w:sz="4" w:space="0" w:color="auto"/>
              <w:bottom w:val="single" w:sz="4" w:space="0" w:color="auto"/>
            </w:tcBorders>
          </w:tcPr>
          <w:p w14:paraId="02C8498A" w14:textId="77777777" w:rsidR="00F327C1" w:rsidRPr="00CE157E" w:rsidRDefault="00F327C1" w:rsidP="003A524F">
            <w:pPr>
              <w:autoSpaceDE w:val="0"/>
              <w:autoSpaceDN w:val="0"/>
              <w:adjustRightInd w:val="0"/>
              <w:jc w:val="center"/>
              <w:rPr>
                <w:rFonts w:ascii="Arial" w:hAnsi="Arial" w:cs="Arial"/>
                <w:b/>
                <w:sz w:val="16"/>
                <w:szCs w:val="16"/>
              </w:rPr>
            </w:pPr>
            <w:r w:rsidRPr="00CE157E">
              <w:rPr>
                <w:rFonts w:ascii="Arial" w:hAnsi="Arial" w:cs="Arial"/>
                <w:b/>
                <w:sz w:val="16"/>
                <w:szCs w:val="16"/>
              </w:rPr>
              <w:t>16</w:t>
            </w:r>
          </w:p>
        </w:tc>
        <w:tc>
          <w:tcPr>
            <w:tcW w:w="2562" w:type="pct"/>
            <w:tcBorders>
              <w:top w:val="single" w:sz="4" w:space="0" w:color="auto"/>
              <w:bottom w:val="single" w:sz="4" w:space="0" w:color="auto"/>
            </w:tcBorders>
            <w:shd w:val="clear" w:color="auto" w:fill="auto"/>
          </w:tcPr>
          <w:p w14:paraId="58B9DAEC"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Verificar que el partido haya solicitado ante el Instituto Nacional del Derecho de Autor el registro de todas las investigaciones socioeconómicas y políticas, de los productos editoriales así como todas las actividades editoriales que haya realizado y que la copia de dicha solicitud haya sido presentada.</w:t>
            </w:r>
          </w:p>
        </w:tc>
        <w:tc>
          <w:tcPr>
            <w:tcW w:w="2183" w:type="pct"/>
            <w:tcBorders>
              <w:top w:val="single" w:sz="4" w:space="0" w:color="auto"/>
              <w:bottom w:val="single" w:sz="4" w:space="0" w:color="auto"/>
            </w:tcBorders>
            <w:shd w:val="clear" w:color="auto" w:fill="auto"/>
          </w:tcPr>
          <w:p w14:paraId="6D106B84"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Artículo 164 del Reglamento de Fiscalización</w:t>
            </w:r>
          </w:p>
        </w:tc>
      </w:tr>
      <w:tr w:rsidR="00F327C1" w:rsidRPr="00CE157E" w14:paraId="234ED2AE" w14:textId="77777777" w:rsidTr="00F327C1">
        <w:tc>
          <w:tcPr>
            <w:tcW w:w="255" w:type="pct"/>
            <w:tcBorders>
              <w:top w:val="single" w:sz="4" w:space="0" w:color="auto"/>
              <w:bottom w:val="single" w:sz="4" w:space="0" w:color="auto"/>
            </w:tcBorders>
          </w:tcPr>
          <w:p w14:paraId="0DAC81CE" w14:textId="77777777" w:rsidR="00F327C1" w:rsidRPr="00CE157E" w:rsidRDefault="00F327C1" w:rsidP="003A524F">
            <w:pPr>
              <w:autoSpaceDE w:val="0"/>
              <w:autoSpaceDN w:val="0"/>
              <w:adjustRightInd w:val="0"/>
              <w:jc w:val="center"/>
              <w:rPr>
                <w:rFonts w:ascii="Arial" w:hAnsi="Arial" w:cs="Arial"/>
                <w:b/>
                <w:sz w:val="16"/>
                <w:szCs w:val="16"/>
              </w:rPr>
            </w:pPr>
            <w:r w:rsidRPr="00CE157E">
              <w:rPr>
                <w:rFonts w:ascii="Arial" w:hAnsi="Arial" w:cs="Arial"/>
                <w:b/>
                <w:sz w:val="16"/>
                <w:szCs w:val="16"/>
              </w:rPr>
              <w:lastRenderedPageBreak/>
              <w:t>17</w:t>
            </w:r>
          </w:p>
        </w:tc>
        <w:tc>
          <w:tcPr>
            <w:tcW w:w="2562" w:type="pct"/>
            <w:tcBorders>
              <w:top w:val="single" w:sz="4" w:space="0" w:color="auto"/>
              <w:bottom w:val="single" w:sz="4" w:space="0" w:color="auto"/>
            </w:tcBorders>
            <w:shd w:val="clear" w:color="auto" w:fill="auto"/>
          </w:tcPr>
          <w:p w14:paraId="2DFC6A85" w14:textId="77777777" w:rsidR="00F327C1" w:rsidRPr="00CE157E" w:rsidRDefault="00F327C1" w:rsidP="003A524F">
            <w:pPr>
              <w:rPr>
                <w:rStyle w:val="Ttulodellibro"/>
                <w:rFonts w:ascii="Arial" w:hAnsi="Arial" w:cs="Arial"/>
                <w:sz w:val="16"/>
                <w:szCs w:val="16"/>
                <w:u w:val="single"/>
              </w:rPr>
            </w:pPr>
            <w:r w:rsidRPr="00CE157E">
              <w:rPr>
                <w:rStyle w:val="Ttulodellibro"/>
                <w:rFonts w:ascii="Arial" w:hAnsi="Arial" w:cs="Arial"/>
                <w:sz w:val="16"/>
                <w:szCs w:val="16"/>
                <w:u w:val="single"/>
              </w:rPr>
              <w:t>Tareas Editoriales</w:t>
            </w:r>
          </w:p>
          <w:p w14:paraId="478F2A03" w14:textId="77777777" w:rsidR="00F327C1" w:rsidRPr="00CE157E" w:rsidRDefault="00F327C1" w:rsidP="003A524F">
            <w:pPr>
              <w:jc w:val="both"/>
              <w:rPr>
                <w:rFonts w:ascii="Arial" w:hAnsi="Arial" w:cs="Arial"/>
                <w:b/>
                <w:sz w:val="16"/>
                <w:szCs w:val="16"/>
              </w:rPr>
            </w:pPr>
          </w:p>
          <w:p w14:paraId="5A4B89AF"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 xml:space="preserve">Constatar que el partido haya presentado el producto de la impresión. </w:t>
            </w:r>
          </w:p>
        </w:tc>
        <w:tc>
          <w:tcPr>
            <w:tcW w:w="2183" w:type="pct"/>
            <w:tcBorders>
              <w:top w:val="single" w:sz="4" w:space="0" w:color="auto"/>
              <w:bottom w:val="single" w:sz="4" w:space="0" w:color="auto"/>
            </w:tcBorders>
            <w:shd w:val="clear" w:color="auto" w:fill="auto"/>
          </w:tcPr>
          <w:p w14:paraId="1EEDDB30"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rPr>
              <w:t>Artículo173, numeral 1, inciso b) del Reglamento de Fiscalización.</w:t>
            </w:r>
          </w:p>
        </w:tc>
      </w:tr>
      <w:tr w:rsidR="00F327C1" w:rsidRPr="00CE157E" w14:paraId="53E27B3A" w14:textId="77777777" w:rsidTr="00F327C1">
        <w:tc>
          <w:tcPr>
            <w:tcW w:w="255" w:type="pct"/>
            <w:tcBorders>
              <w:top w:val="single" w:sz="4" w:space="0" w:color="auto"/>
              <w:bottom w:val="single" w:sz="4" w:space="0" w:color="auto"/>
            </w:tcBorders>
          </w:tcPr>
          <w:p w14:paraId="21F51050" w14:textId="77777777" w:rsidR="00F327C1" w:rsidRPr="00CE157E" w:rsidRDefault="00F327C1" w:rsidP="003A524F">
            <w:pPr>
              <w:autoSpaceDE w:val="0"/>
              <w:autoSpaceDN w:val="0"/>
              <w:adjustRightInd w:val="0"/>
              <w:jc w:val="center"/>
              <w:rPr>
                <w:rFonts w:ascii="Arial" w:hAnsi="Arial" w:cs="Arial"/>
                <w:b/>
                <w:sz w:val="16"/>
                <w:szCs w:val="16"/>
              </w:rPr>
            </w:pPr>
            <w:r w:rsidRPr="00CE157E">
              <w:rPr>
                <w:rFonts w:ascii="Arial" w:hAnsi="Arial" w:cs="Arial"/>
                <w:b/>
                <w:sz w:val="16"/>
                <w:szCs w:val="16"/>
              </w:rPr>
              <w:t>18</w:t>
            </w:r>
          </w:p>
        </w:tc>
        <w:tc>
          <w:tcPr>
            <w:tcW w:w="2562" w:type="pct"/>
            <w:tcBorders>
              <w:top w:val="single" w:sz="4" w:space="0" w:color="auto"/>
              <w:bottom w:val="single" w:sz="4" w:space="0" w:color="auto"/>
            </w:tcBorders>
            <w:shd w:val="clear" w:color="auto" w:fill="auto"/>
          </w:tcPr>
          <w:p w14:paraId="517FA241" w14:textId="77777777" w:rsidR="00F327C1" w:rsidRPr="00CE157E" w:rsidRDefault="00F327C1" w:rsidP="003A524F">
            <w:pPr>
              <w:jc w:val="both"/>
              <w:rPr>
                <w:rFonts w:ascii="Arial" w:hAnsi="Arial" w:cs="Arial"/>
                <w:b/>
                <w:sz w:val="16"/>
                <w:szCs w:val="16"/>
              </w:rPr>
            </w:pPr>
            <w:r w:rsidRPr="00CE157E">
              <w:rPr>
                <w:rFonts w:ascii="Arial" w:hAnsi="Arial" w:cs="Arial"/>
                <w:color w:val="2F2F2F"/>
                <w:sz w:val="16"/>
                <w:szCs w:val="16"/>
                <w:lang w:eastAsia="es-MX"/>
              </w:rPr>
              <w:t>Verificar que el partido haya editado por lo menos una publicación trimestral de divulgación, y otra semestral de carácter teórico.</w:t>
            </w:r>
          </w:p>
        </w:tc>
        <w:tc>
          <w:tcPr>
            <w:tcW w:w="2183" w:type="pct"/>
            <w:tcBorders>
              <w:top w:val="single" w:sz="4" w:space="0" w:color="auto"/>
              <w:bottom w:val="single" w:sz="4" w:space="0" w:color="auto"/>
            </w:tcBorders>
            <w:shd w:val="clear" w:color="auto" w:fill="auto"/>
          </w:tcPr>
          <w:p w14:paraId="2880859C"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rPr>
              <w:t>Artículo 25, numeral 1, inciso h) de la Ley General de Partidos Políticos</w:t>
            </w:r>
          </w:p>
        </w:tc>
      </w:tr>
      <w:tr w:rsidR="00F327C1" w:rsidRPr="00CE157E" w14:paraId="27A9CBE0" w14:textId="77777777" w:rsidTr="00F327C1">
        <w:tc>
          <w:tcPr>
            <w:tcW w:w="255" w:type="pct"/>
            <w:tcBorders>
              <w:top w:val="single" w:sz="4" w:space="0" w:color="auto"/>
              <w:bottom w:val="single" w:sz="4" w:space="0" w:color="auto"/>
            </w:tcBorders>
          </w:tcPr>
          <w:p w14:paraId="329E4620" w14:textId="77777777" w:rsidR="00F327C1" w:rsidRPr="00CE157E" w:rsidRDefault="00F327C1" w:rsidP="003A524F">
            <w:pPr>
              <w:autoSpaceDE w:val="0"/>
              <w:autoSpaceDN w:val="0"/>
              <w:adjustRightInd w:val="0"/>
              <w:jc w:val="center"/>
              <w:rPr>
                <w:rFonts w:ascii="Arial" w:hAnsi="Arial" w:cs="Arial"/>
                <w:b/>
                <w:sz w:val="16"/>
                <w:szCs w:val="16"/>
              </w:rPr>
            </w:pPr>
            <w:r w:rsidRPr="00CE157E">
              <w:rPr>
                <w:rFonts w:ascii="Arial" w:hAnsi="Arial" w:cs="Arial"/>
                <w:b/>
                <w:sz w:val="16"/>
                <w:szCs w:val="16"/>
              </w:rPr>
              <w:t>19</w:t>
            </w:r>
          </w:p>
        </w:tc>
        <w:tc>
          <w:tcPr>
            <w:tcW w:w="2562" w:type="pct"/>
            <w:tcBorders>
              <w:top w:val="single" w:sz="4" w:space="0" w:color="auto"/>
              <w:bottom w:val="single" w:sz="4" w:space="0" w:color="auto"/>
            </w:tcBorders>
            <w:shd w:val="clear" w:color="auto" w:fill="auto"/>
          </w:tcPr>
          <w:p w14:paraId="7CF4FC3C"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Identificar aquellas publicaciones consideradas como “Divulgación” como lo son los folletos, dípticos, trípticos y otros que se realicen por única ocasión y con un objetivo determinado a efectos de separarlas del resto de las publicaciones.</w:t>
            </w:r>
            <w:r>
              <w:rPr>
                <w:rFonts w:ascii="Arial" w:hAnsi="Arial" w:cs="Arial"/>
                <w:sz w:val="16"/>
                <w:szCs w:val="16"/>
              </w:rPr>
              <w:t xml:space="preserve"> </w:t>
            </w:r>
            <w:r w:rsidRPr="00CE157E">
              <w:rPr>
                <w:rFonts w:ascii="Arial" w:hAnsi="Arial" w:cs="Arial"/>
                <w:sz w:val="16"/>
                <w:szCs w:val="16"/>
              </w:rPr>
              <w:t>Una vez separadas, verificar que todas las publicaciones o tareas editoriales, con excepción de las antes mencionadas, contengan los siguientes datos:</w:t>
            </w:r>
          </w:p>
          <w:p w14:paraId="5D7D75FE" w14:textId="77777777" w:rsidR="00F327C1" w:rsidRPr="00CE157E" w:rsidRDefault="00F327C1" w:rsidP="003A524F">
            <w:pPr>
              <w:jc w:val="both"/>
              <w:rPr>
                <w:rFonts w:ascii="Arial" w:hAnsi="Arial" w:cs="Arial"/>
                <w:sz w:val="16"/>
                <w:szCs w:val="16"/>
              </w:rPr>
            </w:pPr>
          </w:p>
          <w:p w14:paraId="31247634" w14:textId="77777777" w:rsidR="00F327C1" w:rsidRPr="00CE157E" w:rsidRDefault="00F327C1" w:rsidP="003A524F">
            <w:pPr>
              <w:pStyle w:val="Prrafodelista"/>
              <w:numPr>
                <w:ilvl w:val="0"/>
                <w:numId w:val="9"/>
              </w:numPr>
              <w:spacing w:after="0" w:line="240" w:lineRule="auto"/>
              <w:ind w:left="284" w:hanging="229"/>
              <w:jc w:val="both"/>
              <w:rPr>
                <w:rFonts w:ascii="Arial" w:hAnsi="Arial" w:cs="Arial"/>
                <w:sz w:val="16"/>
                <w:szCs w:val="16"/>
              </w:rPr>
            </w:pPr>
            <w:r w:rsidRPr="00CE157E">
              <w:rPr>
                <w:rFonts w:ascii="Arial" w:hAnsi="Arial" w:cs="Arial"/>
                <w:sz w:val="16"/>
                <w:szCs w:val="16"/>
              </w:rPr>
              <w:t>Nombre, denominación o razón social y domicilio del editor;</w:t>
            </w:r>
          </w:p>
          <w:p w14:paraId="5ED77611" w14:textId="77777777" w:rsidR="00F327C1" w:rsidRPr="00CE157E" w:rsidRDefault="00F327C1" w:rsidP="003A524F">
            <w:pPr>
              <w:pStyle w:val="Prrafodelista"/>
              <w:numPr>
                <w:ilvl w:val="0"/>
                <w:numId w:val="9"/>
              </w:numPr>
              <w:spacing w:after="0" w:line="240" w:lineRule="auto"/>
              <w:ind w:left="284" w:hanging="229"/>
              <w:jc w:val="both"/>
              <w:rPr>
                <w:rFonts w:ascii="Arial" w:hAnsi="Arial" w:cs="Arial"/>
                <w:sz w:val="16"/>
                <w:szCs w:val="16"/>
              </w:rPr>
            </w:pPr>
            <w:r w:rsidRPr="00CE157E">
              <w:rPr>
                <w:rFonts w:ascii="Arial" w:hAnsi="Arial" w:cs="Arial"/>
                <w:sz w:val="16"/>
                <w:szCs w:val="16"/>
              </w:rPr>
              <w:t>Año de la edición o reimpresión;</w:t>
            </w:r>
          </w:p>
          <w:p w14:paraId="0AD94777" w14:textId="77777777" w:rsidR="00F327C1" w:rsidRPr="00CE157E" w:rsidRDefault="00F327C1" w:rsidP="003A524F">
            <w:pPr>
              <w:pStyle w:val="Prrafodelista"/>
              <w:numPr>
                <w:ilvl w:val="0"/>
                <w:numId w:val="9"/>
              </w:numPr>
              <w:spacing w:after="0" w:line="240" w:lineRule="auto"/>
              <w:ind w:left="284" w:hanging="229"/>
              <w:jc w:val="both"/>
              <w:rPr>
                <w:rFonts w:ascii="Arial" w:hAnsi="Arial" w:cs="Arial"/>
                <w:sz w:val="16"/>
                <w:szCs w:val="16"/>
              </w:rPr>
            </w:pPr>
            <w:r w:rsidRPr="00CE157E">
              <w:rPr>
                <w:rFonts w:ascii="Arial" w:hAnsi="Arial" w:cs="Arial"/>
                <w:sz w:val="16"/>
                <w:szCs w:val="16"/>
              </w:rPr>
              <w:t>Número ordinal que corresponda a la edición o reimpresión;</w:t>
            </w:r>
          </w:p>
          <w:p w14:paraId="4C97592D" w14:textId="77777777" w:rsidR="00F327C1" w:rsidRPr="00CE157E" w:rsidRDefault="00F327C1" w:rsidP="003A524F">
            <w:pPr>
              <w:pStyle w:val="Prrafodelista"/>
              <w:numPr>
                <w:ilvl w:val="0"/>
                <w:numId w:val="9"/>
              </w:numPr>
              <w:spacing w:after="0" w:line="240" w:lineRule="auto"/>
              <w:ind w:left="284" w:hanging="229"/>
              <w:jc w:val="both"/>
              <w:rPr>
                <w:rFonts w:ascii="Arial" w:hAnsi="Arial" w:cs="Arial"/>
                <w:sz w:val="16"/>
                <w:szCs w:val="16"/>
              </w:rPr>
            </w:pPr>
            <w:r w:rsidRPr="00CE157E">
              <w:rPr>
                <w:rFonts w:ascii="Arial" w:hAnsi="Arial" w:cs="Arial"/>
                <w:sz w:val="16"/>
                <w:szCs w:val="16"/>
              </w:rPr>
              <w:t>Fecha en que se terminó de imprimir; y</w:t>
            </w:r>
          </w:p>
          <w:p w14:paraId="6544EEFC" w14:textId="77777777" w:rsidR="00F327C1" w:rsidRPr="00CE157E" w:rsidRDefault="00F327C1" w:rsidP="003A524F">
            <w:pPr>
              <w:pStyle w:val="Prrafodelista"/>
              <w:numPr>
                <w:ilvl w:val="0"/>
                <w:numId w:val="9"/>
              </w:numPr>
              <w:spacing w:after="0" w:line="240" w:lineRule="auto"/>
              <w:ind w:left="284" w:hanging="229"/>
              <w:jc w:val="both"/>
              <w:rPr>
                <w:rFonts w:ascii="Arial" w:hAnsi="Arial" w:cs="Arial"/>
                <w:sz w:val="16"/>
                <w:szCs w:val="16"/>
              </w:rPr>
            </w:pPr>
            <w:r w:rsidRPr="00CE157E">
              <w:rPr>
                <w:rFonts w:ascii="Arial" w:hAnsi="Arial" w:cs="Arial"/>
                <w:sz w:val="16"/>
                <w:szCs w:val="16"/>
              </w:rPr>
              <w:t>Número de ejemplares impresos, excepto en los casos de las publicaciones periódicas.</w:t>
            </w:r>
          </w:p>
        </w:tc>
        <w:tc>
          <w:tcPr>
            <w:tcW w:w="2183" w:type="pct"/>
            <w:tcBorders>
              <w:top w:val="single" w:sz="4" w:space="0" w:color="auto"/>
              <w:bottom w:val="single" w:sz="4" w:space="0" w:color="auto"/>
            </w:tcBorders>
            <w:shd w:val="clear" w:color="auto" w:fill="auto"/>
          </w:tcPr>
          <w:p w14:paraId="20911902"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rPr>
              <w:t>Artículo 173, numeral 1, inciso c) y 185, numeral 1, inciso e) del Reglamento de Fiscalización.</w:t>
            </w:r>
          </w:p>
          <w:p w14:paraId="797924EF" w14:textId="77777777" w:rsidR="00F327C1" w:rsidRPr="00CE157E" w:rsidRDefault="00F327C1" w:rsidP="003A524F">
            <w:pPr>
              <w:autoSpaceDE w:val="0"/>
              <w:autoSpaceDN w:val="0"/>
              <w:adjustRightInd w:val="0"/>
              <w:jc w:val="both"/>
              <w:rPr>
                <w:rFonts w:ascii="Arial" w:hAnsi="Arial" w:cs="Arial"/>
                <w:sz w:val="16"/>
                <w:szCs w:val="16"/>
              </w:rPr>
            </w:pPr>
          </w:p>
          <w:p w14:paraId="378AE268" w14:textId="77777777" w:rsidR="00F327C1" w:rsidRPr="00CE157E" w:rsidRDefault="00F327C1" w:rsidP="003A524F">
            <w:pPr>
              <w:autoSpaceDE w:val="0"/>
              <w:autoSpaceDN w:val="0"/>
              <w:adjustRightInd w:val="0"/>
              <w:jc w:val="both"/>
              <w:rPr>
                <w:rFonts w:ascii="Arial" w:hAnsi="Arial" w:cs="Arial"/>
                <w:sz w:val="16"/>
                <w:szCs w:val="16"/>
              </w:rPr>
            </w:pPr>
          </w:p>
          <w:p w14:paraId="661C73BD" w14:textId="77777777" w:rsidR="00F327C1" w:rsidRPr="00CE157E" w:rsidRDefault="00F327C1" w:rsidP="003A524F">
            <w:pPr>
              <w:rPr>
                <w:rFonts w:ascii="Arial" w:hAnsi="Arial" w:cs="Arial"/>
                <w:sz w:val="16"/>
                <w:szCs w:val="16"/>
              </w:rPr>
            </w:pPr>
            <w:r w:rsidRPr="00CE157E">
              <w:rPr>
                <w:rFonts w:ascii="Arial" w:hAnsi="Arial" w:cs="Arial"/>
                <w:sz w:val="16"/>
                <w:szCs w:val="16"/>
              </w:rPr>
              <w:t xml:space="preserve">Reglamento de Fiscalización </w:t>
            </w:r>
          </w:p>
          <w:p w14:paraId="6C911032" w14:textId="77777777" w:rsidR="00F327C1" w:rsidRPr="00CE157E" w:rsidRDefault="00F327C1" w:rsidP="003A524F">
            <w:pPr>
              <w:autoSpaceDE w:val="0"/>
              <w:autoSpaceDN w:val="0"/>
              <w:adjustRightInd w:val="0"/>
              <w:jc w:val="both"/>
              <w:rPr>
                <w:rFonts w:ascii="Arial" w:hAnsi="Arial" w:cs="Arial"/>
                <w:sz w:val="16"/>
                <w:szCs w:val="16"/>
              </w:rPr>
            </w:pPr>
          </w:p>
        </w:tc>
      </w:tr>
      <w:tr w:rsidR="00F327C1" w:rsidRPr="00CE157E" w14:paraId="30CA9272" w14:textId="77777777" w:rsidTr="00F327C1">
        <w:tc>
          <w:tcPr>
            <w:tcW w:w="255" w:type="pct"/>
            <w:tcBorders>
              <w:top w:val="single" w:sz="4" w:space="0" w:color="auto"/>
              <w:bottom w:val="single" w:sz="4" w:space="0" w:color="auto"/>
            </w:tcBorders>
          </w:tcPr>
          <w:p w14:paraId="37FF2246" w14:textId="77777777" w:rsidR="00F327C1" w:rsidRPr="00CE157E" w:rsidRDefault="00F327C1" w:rsidP="003A524F">
            <w:pPr>
              <w:autoSpaceDE w:val="0"/>
              <w:autoSpaceDN w:val="0"/>
              <w:adjustRightInd w:val="0"/>
              <w:jc w:val="center"/>
              <w:rPr>
                <w:rFonts w:ascii="Arial" w:hAnsi="Arial" w:cs="Arial"/>
                <w:b/>
                <w:sz w:val="16"/>
                <w:szCs w:val="16"/>
              </w:rPr>
            </w:pPr>
            <w:r w:rsidRPr="00CE157E">
              <w:rPr>
                <w:rFonts w:ascii="Arial" w:hAnsi="Arial" w:cs="Arial"/>
                <w:b/>
                <w:sz w:val="16"/>
                <w:szCs w:val="16"/>
              </w:rPr>
              <w:t>20</w:t>
            </w:r>
          </w:p>
        </w:tc>
        <w:tc>
          <w:tcPr>
            <w:tcW w:w="2562" w:type="pct"/>
            <w:tcBorders>
              <w:top w:val="single" w:sz="4" w:space="0" w:color="auto"/>
              <w:bottom w:val="single" w:sz="4" w:space="0" w:color="auto"/>
            </w:tcBorders>
            <w:shd w:val="clear" w:color="auto" w:fill="auto"/>
          </w:tcPr>
          <w:p w14:paraId="51D29F5C"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Revisar que el partido utilice la cuenta 105 “Gastos por Amortizar” como cuenta de almacén para el control de las publicaciones que rebasen los 500 SMGVDF.</w:t>
            </w:r>
          </w:p>
        </w:tc>
        <w:tc>
          <w:tcPr>
            <w:tcW w:w="2183" w:type="pct"/>
            <w:tcBorders>
              <w:top w:val="single" w:sz="4" w:space="0" w:color="auto"/>
              <w:bottom w:val="single" w:sz="4" w:space="0" w:color="auto"/>
            </w:tcBorders>
            <w:shd w:val="clear" w:color="auto" w:fill="auto"/>
          </w:tcPr>
          <w:p w14:paraId="183874A6"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rPr>
              <w:t>Artículo 78 del Reglamento de Fiscalización.</w:t>
            </w:r>
          </w:p>
          <w:p w14:paraId="48DFD12E" w14:textId="77777777" w:rsidR="00F327C1" w:rsidRPr="00CE157E" w:rsidRDefault="00F327C1" w:rsidP="003A524F">
            <w:pPr>
              <w:autoSpaceDE w:val="0"/>
              <w:autoSpaceDN w:val="0"/>
              <w:adjustRightInd w:val="0"/>
              <w:jc w:val="both"/>
              <w:rPr>
                <w:rFonts w:ascii="Arial" w:hAnsi="Arial" w:cs="Arial"/>
                <w:sz w:val="16"/>
                <w:szCs w:val="16"/>
              </w:rPr>
            </w:pPr>
          </w:p>
        </w:tc>
      </w:tr>
      <w:tr w:rsidR="00F327C1" w:rsidRPr="00CE157E" w14:paraId="50F22F98" w14:textId="77777777" w:rsidTr="00F327C1">
        <w:tc>
          <w:tcPr>
            <w:tcW w:w="255" w:type="pct"/>
            <w:tcBorders>
              <w:top w:val="single" w:sz="4" w:space="0" w:color="auto"/>
              <w:bottom w:val="single" w:sz="4" w:space="0" w:color="auto"/>
            </w:tcBorders>
          </w:tcPr>
          <w:p w14:paraId="6660EF23" w14:textId="77777777" w:rsidR="00F327C1" w:rsidRPr="00CE157E" w:rsidRDefault="00F327C1" w:rsidP="003A524F">
            <w:pPr>
              <w:autoSpaceDE w:val="0"/>
              <w:autoSpaceDN w:val="0"/>
              <w:adjustRightInd w:val="0"/>
              <w:jc w:val="center"/>
              <w:rPr>
                <w:rFonts w:ascii="Arial" w:hAnsi="Arial" w:cs="Arial"/>
                <w:b/>
                <w:sz w:val="16"/>
                <w:szCs w:val="16"/>
              </w:rPr>
            </w:pPr>
            <w:r w:rsidRPr="00CE157E">
              <w:rPr>
                <w:rFonts w:ascii="Arial" w:hAnsi="Arial" w:cs="Arial"/>
                <w:b/>
                <w:sz w:val="16"/>
                <w:szCs w:val="16"/>
              </w:rPr>
              <w:t>21</w:t>
            </w:r>
          </w:p>
        </w:tc>
        <w:tc>
          <w:tcPr>
            <w:tcW w:w="2562" w:type="pct"/>
            <w:tcBorders>
              <w:top w:val="single" w:sz="4" w:space="0" w:color="auto"/>
              <w:bottom w:val="single" w:sz="4" w:space="0" w:color="auto"/>
            </w:tcBorders>
            <w:shd w:val="clear" w:color="auto" w:fill="auto"/>
          </w:tcPr>
          <w:p w14:paraId="2FC2F5BF"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Solicitar las notas de entrada y salida de la cuenta “Gastos por Amortizar” y verificar que éstas se encuentren foliadas y autorizadas, así como que indiquen claramente el destino, especificando el nombre, firma y cargo de quien recibe, así como solicitar el kardex y revisar que se efectúe al menos un levantamiento de inventario al año.</w:t>
            </w:r>
          </w:p>
        </w:tc>
        <w:tc>
          <w:tcPr>
            <w:tcW w:w="2183" w:type="pct"/>
            <w:tcBorders>
              <w:top w:val="single" w:sz="4" w:space="0" w:color="auto"/>
              <w:bottom w:val="single" w:sz="4" w:space="0" w:color="auto"/>
            </w:tcBorders>
            <w:shd w:val="clear" w:color="auto" w:fill="auto"/>
          </w:tcPr>
          <w:p w14:paraId="655A66AB"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rPr>
              <w:t>Artículo 78 del Reglamento de Fiscalización.</w:t>
            </w:r>
          </w:p>
          <w:p w14:paraId="5821967F" w14:textId="77777777" w:rsidR="00F327C1" w:rsidRPr="00CE157E" w:rsidRDefault="00F327C1" w:rsidP="003A524F">
            <w:pPr>
              <w:rPr>
                <w:rFonts w:ascii="Arial" w:hAnsi="Arial" w:cs="Arial"/>
                <w:sz w:val="16"/>
                <w:szCs w:val="16"/>
              </w:rPr>
            </w:pPr>
          </w:p>
        </w:tc>
      </w:tr>
      <w:tr w:rsidR="00F327C1" w:rsidRPr="00CE157E" w14:paraId="65CEC63C" w14:textId="77777777" w:rsidTr="00F327C1">
        <w:tc>
          <w:tcPr>
            <w:tcW w:w="255" w:type="pct"/>
            <w:tcBorders>
              <w:top w:val="single" w:sz="4" w:space="0" w:color="auto"/>
              <w:bottom w:val="single" w:sz="4" w:space="0" w:color="auto"/>
            </w:tcBorders>
          </w:tcPr>
          <w:p w14:paraId="7618CD3B" w14:textId="77777777" w:rsidR="00F327C1" w:rsidRPr="00CE157E" w:rsidRDefault="00F327C1" w:rsidP="003A524F">
            <w:pPr>
              <w:autoSpaceDE w:val="0"/>
              <w:autoSpaceDN w:val="0"/>
              <w:adjustRightInd w:val="0"/>
              <w:jc w:val="center"/>
              <w:rPr>
                <w:rFonts w:ascii="Arial" w:hAnsi="Arial" w:cs="Arial"/>
                <w:b/>
                <w:sz w:val="16"/>
                <w:szCs w:val="16"/>
              </w:rPr>
            </w:pPr>
            <w:r w:rsidRPr="00CE157E">
              <w:rPr>
                <w:rFonts w:ascii="Arial" w:hAnsi="Arial" w:cs="Arial"/>
                <w:b/>
                <w:sz w:val="16"/>
                <w:szCs w:val="16"/>
              </w:rPr>
              <w:t>22</w:t>
            </w:r>
          </w:p>
        </w:tc>
        <w:tc>
          <w:tcPr>
            <w:tcW w:w="2562" w:type="pct"/>
            <w:tcBorders>
              <w:top w:val="single" w:sz="4" w:space="0" w:color="auto"/>
              <w:bottom w:val="single" w:sz="4" w:space="0" w:color="auto"/>
            </w:tcBorders>
            <w:shd w:val="clear" w:color="auto" w:fill="auto"/>
          </w:tcPr>
          <w:p w14:paraId="308649AB"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Identificar aquellas ediciones o reimpresiones cuyo valor total (sin importar si se realizó en fragmentos) hubiera excedido la cantidad equivalente a 1,250 SMGVDF y verificar que el partido haya presentado el aviso a la UTF, con un mínimo de 5 días de anticipación, indicando el lugar, fecha y hora, para efectos de verificar el tiraje correspondiente.</w:t>
            </w:r>
          </w:p>
        </w:tc>
        <w:tc>
          <w:tcPr>
            <w:tcW w:w="2183" w:type="pct"/>
            <w:tcBorders>
              <w:top w:val="single" w:sz="4" w:space="0" w:color="auto"/>
              <w:bottom w:val="single" w:sz="4" w:space="0" w:color="auto"/>
            </w:tcBorders>
            <w:shd w:val="clear" w:color="auto" w:fill="auto"/>
          </w:tcPr>
          <w:p w14:paraId="2AC4FB11"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rPr>
              <w:t>Artículo 173, numeral 3 y 277, numeral 1, inciso a) del Reglamento de Fiscalización.</w:t>
            </w:r>
          </w:p>
          <w:p w14:paraId="61E07BC3" w14:textId="77777777" w:rsidR="00F327C1" w:rsidRPr="00CE157E" w:rsidRDefault="00F327C1" w:rsidP="003A524F">
            <w:pPr>
              <w:jc w:val="both"/>
              <w:rPr>
                <w:rFonts w:ascii="Arial" w:hAnsi="Arial" w:cs="Arial"/>
                <w:sz w:val="16"/>
                <w:szCs w:val="16"/>
              </w:rPr>
            </w:pPr>
          </w:p>
        </w:tc>
      </w:tr>
      <w:tr w:rsidR="00F327C1" w:rsidRPr="00CE157E" w14:paraId="6EBA84F6" w14:textId="77777777" w:rsidTr="00F327C1">
        <w:tc>
          <w:tcPr>
            <w:tcW w:w="255" w:type="pct"/>
            <w:tcBorders>
              <w:top w:val="single" w:sz="4" w:space="0" w:color="auto"/>
              <w:bottom w:val="single" w:sz="4" w:space="0" w:color="auto"/>
            </w:tcBorders>
          </w:tcPr>
          <w:p w14:paraId="4897E195" w14:textId="77777777" w:rsidR="00F327C1" w:rsidRPr="00CE157E" w:rsidRDefault="00F327C1" w:rsidP="003A524F">
            <w:pPr>
              <w:autoSpaceDE w:val="0"/>
              <w:autoSpaceDN w:val="0"/>
              <w:adjustRightInd w:val="0"/>
              <w:jc w:val="center"/>
              <w:rPr>
                <w:rFonts w:ascii="Arial" w:hAnsi="Arial" w:cs="Arial"/>
                <w:b/>
                <w:sz w:val="16"/>
                <w:szCs w:val="16"/>
              </w:rPr>
            </w:pPr>
            <w:r w:rsidRPr="00CE157E">
              <w:rPr>
                <w:rFonts w:ascii="Arial" w:hAnsi="Arial" w:cs="Arial"/>
                <w:b/>
                <w:sz w:val="16"/>
                <w:szCs w:val="16"/>
              </w:rPr>
              <w:t>23</w:t>
            </w:r>
          </w:p>
        </w:tc>
        <w:tc>
          <w:tcPr>
            <w:tcW w:w="2562" w:type="pct"/>
            <w:tcBorders>
              <w:top w:val="single" w:sz="4" w:space="0" w:color="auto"/>
              <w:bottom w:val="single" w:sz="4" w:space="0" w:color="auto"/>
            </w:tcBorders>
            <w:shd w:val="clear" w:color="auto" w:fill="auto"/>
          </w:tcPr>
          <w:p w14:paraId="05B5FFA7"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Verificar los datos asentados en el acta de verificación levantada por el funcionario de la UTF y compararlos con la información del tiraje reportada por el partido para constatar que no existan discrepancias.</w:t>
            </w:r>
          </w:p>
        </w:tc>
        <w:tc>
          <w:tcPr>
            <w:tcW w:w="2183" w:type="pct"/>
            <w:tcBorders>
              <w:top w:val="single" w:sz="4" w:space="0" w:color="auto"/>
              <w:bottom w:val="single" w:sz="4" w:space="0" w:color="auto"/>
            </w:tcBorders>
            <w:shd w:val="clear" w:color="auto" w:fill="auto"/>
          </w:tcPr>
          <w:p w14:paraId="321D5A13" w14:textId="77777777" w:rsidR="00F327C1" w:rsidRPr="00CE157E" w:rsidRDefault="00F327C1" w:rsidP="003A524F">
            <w:pPr>
              <w:jc w:val="both"/>
              <w:rPr>
                <w:rFonts w:ascii="Arial" w:hAnsi="Arial" w:cs="Arial"/>
                <w:sz w:val="16"/>
                <w:szCs w:val="16"/>
              </w:rPr>
            </w:pPr>
          </w:p>
        </w:tc>
      </w:tr>
    </w:tbl>
    <w:p w14:paraId="048BD492" w14:textId="77777777" w:rsidR="003A524F" w:rsidRPr="00CE157E" w:rsidRDefault="003A524F" w:rsidP="003A524F">
      <w:pPr>
        <w:jc w:val="both"/>
        <w:rPr>
          <w:rFonts w:ascii="Arial" w:hAnsi="Arial" w:cs="Arial"/>
          <w:bCs/>
          <w:sz w:val="16"/>
          <w:szCs w:val="16"/>
        </w:rPr>
      </w:pPr>
    </w:p>
    <w:p w14:paraId="03669A9E" w14:textId="77777777" w:rsidR="003A524F" w:rsidRPr="00CE157E" w:rsidRDefault="003A524F" w:rsidP="003A524F">
      <w:pPr>
        <w:jc w:val="center"/>
        <w:rPr>
          <w:rStyle w:val="Ttulodellibro"/>
          <w:rFonts w:ascii="Arial" w:hAnsi="Arial" w:cs="Arial"/>
        </w:rPr>
      </w:pPr>
      <w:r w:rsidRPr="00CE157E">
        <w:rPr>
          <w:rStyle w:val="Ttulodellibro"/>
          <w:rFonts w:ascii="Arial" w:hAnsi="Arial" w:cs="Arial"/>
        </w:rPr>
        <w:t>Capacitación, Promoción y Desarrollo del Liderazgo Político de las Mujeres</w:t>
      </w:r>
    </w:p>
    <w:p w14:paraId="12464E02" w14:textId="77777777" w:rsidR="003A524F" w:rsidRPr="00CE157E" w:rsidRDefault="003A524F" w:rsidP="003A524F">
      <w:pPr>
        <w:jc w:val="both"/>
        <w:rPr>
          <w:sz w:val="16"/>
          <w:szCs w:val="16"/>
        </w:rPr>
      </w:pP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536"/>
        <w:gridCol w:w="2173"/>
      </w:tblGrid>
      <w:tr w:rsidR="00F327C1" w:rsidRPr="00CE157E" w14:paraId="03BD26D6" w14:textId="77777777" w:rsidTr="00F327C1">
        <w:trPr>
          <w:tblHead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2B5574" w14:textId="77777777" w:rsidR="00F327C1" w:rsidRPr="00CE157E" w:rsidRDefault="00F327C1" w:rsidP="003A524F">
            <w:pPr>
              <w:autoSpaceDE w:val="0"/>
              <w:autoSpaceDN w:val="0"/>
              <w:adjustRightInd w:val="0"/>
              <w:jc w:val="center"/>
              <w:rPr>
                <w:rFonts w:ascii="Arial" w:hAnsi="Arial" w:cs="Arial"/>
                <w:b/>
                <w:bCs/>
                <w:sz w:val="16"/>
                <w:szCs w:val="16"/>
                <w:lang w:val="es-ES"/>
              </w:rPr>
            </w:pPr>
            <w:r w:rsidRPr="00CE157E">
              <w:rPr>
                <w:rFonts w:ascii="Arial" w:hAnsi="Arial" w:cs="Arial"/>
                <w:b/>
                <w:bCs/>
                <w:sz w:val="16"/>
                <w:szCs w:val="16"/>
                <w:lang w:val="es-ES"/>
              </w:rPr>
              <w:t>No.</w:t>
            </w:r>
          </w:p>
        </w:tc>
        <w:tc>
          <w:tcPr>
            <w:tcW w:w="6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7A1BDB" w14:textId="77777777" w:rsidR="00F327C1" w:rsidRPr="00CE157E" w:rsidRDefault="00F327C1" w:rsidP="003A524F">
            <w:pPr>
              <w:autoSpaceDE w:val="0"/>
              <w:autoSpaceDN w:val="0"/>
              <w:adjustRightInd w:val="0"/>
              <w:jc w:val="center"/>
              <w:rPr>
                <w:rFonts w:ascii="Arial" w:hAnsi="Arial" w:cs="Arial"/>
                <w:b/>
                <w:bCs/>
                <w:sz w:val="16"/>
                <w:szCs w:val="16"/>
                <w:lang w:val="es-ES"/>
              </w:rPr>
            </w:pPr>
            <w:r w:rsidRPr="00CE157E">
              <w:rPr>
                <w:rFonts w:ascii="Arial" w:hAnsi="Arial" w:cs="Arial"/>
                <w:b/>
                <w:bCs/>
                <w:sz w:val="16"/>
                <w:szCs w:val="16"/>
                <w:lang w:val="es-ES"/>
              </w:rPr>
              <w:t>PROCEDIMIENTO</w:t>
            </w:r>
          </w:p>
          <w:p w14:paraId="1A8B7CCC" w14:textId="77777777" w:rsidR="00F327C1" w:rsidRPr="00CE157E" w:rsidRDefault="00F327C1" w:rsidP="003A524F">
            <w:pPr>
              <w:autoSpaceDE w:val="0"/>
              <w:autoSpaceDN w:val="0"/>
              <w:adjustRightInd w:val="0"/>
              <w:jc w:val="center"/>
              <w:rPr>
                <w:rFonts w:ascii="Arial" w:hAnsi="Arial" w:cs="Arial"/>
                <w:b/>
                <w:bCs/>
                <w:sz w:val="16"/>
                <w:szCs w:val="16"/>
                <w:lang w:val="es-ES"/>
              </w:rPr>
            </w:pPr>
          </w:p>
        </w:tc>
        <w:tc>
          <w:tcPr>
            <w:tcW w:w="21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3F6896" w14:textId="77777777" w:rsidR="00F327C1" w:rsidRPr="00CE157E" w:rsidRDefault="00F327C1" w:rsidP="003A524F">
            <w:pPr>
              <w:autoSpaceDE w:val="0"/>
              <w:autoSpaceDN w:val="0"/>
              <w:adjustRightInd w:val="0"/>
              <w:jc w:val="center"/>
              <w:rPr>
                <w:rFonts w:ascii="Arial" w:hAnsi="Arial" w:cs="Arial"/>
                <w:b/>
                <w:bCs/>
                <w:sz w:val="16"/>
                <w:szCs w:val="16"/>
                <w:lang w:val="es-ES"/>
              </w:rPr>
            </w:pPr>
            <w:r w:rsidRPr="00CE157E">
              <w:rPr>
                <w:rFonts w:ascii="Arial" w:hAnsi="Arial" w:cs="Arial"/>
                <w:b/>
                <w:bCs/>
                <w:sz w:val="16"/>
                <w:szCs w:val="16"/>
                <w:lang w:val="es-ES"/>
              </w:rPr>
              <w:t>FUNDAMENTO</w:t>
            </w:r>
          </w:p>
          <w:p w14:paraId="3F9C3176" w14:textId="77777777" w:rsidR="00F327C1" w:rsidRPr="00CE157E" w:rsidRDefault="00F327C1" w:rsidP="003A524F">
            <w:pPr>
              <w:autoSpaceDE w:val="0"/>
              <w:autoSpaceDN w:val="0"/>
              <w:adjustRightInd w:val="0"/>
              <w:jc w:val="center"/>
              <w:rPr>
                <w:rFonts w:ascii="Arial" w:hAnsi="Arial" w:cs="Arial"/>
                <w:b/>
                <w:bCs/>
                <w:sz w:val="16"/>
                <w:szCs w:val="16"/>
                <w:lang w:val="es-ES"/>
              </w:rPr>
            </w:pPr>
            <w:r w:rsidRPr="00CE157E">
              <w:rPr>
                <w:rFonts w:ascii="Arial" w:hAnsi="Arial" w:cs="Arial"/>
                <w:b/>
                <w:bCs/>
                <w:sz w:val="16"/>
                <w:szCs w:val="16"/>
                <w:lang w:val="es-ES"/>
              </w:rPr>
              <w:t>LEGAL</w:t>
            </w:r>
          </w:p>
        </w:tc>
      </w:tr>
      <w:tr w:rsidR="00F327C1" w:rsidRPr="00CE157E" w14:paraId="7124EEEE" w14:textId="77777777" w:rsidTr="00F327C1">
        <w:tc>
          <w:tcPr>
            <w:tcW w:w="704" w:type="dxa"/>
            <w:tcBorders>
              <w:top w:val="single" w:sz="4" w:space="0" w:color="auto"/>
              <w:left w:val="single" w:sz="4" w:space="0" w:color="auto"/>
              <w:bottom w:val="single" w:sz="4" w:space="0" w:color="auto"/>
              <w:right w:val="single" w:sz="4" w:space="0" w:color="auto"/>
            </w:tcBorders>
          </w:tcPr>
          <w:p w14:paraId="0A878AC1" w14:textId="77777777" w:rsidR="00F327C1" w:rsidRPr="00CE157E" w:rsidRDefault="00F327C1" w:rsidP="003A524F">
            <w:pPr>
              <w:jc w:val="both"/>
              <w:rPr>
                <w:rFonts w:ascii="Arial" w:hAnsi="Arial" w:cs="Arial"/>
                <w:b/>
                <w:sz w:val="16"/>
                <w:szCs w:val="16"/>
                <w:lang w:val="en-US"/>
              </w:rPr>
            </w:pPr>
          </w:p>
        </w:tc>
        <w:tc>
          <w:tcPr>
            <w:tcW w:w="6536" w:type="dxa"/>
            <w:tcBorders>
              <w:top w:val="single" w:sz="4" w:space="0" w:color="auto"/>
              <w:left w:val="single" w:sz="4" w:space="0" w:color="auto"/>
              <w:bottom w:val="single" w:sz="4" w:space="0" w:color="auto"/>
              <w:right w:val="single" w:sz="4" w:space="0" w:color="auto"/>
            </w:tcBorders>
            <w:hideMark/>
          </w:tcPr>
          <w:p w14:paraId="0CE2CBA2" w14:textId="77777777" w:rsidR="00F327C1" w:rsidRPr="00CE157E" w:rsidRDefault="00F327C1" w:rsidP="003A524F">
            <w:pPr>
              <w:jc w:val="both"/>
              <w:rPr>
                <w:rFonts w:ascii="Arial" w:hAnsi="Arial" w:cs="Arial"/>
                <w:b/>
                <w:sz w:val="16"/>
                <w:szCs w:val="16"/>
              </w:rPr>
            </w:pPr>
            <w:r w:rsidRPr="00CE157E">
              <w:rPr>
                <w:rFonts w:ascii="Arial" w:hAnsi="Arial" w:cs="Arial"/>
                <w:b/>
                <w:sz w:val="16"/>
                <w:szCs w:val="16"/>
              </w:rPr>
              <w:t>PROCEDIMIENTOS GENERALES</w:t>
            </w:r>
          </w:p>
        </w:tc>
        <w:tc>
          <w:tcPr>
            <w:tcW w:w="2173" w:type="dxa"/>
            <w:tcBorders>
              <w:top w:val="single" w:sz="4" w:space="0" w:color="auto"/>
              <w:left w:val="single" w:sz="4" w:space="0" w:color="auto"/>
              <w:bottom w:val="single" w:sz="4" w:space="0" w:color="auto"/>
              <w:right w:val="single" w:sz="4" w:space="0" w:color="auto"/>
            </w:tcBorders>
          </w:tcPr>
          <w:p w14:paraId="73AABE32" w14:textId="77777777" w:rsidR="00F327C1" w:rsidRPr="00CE157E" w:rsidRDefault="00F327C1" w:rsidP="003A524F">
            <w:pPr>
              <w:jc w:val="both"/>
              <w:rPr>
                <w:rFonts w:ascii="Arial" w:hAnsi="Arial" w:cs="Arial"/>
                <w:sz w:val="16"/>
                <w:szCs w:val="16"/>
              </w:rPr>
            </w:pPr>
          </w:p>
        </w:tc>
      </w:tr>
      <w:tr w:rsidR="00F327C1" w:rsidRPr="00CE157E" w14:paraId="64150896" w14:textId="77777777" w:rsidTr="00F327C1">
        <w:tc>
          <w:tcPr>
            <w:tcW w:w="704" w:type="dxa"/>
            <w:tcBorders>
              <w:top w:val="single" w:sz="4" w:space="0" w:color="auto"/>
              <w:left w:val="single" w:sz="4" w:space="0" w:color="auto"/>
              <w:bottom w:val="single" w:sz="4" w:space="0" w:color="auto"/>
              <w:right w:val="single" w:sz="4" w:space="0" w:color="auto"/>
            </w:tcBorders>
            <w:hideMark/>
          </w:tcPr>
          <w:p w14:paraId="30EF12CE"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lastRenderedPageBreak/>
              <w:t>1</w:t>
            </w:r>
          </w:p>
        </w:tc>
        <w:tc>
          <w:tcPr>
            <w:tcW w:w="6536" w:type="dxa"/>
            <w:tcBorders>
              <w:top w:val="single" w:sz="4" w:space="0" w:color="auto"/>
              <w:left w:val="single" w:sz="4" w:space="0" w:color="auto"/>
              <w:bottom w:val="single" w:sz="4" w:space="0" w:color="auto"/>
              <w:right w:val="single" w:sz="4" w:space="0" w:color="auto"/>
            </w:tcBorders>
            <w:hideMark/>
          </w:tcPr>
          <w:p w14:paraId="5EB12381" w14:textId="06FB3A1E" w:rsidR="00F327C1" w:rsidRPr="00CE157E" w:rsidRDefault="00F327C1" w:rsidP="003A524F">
            <w:pPr>
              <w:jc w:val="both"/>
              <w:rPr>
                <w:rFonts w:ascii="Arial" w:hAnsi="Arial" w:cs="Arial"/>
                <w:sz w:val="16"/>
                <w:szCs w:val="16"/>
              </w:rPr>
            </w:pPr>
            <w:r w:rsidRPr="00CE157E">
              <w:rPr>
                <w:rFonts w:ascii="Arial" w:hAnsi="Arial" w:cs="Arial"/>
                <w:sz w:val="16"/>
                <w:szCs w:val="16"/>
              </w:rPr>
              <w:t>Verificar que el partido destine el</w:t>
            </w:r>
            <w:r w:rsidR="00266D3C">
              <w:rPr>
                <w:rFonts w:ascii="Arial" w:hAnsi="Arial" w:cs="Arial"/>
                <w:sz w:val="16"/>
                <w:szCs w:val="16"/>
              </w:rPr>
              <w:t xml:space="preserve"> 3</w:t>
            </w:r>
            <w:r w:rsidRPr="00CE157E">
              <w:rPr>
                <w:rFonts w:ascii="Arial" w:hAnsi="Arial" w:cs="Arial"/>
                <w:sz w:val="16"/>
                <w:szCs w:val="16"/>
              </w:rPr>
              <w:t xml:space="preserve">% del financiamiento público ordinario exclusivamente para la Capacitación, Promoción y Desarrollo del Liderazgo Político de la Mujer. </w:t>
            </w:r>
          </w:p>
        </w:tc>
        <w:tc>
          <w:tcPr>
            <w:tcW w:w="2173" w:type="dxa"/>
            <w:tcBorders>
              <w:top w:val="single" w:sz="4" w:space="0" w:color="auto"/>
              <w:left w:val="single" w:sz="4" w:space="0" w:color="auto"/>
              <w:bottom w:val="single" w:sz="4" w:space="0" w:color="auto"/>
              <w:right w:val="single" w:sz="4" w:space="0" w:color="auto"/>
            </w:tcBorders>
          </w:tcPr>
          <w:p w14:paraId="7AE28D30" w14:textId="1461205D" w:rsidR="00F327C1" w:rsidRPr="00266D3C" w:rsidRDefault="003B51D9" w:rsidP="003A524F">
            <w:pPr>
              <w:jc w:val="both"/>
              <w:rPr>
                <w:rFonts w:ascii="Arial" w:hAnsi="Arial" w:cs="Arial"/>
                <w:sz w:val="16"/>
                <w:szCs w:val="16"/>
              </w:rPr>
            </w:pPr>
            <w:r w:rsidRPr="003B51D9">
              <w:rPr>
                <w:rFonts w:ascii="Arial" w:hAnsi="Arial" w:cs="Arial"/>
                <w:sz w:val="16"/>
                <w:szCs w:val="16"/>
              </w:rPr>
              <w:t>Código de Instituciones y Procedimientos Electorales del Estado de Tlaxcala</w:t>
            </w:r>
            <w:r>
              <w:rPr>
                <w:rFonts w:ascii="Arial" w:hAnsi="Arial" w:cs="Arial"/>
                <w:color w:val="000000"/>
                <w:sz w:val="16"/>
                <w:szCs w:val="16"/>
              </w:rPr>
              <w:t xml:space="preserve">; </w:t>
            </w:r>
            <w:r w:rsidR="00266D3C" w:rsidRPr="003B51D9">
              <w:rPr>
                <w:rFonts w:ascii="Arial" w:hAnsi="Arial" w:cs="Arial"/>
                <w:color w:val="000000"/>
                <w:sz w:val="16"/>
                <w:szCs w:val="16"/>
              </w:rPr>
              <w:t xml:space="preserve">87 </w:t>
            </w:r>
            <w:r w:rsidR="00B04591" w:rsidRPr="003B51D9">
              <w:rPr>
                <w:rFonts w:ascii="Arial" w:hAnsi="Arial" w:cs="Arial"/>
                <w:color w:val="000000"/>
                <w:sz w:val="16"/>
                <w:szCs w:val="16"/>
              </w:rPr>
              <w:t xml:space="preserve">inciso a) </w:t>
            </w:r>
            <w:r w:rsidR="004B3262">
              <w:rPr>
                <w:rFonts w:ascii="Arial" w:hAnsi="Arial" w:cs="Arial"/>
                <w:color w:val="000000"/>
                <w:sz w:val="16"/>
                <w:szCs w:val="16"/>
              </w:rPr>
              <w:t xml:space="preserve">fracción </w:t>
            </w:r>
            <w:r w:rsidR="00266D3C" w:rsidRPr="003B51D9">
              <w:rPr>
                <w:rFonts w:ascii="Arial" w:hAnsi="Arial" w:cs="Arial"/>
                <w:color w:val="000000"/>
                <w:sz w:val="16"/>
                <w:szCs w:val="16"/>
              </w:rPr>
              <w:t xml:space="preserve">V, de la Ley de Partidos </w:t>
            </w:r>
            <w:r w:rsidR="0097111C" w:rsidRPr="003B51D9">
              <w:rPr>
                <w:rFonts w:ascii="Arial" w:hAnsi="Arial" w:cs="Arial"/>
                <w:color w:val="000000"/>
                <w:sz w:val="16"/>
                <w:szCs w:val="16"/>
              </w:rPr>
              <w:t>políticos</w:t>
            </w:r>
            <w:r w:rsidR="00266D3C" w:rsidRPr="003B51D9">
              <w:rPr>
                <w:rFonts w:ascii="Arial" w:hAnsi="Arial" w:cs="Arial"/>
                <w:color w:val="000000"/>
                <w:sz w:val="16"/>
                <w:szCs w:val="16"/>
              </w:rPr>
              <w:t xml:space="preserve"> para el est</w:t>
            </w:r>
            <w:r w:rsidR="00266D3C" w:rsidRPr="00266D3C">
              <w:rPr>
                <w:rFonts w:ascii="Arial" w:hAnsi="Arial" w:cs="Arial"/>
                <w:color w:val="000000"/>
                <w:sz w:val="16"/>
                <w:szCs w:val="16"/>
              </w:rPr>
              <w:t>ado de Tlaxcala</w:t>
            </w:r>
            <w:r w:rsidR="00266D3C" w:rsidRPr="00266D3C">
              <w:rPr>
                <w:rFonts w:ascii="Arial" w:hAnsi="Arial" w:cs="Arial"/>
                <w:sz w:val="16"/>
                <w:szCs w:val="16"/>
              </w:rPr>
              <w:t xml:space="preserve"> </w:t>
            </w:r>
          </w:p>
        </w:tc>
      </w:tr>
      <w:tr w:rsidR="00F327C1" w:rsidRPr="00CE157E" w14:paraId="74C9604D" w14:textId="77777777" w:rsidTr="00F327C1">
        <w:tc>
          <w:tcPr>
            <w:tcW w:w="704" w:type="dxa"/>
            <w:tcBorders>
              <w:top w:val="single" w:sz="4" w:space="0" w:color="auto"/>
              <w:left w:val="single" w:sz="4" w:space="0" w:color="auto"/>
              <w:bottom w:val="single" w:sz="4" w:space="0" w:color="auto"/>
              <w:right w:val="single" w:sz="4" w:space="0" w:color="auto"/>
            </w:tcBorders>
            <w:hideMark/>
          </w:tcPr>
          <w:p w14:paraId="15F73F55"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2</w:t>
            </w:r>
          </w:p>
        </w:tc>
        <w:tc>
          <w:tcPr>
            <w:tcW w:w="6536" w:type="dxa"/>
            <w:tcBorders>
              <w:top w:val="single" w:sz="4" w:space="0" w:color="auto"/>
              <w:left w:val="single" w:sz="4" w:space="0" w:color="auto"/>
              <w:bottom w:val="single" w:sz="4" w:space="0" w:color="auto"/>
              <w:right w:val="single" w:sz="4" w:space="0" w:color="auto"/>
            </w:tcBorders>
            <w:hideMark/>
          </w:tcPr>
          <w:p w14:paraId="49455561" w14:textId="77777777" w:rsidR="00F327C1" w:rsidRPr="00CE157E" w:rsidRDefault="00F327C1" w:rsidP="003A524F">
            <w:pPr>
              <w:pStyle w:val="Textoindependiente"/>
              <w:rPr>
                <w:rFonts w:cs="Arial"/>
                <w:b w:val="0"/>
                <w:sz w:val="16"/>
                <w:szCs w:val="16"/>
              </w:rPr>
            </w:pPr>
            <w:r w:rsidRPr="00CE157E">
              <w:rPr>
                <w:rFonts w:cs="Arial"/>
                <w:b w:val="0"/>
                <w:sz w:val="16"/>
                <w:szCs w:val="16"/>
              </w:rPr>
              <w:t>Constatar que los gastos por este concepto se encuentren pagados en su totalidad a efecto de asegurar que el presupuesto ha sido ejercido y el recurso fue efectivamente destinado a los fines propios de este rubro.</w:t>
            </w:r>
          </w:p>
        </w:tc>
        <w:tc>
          <w:tcPr>
            <w:tcW w:w="2173" w:type="dxa"/>
            <w:tcBorders>
              <w:top w:val="single" w:sz="4" w:space="0" w:color="auto"/>
              <w:left w:val="single" w:sz="4" w:space="0" w:color="auto"/>
              <w:bottom w:val="single" w:sz="4" w:space="0" w:color="auto"/>
              <w:right w:val="single" w:sz="4" w:space="0" w:color="auto"/>
            </w:tcBorders>
            <w:hideMark/>
          </w:tcPr>
          <w:p w14:paraId="03E9383E"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Artículo 51, numeral 1, inciso a), fracción V de la Ley General de Partidos Políticos; así como 256, numeral 6, inciso a)</w:t>
            </w:r>
          </w:p>
        </w:tc>
      </w:tr>
      <w:tr w:rsidR="00F327C1" w:rsidRPr="00CE157E" w14:paraId="3A0BA5DC" w14:textId="77777777" w:rsidTr="00F327C1">
        <w:tc>
          <w:tcPr>
            <w:tcW w:w="704" w:type="dxa"/>
            <w:tcBorders>
              <w:top w:val="single" w:sz="4" w:space="0" w:color="auto"/>
              <w:left w:val="single" w:sz="4" w:space="0" w:color="auto"/>
              <w:bottom w:val="single" w:sz="4" w:space="0" w:color="auto"/>
              <w:right w:val="single" w:sz="4" w:space="0" w:color="auto"/>
            </w:tcBorders>
            <w:hideMark/>
          </w:tcPr>
          <w:p w14:paraId="6C8055CB"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3</w:t>
            </w:r>
          </w:p>
        </w:tc>
        <w:tc>
          <w:tcPr>
            <w:tcW w:w="6536" w:type="dxa"/>
            <w:tcBorders>
              <w:top w:val="single" w:sz="4" w:space="0" w:color="auto"/>
              <w:left w:val="single" w:sz="4" w:space="0" w:color="auto"/>
              <w:bottom w:val="single" w:sz="4" w:space="0" w:color="auto"/>
              <w:right w:val="single" w:sz="4" w:space="0" w:color="auto"/>
            </w:tcBorders>
            <w:hideMark/>
          </w:tcPr>
          <w:p w14:paraId="126840D0" w14:textId="77777777" w:rsidR="00F327C1" w:rsidRPr="00CE157E" w:rsidRDefault="00F327C1" w:rsidP="003A524F">
            <w:pPr>
              <w:pStyle w:val="Textoindependiente"/>
              <w:rPr>
                <w:rFonts w:cs="Arial"/>
                <w:b w:val="0"/>
                <w:sz w:val="16"/>
                <w:szCs w:val="16"/>
              </w:rPr>
            </w:pPr>
            <w:r w:rsidRPr="00CE157E">
              <w:rPr>
                <w:rFonts w:cs="Arial"/>
                <w:b w:val="0"/>
                <w:sz w:val="16"/>
                <w:szCs w:val="16"/>
              </w:rPr>
              <w:t xml:space="preserve">Revisar que los </w:t>
            </w:r>
            <w:r>
              <w:rPr>
                <w:rFonts w:cs="Arial"/>
                <w:b w:val="0"/>
                <w:sz w:val="16"/>
                <w:szCs w:val="16"/>
              </w:rPr>
              <w:t>gastos</w:t>
            </w:r>
            <w:r w:rsidRPr="00CE157E">
              <w:rPr>
                <w:rFonts w:cs="Arial"/>
                <w:b w:val="0"/>
                <w:sz w:val="16"/>
                <w:szCs w:val="16"/>
              </w:rPr>
              <w:t xml:space="preserve"> estén registrados contablemente y soportados con la documentación original, a nombre del partido y con todos los requisitos que exigen las disposiciones fiscales aplicables.</w:t>
            </w:r>
          </w:p>
        </w:tc>
        <w:tc>
          <w:tcPr>
            <w:tcW w:w="2173" w:type="dxa"/>
            <w:tcBorders>
              <w:top w:val="single" w:sz="4" w:space="0" w:color="auto"/>
              <w:left w:val="single" w:sz="4" w:space="0" w:color="auto"/>
              <w:bottom w:val="single" w:sz="4" w:space="0" w:color="auto"/>
              <w:right w:val="single" w:sz="4" w:space="0" w:color="auto"/>
            </w:tcBorders>
            <w:hideMark/>
          </w:tcPr>
          <w:p w14:paraId="448B2CFA"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Artículo 127, numeral 1, 172 y 173 del Reglamento de Fiscalización.</w:t>
            </w:r>
          </w:p>
        </w:tc>
      </w:tr>
      <w:tr w:rsidR="00F327C1" w:rsidRPr="00CE157E" w14:paraId="38CE5DE0" w14:textId="77777777" w:rsidTr="00F327C1">
        <w:tc>
          <w:tcPr>
            <w:tcW w:w="704" w:type="dxa"/>
            <w:tcBorders>
              <w:top w:val="single" w:sz="4" w:space="0" w:color="auto"/>
              <w:left w:val="single" w:sz="4" w:space="0" w:color="auto"/>
              <w:bottom w:val="single" w:sz="4" w:space="0" w:color="auto"/>
              <w:right w:val="single" w:sz="4" w:space="0" w:color="auto"/>
            </w:tcBorders>
            <w:hideMark/>
          </w:tcPr>
          <w:p w14:paraId="6BE6CCF3"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4</w:t>
            </w:r>
          </w:p>
        </w:tc>
        <w:tc>
          <w:tcPr>
            <w:tcW w:w="6536" w:type="dxa"/>
            <w:tcBorders>
              <w:top w:val="single" w:sz="4" w:space="0" w:color="auto"/>
              <w:left w:val="single" w:sz="4" w:space="0" w:color="auto"/>
              <w:bottom w:val="single" w:sz="4" w:space="0" w:color="auto"/>
              <w:right w:val="single" w:sz="4" w:space="0" w:color="auto"/>
            </w:tcBorders>
            <w:hideMark/>
          </w:tcPr>
          <w:p w14:paraId="105172ED" w14:textId="77777777" w:rsidR="00F327C1" w:rsidRPr="00CE157E" w:rsidRDefault="00F327C1" w:rsidP="003A524F">
            <w:pPr>
              <w:pStyle w:val="Textoindependiente"/>
              <w:rPr>
                <w:rFonts w:cs="Arial"/>
                <w:b w:val="0"/>
                <w:sz w:val="16"/>
                <w:szCs w:val="16"/>
              </w:rPr>
            </w:pPr>
            <w:r w:rsidRPr="00CE157E">
              <w:rPr>
                <w:rFonts w:cs="Arial"/>
                <w:b w:val="0"/>
                <w:sz w:val="16"/>
                <w:szCs w:val="16"/>
              </w:rPr>
              <w:t xml:space="preserve">Comprobar que todo pago que rebase la cantidad equivalente a 90 días de SMGV </w:t>
            </w:r>
            <w:r w:rsidRPr="00CE157E">
              <w:rPr>
                <w:rFonts w:cs="Arial"/>
                <w:b w:val="0"/>
                <w:sz w:val="16"/>
                <w:szCs w:val="16"/>
                <w:lang w:val="es-MX"/>
              </w:rPr>
              <w:t>del otrora</w:t>
            </w:r>
            <w:r w:rsidRPr="00CE157E">
              <w:rPr>
                <w:rFonts w:cs="Arial"/>
                <w:sz w:val="16"/>
                <w:szCs w:val="16"/>
                <w:lang w:val="es-MX"/>
              </w:rPr>
              <w:t xml:space="preserve"> </w:t>
            </w:r>
            <w:r w:rsidRPr="00CE157E">
              <w:rPr>
                <w:rFonts w:cs="Arial"/>
                <w:b w:val="0"/>
                <w:sz w:val="16"/>
                <w:szCs w:val="16"/>
              </w:rPr>
              <w:t>DF, se haya realizado con cheque nominativo a nombre del prestador del bien o servicio y que contenga la leyenda “Para abono del beneficiario”.</w:t>
            </w:r>
          </w:p>
        </w:tc>
        <w:tc>
          <w:tcPr>
            <w:tcW w:w="2173" w:type="dxa"/>
            <w:tcBorders>
              <w:top w:val="single" w:sz="4" w:space="0" w:color="auto"/>
              <w:left w:val="single" w:sz="4" w:space="0" w:color="auto"/>
              <w:bottom w:val="single" w:sz="4" w:space="0" w:color="auto"/>
              <w:right w:val="single" w:sz="4" w:space="0" w:color="auto"/>
            </w:tcBorders>
          </w:tcPr>
          <w:p w14:paraId="1FB2B043"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Artículo 126) del Reglamento de Fiscalización.</w:t>
            </w:r>
          </w:p>
          <w:p w14:paraId="2520BCBA" w14:textId="77777777" w:rsidR="00F327C1" w:rsidRPr="00CE157E" w:rsidRDefault="00F327C1" w:rsidP="003A524F">
            <w:pPr>
              <w:keepNext/>
              <w:tabs>
                <w:tab w:val="num" w:pos="2160"/>
              </w:tabs>
              <w:spacing w:before="240" w:after="60"/>
              <w:ind w:left="2160" w:hanging="720"/>
              <w:jc w:val="both"/>
              <w:outlineLvl w:val="2"/>
              <w:rPr>
                <w:rFonts w:ascii="Arial" w:hAnsi="Arial" w:cs="Arial"/>
                <w:sz w:val="16"/>
                <w:szCs w:val="16"/>
              </w:rPr>
            </w:pPr>
          </w:p>
        </w:tc>
      </w:tr>
      <w:tr w:rsidR="00F327C1" w:rsidRPr="00CE157E" w14:paraId="4B64B30F" w14:textId="77777777" w:rsidTr="00F327C1">
        <w:tc>
          <w:tcPr>
            <w:tcW w:w="704" w:type="dxa"/>
            <w:tcBorders>
              <w:top w:val="single" w:sz="4" w:space="0" w:color="auto"/>
              <w:left w:val="single" w:sz="4" w:space="0" w:color="auto"/>
              <w:bottom w:val="single" w:sz="4" w:space="0" w:color="auto"/>
              <w:right w:val="single" w:sz="4" w:space="0" w:color="auto"/>
            </w:tcBorders>
            <w:hideMark/>
          </w:tcPr>
          <w:p w14:paraId="5FF43077"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5</w:t>
            </w:r>
          </w:p>
        </w:tc>
        <w:tc>
          <w:tcPr>
            <w:tcW w:w="6536" w:type="dxa"/>
            <w:tcBorders>
              <w:top w:val="single" w:sz="4" w:space="0" w:color="auto"/>
              <w:left w:val="single" w:sz="4" w:space="0" w:color="auto"/>
              <w:bottom w:val="single" w:sz="4" w:space="0" w:color="auto"/>
              <w:right w:val="single" w:sz="4" w:space="0" w:color="auto"/>
            </w:tcBorders>
            <w:hideMark/>
          </w:tcPr>
          <w:p w14:paraId="35F43A1F" w14:textId="77777777" w:rsidR="00F327C1" w:rsidRPr="00CE157E" w:rsidRDefault="00F327C1" w:rsidP="003A524F">
            <w:pPr>
              <w:pStyle w:val="Textoindependiente"/>
              <w:rPr>
                <w:rFonts w:cs="Arial"/>
                <w:b w:val="0"/>
                <w:sz w:val="16"/>
                <w:szCs w:val="16"/>
              </w:rPr>
            </w:pPr>
            <w:r w:rsidRPr="00CE157E">
              <w:rPr>
                <w:rFonts w:cs="Arial"/>
                <w:b w:val="0"/>
                <w:sz w:val="16"/>
                <w:szCs w:val="16"/>
              </w:rPr>
              <w:t>En caso de que el partido reporte gastos por concepto de servicios personales, verificar que se encuentren directamente vinculados con las actividades realizadas y revisar que las erogaciones se encuentren clasificadas por el área de origen y que la documentación soporte se encuentre debidamente autorizada por el funcionario del área correspondiente.</w:t>
            </w:r>
          </w:p>
        </w:tc>
        <w:tc>
          <w:tcPr>
            <w:tcW w:w="2173" w:type="dxa"/>
            <w:tcBorders>
              <w:top w:val="single" w:sz="4" w:space="0" w:color="auto"/>
              <w:left w:val="single" w:sz="4" w:space="0" w:color="auto"/>
              <w:bottom w:val="single" w:sz="4" w:space="0" w:color="auto"/>
              <w:right w:val="single" w:sz="4" w:space="0" w:color="auto"/>
            </w:tcBorders>
            <w:hideMark/>
          </w:tcPr>
          <w:p w14:paraId="75667885"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Artículo 168, numeral 1, inciso a) del Reglamento de Fiscalización</w:t>
            </w:r>
          </w:p>
        </w:tc>
      </w:tr>
      <w:tr w:rsidR="00F327C1" w:rsidRPr="00CE157E" w14:paraId="44278605" w14:textId="77777777" w:rsidTr="00F327C1">
        <w:tc>
          <w:tcPr>
            <w:tcW w:w="704" w:type="dxa"/>
            <w:tcBorders>
              <w:top w:val="single" w:sz="4" w:space="0" w:color="auto"/>
              <w:left w:val="single" w:sz="4" w:space="0" w:color="auto"/>
              <w:bottom w:val="single" w:sz="4" w:space="0" w:color="auto"/>
              <w:right w:val="single" w:sz="4" w:space="0" w:color="auto"/>
            </w:tcBorders>
          </w:tcPr>
          <w:p w14:paraId="71362010" w14:textId="77777777" w:rsidR="00F327C1" w:rsidRPr="00CE157E" w:rsidRDefault="00F327C1" w:rsidP="003A524F">
            <w:pPr>
              <w:autoSpaceDE w:val="0"/>
              <w:autoSpaceDN w:val="0"/>
              <w:adjustRightInd w:val="0"/>
              <w:jc w:val="center"/>
              <w:rPr>
                <w:rFonts w:ascii="Arial" w:hAnsi="Arial" w:cs="Arial"/>
                <w:b/>
                <w:sz w:val="16"/>
                <w:szCs w:val="16"/>
                <w:lang w:val="es-ES"/>
              </w:rPr>
            </w:pPr>
          </w:p>
        </w:tc>
        <w:tc>
          <w:tcPr>
            <w:tcW w:w="6536" w:type="dxa"/>
            <w:tcBorders>
              <w:top w:val="single" w:sz="4" w:space="0" w:color="auto"/>
              <w:left w:val="single" w:sz="4" w:space="0" w:color="auto"/>
              <w:bottom w:val="single" w:sz="4" w:space="0" w:color="auto"/>
              <w:right w:val="single" w:sz="4" w:space="0" w:color="auto"/>
            </w:tcBorders>
            <w:hideMark/>
          </w:tcPr>
          <w:p w14:paraId="4478E8F1" w14:textId="77777777" w:rsidR="00F327C1" w:rsidRPr="00CE157E" w:rsidRDefault="00F327C1" w:rsidP="003A524F">
            <w:pPr>
              <w:pStyle w:val="Textoindependiente"/>
              <w:rPr>
                <w:rFonts w:cs="Arial"/>
                <w:b w:val="0"/>
                <w:sz w:val="16"/>
                <w:szCs w:val="16"/>
              </w:rPr>
            </w:pPr>
            <w:r w:rsidRPr="00CE157E">
              <w:rPr>
                <w:rFonts w:cs="Arial"/>
                <w:b w:val="0"/>
                <w:sz w:val="16"/>
                <w:szCs w:val="16"/>
              </w:rPr>
              <w:t>Corroborar que los gastos efectuados por el partido por concepto de honorarios profesionales y honorarios asimilables a sueldos se encuentren directamente vinculados con las actividades y se formalicen con el contrato correspondiente, en el cual se establezcan claramente las obligaciones y derechos de ambas partes, el objeto del contrato, tiempo, tipo y condiciones del mismo, importe contratado, formas de pago, penalizaciones y todas las demás condiciones a las que se hubieren comprometido.</w:t>
            </w:r>
          </w:p>
        </w:tc>
        <w:tc>
          <w:tcPr>
            <w:tcW w:w="2173" w:type="dxa"/>
            <w:tcBorders>
              <w:top w:val="single" w:sz="4" w:space="0" w:color="auto"/>
              <w:left w:val="single" w:sz="4" w:space="0" w:color="auto"/>
              <w:bottom w:val="single" w:sz="4" w:space="0" w:color="auto"/>
              <w:right w:val="single" w:sz="4" w:space="0" w:color="auto"/>
            </w:tcBorders>
            <w:hideMark/>
          </w:tcPr>
          <w:p w14:paraId="6D8D4B60"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Artículo 131 y 168, numeral 1, inciso a) del Reglamento de Fiscalización.</w:t>
            </w:r>
          </w:p>
        </w:tc>
      </w:tr>
      <w:tr w:rsidR="00F327C1" w:rsidRPr="00CE157E" w14:paraId="0CAC687E" w14:textId="77777777" w:rsidTr="00F327C1">
        <w:tc>
          <w:tcPr>
            <w:tcW w:w="704" w:type="dxa"/>
            <w:tcBorders>
              <w:top w:val="single" w:sz="4" w:space="0" w:color="auto"/>
              <w:left w:val="single" w:sz="4" w:space="0" w:color="auto"/>
              <w:bottom w:val="single" w:sz="4" w:space="0" w:color="auto"/>
              <w:right w:val="single" w:sz="4" w:space="0" w:color="auto"/>
            </w:tcBorders>
            <w:hideMark/>
          </w:tcPr>
          <w:p w14:paraId="3B4D4077"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6</w:t>
            </w:r>
          </w:p>
        </w:tc>
        <w:tc>
          <w:tcPr>
            <w:tcW w:w="6536" w:type="dxa"/>
            <w:tcBorders>
              <w:top w:val="single" w:sz="4" w:space="0" w:color="auto"/>
              <w:left w:val="single" w:sz="4" w:space="0" w:color="auto"/>
              <w:bottom w:val="single" w:sz="4" w:space="0" w:color="auto"/>
              <w:right w:val="single" w:sz="4" w:space="0" w:color="auto"/>
            </w:tcBorders>
            <w:hideMark/>
          </w:tcPr>
          <w:p w14:paraId="1DAED61F" w14:textId="77777777" w:rsidR="00F327C1" w:rsidRPr="00CE157E" w:rsidRDefault="00F327C1" w:rsidP="003A524F">
            <w:pPr>
              <w:pStyle w:val="Textoindependiente"/>
              <w:rPr>
                <w:rFonts w:cs="Arial"/>
                <w:b w:val="0"/>
                <w:sz w:val="16"/>
                <w:szCs w:val="16"/>
              </w:rPr>
            </w:pPr>
            <w:r w:rsidRPr="00CE157E">
              <w:rPr>
                <w:rFonts w:cs="Arial"/>
                <w:b w:val="0"/>
                <w:sz w:val="16"/>
                <w:szCs w:val="16"/>
              </w:rPr>
              <w:t>Verificar que las pólizas del registro de los gastos programados deberán acompañarse de los comprobantes correspondientes debidamente vinculados con la actividad de que se trate, así como las muestras o evidencias de la actividad que comprueben su realización y que en su conjunto señalarán, invariablemente, las circunstancias de tiempo, modo y lugar que las vinculen con cada actividad, incluyendo el respectivo contrato celebrado con el proveedor y/o prestador de servicios, así como la copia del cheque con que se realizó el pago.</w:t>
            </w:r>
          </w:p>
        </w:tc>
        <w:tc>
          <w:tcPr>
            <w:tcW w:w="2173" w:type="dxa"/>
            <w:tcBorders>
              <w:top w:val="single" w:sz="4" w:space="0" w:color="auto"/>
              <w:left w:val="single" w:sz="4" w:space="0" w:color="auto"/>
              <w:bottom w:val="single" w:sz="4" w:space="0" w:color="auto"/>
              <w:right w:val="single" w:sz="4" w:space="0" w:color="auto"/>
            </w:tcBorders>
          </w:tcPr>
          <w:p w14:paraId="57592246"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 xml:space="preserve">Artículo 126 y 172 del Reglamento de Fiscalización </w:t>
            </w:r>
          </w:p>
          <w:p w14:paraId="1184CE6B" w14:textId="77777777" w:rsidR="00F327C1" w:rsidRPr="00CE157E" w:rsidRDefault="00F327C1" w:rsidP="003A524F">
            <w:pPr>
              <w:keepNext/>
              <w:tabs>
                <w:tab w:val="num" w:pos="2160"/>
              </w:tabs>
              <w:spacing w:before="240" w:after="60"/>
              <w:ind w:left="2160" w:hanging="720"/>
              <w:jc w:val="both"/>
              <w:outlineLvl w:val="2"/>
              <w:rPr>
                <w:rFonts w:ascii="Arial" w:hAnsi="Arial" w:cs="Arial"/>
                <w:sz w:val="16"/>
                <w:szCs w:val="16"/>
              </w:rPr>
            </w:pPr>
          </w:p>
        </w:tc>
      </w:tr>
      <w:tr w:rsidR="00F327C1" w:rsidRPr="00CE157E" w14:paraId="55E2DF97" w14:textId="77777777" w:rsidTr="00F327C1">
        <w:tc>
          <w:tcPr>
            <w:tcW w:w="704" w:type="dxa"/>
            <w:tcBorders>
              <w:top w:val="single" w:sz="4" w:space="0" w:color="auto"/>
              <w:left w:val="single" w:sz="4" w:space="0" w:color="auto"/>
              <w:bottom w:val="single" w:sz="4" w:space="0" w:color="auto"/>
              <w:right w:val="single" w:sz="4" w:space="0" w:color="auto"/>
            </w:tcBorders>
            <w:hideMark/>
          </w:tcPr>
          <w:p w14:paraId="4D316411"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7</w:t>
            </w:r>
          </w:p>
        </w:tc>
        <w:tc>
          <w:tcPr>
            <w:tcW w:w="6536" w:type="dxa"/>
            <w:tcBorders>
              <w:top w:val="single" w:sz="4" w:space="0" w:color="auto"/>
              <w:left w:val="single" w:sz="4" w:space="0" w:color="auto"/>
              <w:bottom w:val="single" w:sz="4" w:space="0" w:color="auto"/>
              <w:right w:val="single" w:sz="4" w:space="0" w:color="auto"/>
            </w:tcBorders>
          </w:tcPr>
          <w:p w14:paraId="7AD8C626" w14:textId="77777777" w:rsidR="00F327C1" w:rsidRPr="00CE157E" w:rsidRDefault="00F327C1" w:rsidP="003A524F">
            <w:pPr>
              <w:pStyle w:val="Textoindependiente"/>
              <w:rPr>
                <w:rFonts w:cs="Arial"/>
                <w:b w:val="0"/>
                <w:sz w:val="16"/>
                <w:szCs w:val="16"/>
              </w:rPr>
            </w:pPr>
            <w:r w:rsidRPr="00CE157E">
              <w:rPr>
                <w:rFonts w:cs="Arial"/>
                <w:b w:val="0"/>
                <w:sz w:val="16"/>
                <w:szCs w:val="16"/>
              </w:rPr>
              <w:t>Verificar que los gastos por concepto de honorarios asimilados se encuentren soportados con recibos que especifiquen el nombre, la clave del RFC, firma de la persona que recibió el pago, así como el monto, la fecha y la retención del Impuesto Sobre la Renta correspondiente. También deberán contener la descripción del servicio, la firma del funcionario que lo autoriza y una copia de la credencial de elector del prestador del servicio.</w:t>
            </w:r>
          </w:p>
        </w:tc>
        <w:tc>
          <w:tcPr>
            <w:tcW w:w="2173" w:type="dxa"/>
            <w:tcBorders>
              <w:top w:val="single" w:sz="4" w:space="0" w:color="auto"/>
              <w:left w:val="single" w:sz="4" w:space="0" w:color="auto"/>
              <w:bottom w:val="single" w:sz="4" w:space="0" w:color="auto"/>
              <w:right w:val="single" w:sz="4" w:space="0" w:color="auto"/>
            </w:tcBorders>
            <w:hideMark/>
          </w:tcPr>
          <w:p w14:paraId="6936A82C"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Artículo 132, numeral 2 del Reglamento de Fiscalización.</w:t>
            </w:r>
          </w:p>
        </w:tc>
      </w:tr>
      <w:tr w:rsidR="00F327C1" w:rsidRPr="00CE157E" w14:paraId="6A752D4B" w14:textId="77777777" w:rsidTr="00F327C1">
        <w:tc>
          <w:tcPr>
            <w:tcW w:w="704" w:type="dxa"/>
            <w:tcBorders>
              <w:top w:val="single" w:sz="4" w:space="0" w:color="auto"/>
              <w:left w:val="single" w:sz="4" w:space="0" w:color="auto"/>
              <w:bottom w:val="single" w:sz="4" w:space="0" w:color="auto"/>
              <w:right w:val="single" w:sz="4" w:space="0" w:color="auto"/>
            </w:tcBorders>
            <w:hideMark/>
          </w:tcPr>
          <w:p w14:paraId="7BA8796C"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8</w:t>
            </w:r>
          </w:p>
        </w:tc>
        <w:tc>
          <w:tcPr>
            <w:tcW w:w="6536" w:type="dxa"/>
            <w:tcBorders>
              <w:top w:val="single" w:sz="4" w:space="0" w:color="auto"/>
              <w:left w:val="single" w:sz="4" w:space="0" w:color="auto"/>
              <w:bottom w:val="single" w:sz="4" w:space="0" w:color="auto"/>
              <w:right w:val="single" w:sz="4" w:space="0" w:color="auto"/>
            </w:tcBorders>
            <w:hideMark/>
          </w:tcPr>
          <w:p w14:paraId="09470EB6" w14:textId="77777777" w:rsidR="00F327C1" w:rsidRPr="00CE157E" w:rsidRDefault="00F327C1" w:rsidP="003A524F">
            <w:pPr>
              <w:pStyle w:val="Textoindependiente"/>
              <w:rPr>
                <w:rFonts w:cs="Arial"/>
                <w:b w:val="0"/>
                <w:sz w:val="16"/>
                <w:szCs w:val="16"/>
              </w:rPr>
            </w:pPr>
            <w:r w:rsidRPr="00CE157E">
              <w:rPr>
                <w:rFonts w:cs="Arial"/>
                <w:b w:val="0"/>
                <w:sz w:val="16"/>
                <w:szCs w:val="16"/>
              </w:rPr>
              <w:t xml:space="preserve">En el caso de los </w:t>
            </w:r>
            <w:r>
              <w:rPr>
                <w:rFonts w:cs="Arial"/>
                <w:b w:val="0"/>
                <w:sz w:val="16"/>
                <w:szCs w:val="16"/>
              </w:rPr>
              <w:t>gastos</w:t>
            </w:r>
            <w:r w:rsidRPr="00CE157E">
              <w:rPr>
                <w:rFonts w:cs="Arial"/>
                <w:b w:val="0"/>
                <w:sz w:val="16"/>
                <w:szCs w:val="16"/>
              </w:rPr>
              <w:t xml:space="preserve"> realizados correspondientes al rubro de capacitación, promoción y desarrollo del liderazgo político de las mujeres, por concepto de viáticos y pasajes en el ejercicio, vigilar que no excedan del 10% que puede ser comprobado a través de bitácoras de gastos menores.</w:t>
            </w:r>
          </w:p>
        </w:tc>
        <w:tc>
          <w:tcPr>
            <w:tcW w:w="2173" w:type="dxa"/>
            <w:tcBorders>
              <w:top w:val="single" w:sz="4" w:space="0" w:color="auto"/>
              <w:left w:val="single" w:sz="4" w:space="0" w:color="auto"/>
              <w:bottom w:val="single" w:sz="4" w:space="0" w:color="auto"/>
              <w:right w:val="single" w:sz="4" w:space="0" w:color="auto"/>
            </w:tcBorders>
            <w:hideMark/>
          </w:tcPr>
          <w:p w14:paraId="060C13F1"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 xml:space="preserve">Artículo 52 del Reglamento de Fiscalización </w:t>
            </w:r>
          </w:p>
        </w:tc>
      </w:tr>
      <w:tr w:rsidR="00F327C1" w:rsidRPr="00CE157E" w14:paraId="53297713" w14:textId="77777777" w:rsidTr="00F327C1">
        <w:tc>
          <w:tcPr>
            <w:tcW w:w="704" w:type="dxa"/>
            <w:tcBorders>
              <w:top w:val="single" w:sz="4" w:space="0" w:color="auto"/>
              <w:left w:val="single" w:sz="4" w:space="0" w:color="auto"/>
              <w:bottom w:val="single" w:sz="4" w:space="0" w:color="auto"/>
              <w:right w:val="single" w:sz="4" w:space="0" w:color="auto"/>
            </w:tcBorders>
            <w:hideMark/>
          </w:tcPr>
          <w:p w14:paraId="2C57970D"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9</w:t>
            </w:r>
          </w:p>
        </w:tc>
        <w:tc>
          <w:tcPr>
            <w:tcW w:w="6536" w:type="dxa"/>
            <w:tcBorders>
              <w:top w:val="single" w:sz="4" w:space="0" w:color="auto"/>
              <w:left w:val="single" w:sz="4" w:space="0" w:color="auto"/>
              <w:bottom w:val="single" w:sz="4" w:space="0" w:color="auto"/>
              <w:right w:val="single" w:sz="4" w:space="0" w:color="auto"/>
            </w:tcBorders>
          </w:tcPr>
          <w:p w14:paraId="374A8A6A" w14:textId="77777777" w:rsidR="00F327C1" w:rsidRPr="00CE157E" w:rsidRDefault="00F327C1" w:rsidP="003A524F">
            <w:pPr>
              <w:pStyle w:val="Textoindependiente"/>
              <w:rPr>
                <w:rFonts w:cs="Arial"/>
                <w:b w:val="0"/>
                <w:sz w:val="16"/>
                <w:szCs w:val="16"/>
              </w:rPr>
            </w:pPr>
            <w:r w:rsidRPr="00CE157E">
              <w:rPr>
                <w:rFonts w:cs="Arial"/>
                <w:b w:val="0"/>
                <w:sz w:val="16"/>
                <w:szCs w:val="16"/>
              </w:rPr>
              <w:t>En el supuesto de que el partido hubiese transferido recursos para la Capacitación, Promoción y Desarrollo del Liderazgo Político de las Mujeres; es decir, que no sean gastos efectuados directamente por el Comité Ejecutivo Nacional, se deberá verificar lo siguiente:</w:t>
            </w:r>
          </w:p>
          <w:p w14:paraId="41ACE34B" w14:textId="77777777" w:rsidR="00F327C1" w:rsidRPr="00CE157E" w:rsidRDefault="00F327C1" w:rsidP="003A524F">
            <w:pPr>
              <w:pStyle w:val="Textoindependiente"/>
              <w:rPr>
                <w:rFonts w:cs="Arial"/>
                <w:b w:val="0"/>
                <w:sz w:val="16"/>
                <w:szCs w:val="16"/>
              </w:rPr>
            </w:pPr>
          </w:p>
          <w:p w14:paraId="20988578" w14:textId="77777777" w:rsidR="00F327C1" w:rsidRPr="00CE157E" w:rsidRDefault="00F327C1" w:rsidP="003A524F">
            <w:pPr>
              <w:pStyle w:val="Textoindependiente"/>
              <w:numPr>
                <w:ilvl w:val="0"/>
                <w:numId w:val="11"/>
              </w:numPr>
              <w:ind w:right="72"/>
              <w:rPr>
                <w:rFonts w:cs="Arial"/>
                <w:b w:val="0"/>
                <w:sz w:val="16"/>
                <w:szCs w:val="16"/>
              </w:rPr>
            </w:pPr>
            <w:r w:rsidRPr="00CE157E">
              <w:rPr>
                <w:rFonts w:cs="Arial"/>
                <w:b w:val="0"/>
                <w:sz w:val="16"/>
                <w:szCs w:val="16"/>
              </w:rPr>
              <w:t xml:space="preserve">Los comprobantes de los </w:t>
            </w:r>
            <w:r>
              <w:rPr>
                <w:rFonts w:cs="Arial"/>
                <w:b w:val="0"/>
                <w:sz w:val="16"/>
                <w:szCs w:val="16"/>
              </w:rPr>
              <w:t>gastos</w:t>
            </w:r>
            <w:r w:rsidRPr="00CE157E">
              <w:rPr>
                <w:rFonts w:cs="Arial"/>
                <w:b w:val="0"/>
                <w:sz w:val="16"/>
                <w:szCs w:val="16"/>
              </w:rPr>
              <w:t xml:space="preserve"> efectuados con dichos recursos deberán ser emitidos a nombre del partido por los proveedores de bienes o servicios y deberán cumplir con lo dispuesto en el apartado I, de la sección III, del capítulo III (De los </w:t>
            </w:r>
            <w:r>
              <w:rPr>
                <w:rFonts w:cs="Arial"/>
                <w:b w:val="0"/>
                <w:sz w:val="16"/>
                <w:szCs w:val="16"/>
              </w:rPr>
              <w:t>gastos</w:t>
            </w:r>
            <w:r w:rsidRPr="00CE157E">
              <w:rPr>
                <w:rFonts w:cs="Arial"/>
                <w:b w:val="0"/>
                <w:sz w:val="16"/>
                <w:szCs w:val="16"/>
              </w:rPr>
              <w:t>).</w:t>
            </w:r>
          </w:p>
        </w:tc>
        <w:tc>
          <w:tcPr>
            <w:tcW w:w="2173" w:type="dxa"/>
            <w:tcBorders>
              <w:top w:val="single" w:sz="4" w:space="0" w:color="auto"/>
              <w:left w:val="single" w:sz="4" w:space="0" w:color="auto"/>
              <w:bottom w:val="single" w:sz="4" w:space="0" w:color="auto"/>
              <w:right w:val="single" w:sz="4" w:space="0" w:color="auto"/>
            </w:tcBorders>
          </w:tcPr>
          <w:p w14:paraId="1645228A"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 xml:space="preserve">Artículo 159 del Reglamento de Fiscalización </w:t>
            </w:r>
          </w:p>
          <w:p w14:paraId="754AC8B8" w14:textId="77777777" w:rsidR="00F327C1" w:rsidRPr="00CE157E" w:rsidRDefault="00F327C1" w:rsidP="003A524F">
            <w:pPr>
              <w:keepNext/>
              <w:tabs>
                <w:tab w:val="num" w:pos="2160"/>
              </w:tabs>
              <w:spacing w:before="240" w:after="60"/>
              <w:ind w:left="2160" w:hanging="720"/>
              <w:jc w:val="both"/>
              <w:outlineLvl w:val="2"/>
              <w:rPr>
                <w:rFonts w:ascii="Arial" w:hAnsi="Arial" w:cs="Arial"/>
                <w:sz w:val="16"/>
                <w:szCs w:val="16"/>
              </w:rPr>
            </w:pPr>
          </w:p>
          <w:p w14:paraId="51032AB6" w14:textId="77777777" w:rsidR="00F327C1" w:rsidRPr="00CE157E" w:rsidRDefault="00F327C1" w:rsidP="003A524F">
            <w:pPr>
              <w:keepNext/>
              <w:tabs>
                <w:tab w:val="num" w:pos="2160"/>
              </w:tabs>
              <w:spacing w:before="240" w:after="60"/>
              <w:ind w:left="2160" w:hanging="720"/>
              <w:jc w:val="both"/>
              <w:outlineLvl w:val="2"/>
              <w:rPr>
                <w:rFonts w:ascii="Arial" w:hAnsi="Arial" w:cs="Arial"/>
                <w:sz w:val="16"/>
                <w:szCs w:val="16"/>
              </w:rPr>
            </w:pPr>
          </w:p>
          <w:p w14:paraId="018A694E" w14:textId="77777777" w:rsidR="00F327C1" w:rsidRPr="00CE157E" w:rsidRDefault="00F327C1" w:rsidP="003A524F">
            <w:pPr>
              <w:jc w:val="both"/>
              <w:rPr>
                <w:rFonts w:ascii="Arial" w:hAnsi="Arial" w:cs="Arial"/>
                <w:sz w:val="16"/>
                <w:szCs w:val="16"/>
              </w:rPr>
            </w:pPr>
          </w:p>
        </w:tc>
      </w:tr>
      <w:tr w:rsidR="00F327C1" w:rsidRPr="00CE157E" w14:paraId="7835E074" w14:textId="77777777" w:rsidTr="00F327C1">
        <w:tc>
          <w:tcPr>
            <w:tcW w:w="704" w:type="dxa"/>
            <w:tcBorders>
              <w:top w:val="single" w:sz="4" w:space="0" w:color="auto"/>
              <w:left w:val="single" w:sz="4" w:space="0" w:color="auto"/>
              <w:bottom w:val="single" w:sz="4" w:space="0" w:color="auto"/>
              <w:right w:val="single" w:sz="4" w:space="0" w:color="auto"/>
            </w:tcBorders>
            <w:hideMark/>
          </w:tcPr>
          <w:p w14:paraId="78C9E712"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10</w:t>
            </w:r>
          </w:p>
        </w:tc>
        <w:tc>
          <w:tcPr>
            <w:tcW w:w="6536" w:type="dxa"/>
            <w:tcBorders>
              <w:top w:val="single" w:sz="4" w:space="0" w:color="auto"/>
              <w:left w:val="single" w:sz="4" w:space="0" w:color="auto"/>
              <w:bottom w:val="single" w:sz="4" w:space="0" w:color="auto"/>
              <w:right w:val="single" w:sz="4" w:space="0" w:color="auto"/>
            </w:tcBorders>
          </w:tcPr>
          <w:p w14:paraId="74B28F34" w14:textId="77777777" w:rsidR="00F327C1" w:rsidRPr="00CE157E" w:rsidRDefault="00F327C1" w:rsidP="003A524F">
            <w:pPr>
              <w:jc w:val="both"/>
              <w:rPr>
                <w:rFonts w:ascii="Arial" w:hAnsi="Arial" w:cs="Arial"/>
                <w:sz w:val="16"/>
                <w:szCs w:val="16"/>
              </w:rPr>
            </w:pPr>
          </w:p>
          <w:p w14:paraId="012CACDD" w14:textId="77777777" w:rsidR="00F327C1" w:rsidRPr="00CE157E" w:rsidRDefault="00F327C1" w:rsidP="003A524F">
            <w:pPr>
              <w:rPr>
                <w:rStyle w:val="Ttulodellibro"/>
                <w:u w:val="single"/>
              </w:rPr>
            </w:pPr>
            <w:r w:rsidRPr="00CE157E">
              <w:rPr>
                <w:rStyle w:val="Ttulodellibro"/>
                <w:rFonts w:ascii="Arial" w:hAnsi="Arial" w:cs="Arial"/>
                <w:sz w:val="16"/>
                <w:szCs w:val="16"/>
                <w:u w:val="single"/>
              </w:rPr>
              <w:t>Intercambio de Información CNBV</w:t>
            </w:r>
          </w:p>
          <w:p w14:paraId="29F04E36" w14:textId="77777777" w:rsidR="00F327C1" w:rsidRPr="00CE157E" w:rsidRDefault="00F327C1" w:rsidP="003A524F">
            <w:pPr>
              <w:jc w:val="both"/>
            </w:pPr>
          </w:p>
          <w:p w14:paraId="02F542BE"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Solicitar a la CNBV copia del anverso y reverso de los cheques de los cuales el partido no cuente con copia fotostática o bien que no cuenten con la leyenda “Para abono en cuenta del beneficiario”, así como de aquellos que involucren montos representativos o que correspondan a operacion</w:t>
            </w:r>
            <w:r>
              <w:rPr>
                <w:rFonts w:ascii="Arial" w:hAnsi="Arial" w:cs="Arial"/>
                <w:sz w:val="16"/>
                <w:szCs w:val="16"/>
              </w:rPr>
              <w:t>es consideradas de alto riesgo.</w:t>
            </w:r>
          </w:p>
        </w:tc>
        <w:tc>
          <w:tcPr>
            <w:tcW w:w="2173" w:type="dxa"/>
            <w:tcBorders>
              <w:top w:val="single" w:sz="4" w:space="0" w:color="auto"/>
              <w:left w:val="single" w:sz="4" w:space="0" w:color="auto"/>
              <w:bottom w:val="single" w:sz="4" w:space="0" w:color="auto"/>
              <w:right w:val="single" w:sz="4" w:space="0" w:color="auto"/>
            </w:tcBorders>
            <w:hideMark/>
          </w:tcPr>
          <w:p w14:paraId="160E18D4"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lastRenderedPageBreak/>
              <w:t>Artículo 56 del Reglamento de Fiscalización</w:t>
            </w:r>
          </w:p>
        </w:tc>
      </w:tr>
      <w:tr w:rsidR="00F327C1" w:rsidRPr="00CE157E" w14:paraId="5150B689" w14:textId="77777777" w:rsidTr="00F327C1">
        <w:tc>
          <w:tcPr>
            <w:tcW w:w="704" w:type="dxa"/>
            <w:tcBorders>
              <w:top w:val="single" w:sz="4" w:space="0" w:color="auto"/>
              <w:left w:val="single" w:sz="4" w:space="0" w:color="auto"/>
              <w:bottom w:val="single" w:sz="4" w:space="0" w:color="auto"/>
              <w:right w:val="single" w:sz="4" w:space="0" w:color="auto"/>
            </w:tcBorders>
            <w:hideMark/>
          </w:tcPr>
          <w:p w14:paraId="45F0CC9C" w14:textId="77777777" w:rsidR="00F327C1" w:rsidRPr="00CE157E" w:rsidRDefault="00F327C1" w:rsidP="003A524F">
            <w:pPr>
              <w:autoSpaceDE w:val="0"/>
              <w:autoSpaceDN w:val="0"/>
              <w:adjustRightInd w:val="0"/>
              <w:jc w:val="center"/>
              <w:rPr>
                <w:bCs/>
                <w:smallCaps/>
                <w:lang w:val="es-ES"/>
              </w:rPr>
            </w:pPr>
            <w:r w:rsidRPr="00CE157E">
              <w:rPr>
                <w:rFonts w:ascii="Arial" w:hAnsi="Arial" w:cs="Arial"/>
                <w:b/>
                <w:sz w:val="16"/>
                <w:szCs w:val="16"/>
                <w:lang w:val="es-ES"/>
              </w:rPr>
              <w:lastRenderedPageBreak/>
              <w:t>11</w:t>
            </w:r>
          </w:p>
        </w:tc>
        <w:tc>
          <w:tcPr>
            <w:tcW w:w="6536" w:type="dxa"/>
            <w:tcBorders>
              <w:top w:val="single" w:sz="4" w:space="0" w:color="auto"/>
              <w:left w:val="single" w:sz="4" w:space="0" w:color="auto"/>
              <w:bottom w:val="single" w:sz="4" w:space="0" w:color="auto"/>
              <w:right w:val="single" w:sz="4" w:space="0" w:color="auto"/>
            </w:tcBorders>
          </w:tcPr>
          <w:p w14:paraId="41E649EC" w14:textId="77777777" w:rsidR="00F327C1" w:rsidRPr="00CE157E" w:rsidRDefault="00F327C1" w:rsidP="003A524F">
            <w:pPr>
              <w:rPr>
                <w:rStyle w:val="Ttulodellibro"/>
                <w:rFonts w:ascii="Arial" w:hAnsi="Arial" w:cs="Arial"/>
                <w:sz w:val="16"/>
                <w:szCs w:val="16"/>
              </w:rPr>
            </w:pPr>
          </w:p>
          <w:p w14:paraId="3AAEC6FD" w14:textId="77777777" w:rsidR="00F327C1" w:rsidRPr="00CE157E" w:rsidRDefault="00F327C1" w:rsidP="003A524F">
            <w:pPr>
              <w:rPr>
                <w:rStyle w:val="Ttulodellibro"/>
                <w:rFonts w:ascii="Arial" w:hAnsi="Arial" w:cs="Arial"/>
                <w:sz w:val="16"/>
                <w:szCs w:val="16"/>
                <w:u w:val="single"/>
              </w:rPr>
            </w:pPr>
            <w:r w:rsidRPr="00CE157E">
              <w:rPr>
                <w:rStyle w:val="Ttulodellibro"/>
                <w:rFonts w:ascii="Arial" w:hAnsi="Arial" w:cs="Arial"/>
                <w:sz w:val="16"/>
                <w:szCs w:val="16"/>
                <w:u w:val="single"/>
              </w:rPr>
              <w:t>Confirmaciones con Terceros</w:t>
            </w:r>
          </w:p>
          <w:p w14:paraId="5E14B319" w14:textId="77777777" w:rsidR="00F327C1" w:rsidRPr="00CE157E" w:rsidRDefault="00F327C1" w:rsidP="003A524F">
            <w:pPr>
              <w:jc w:val="both"/>
            </w:pPr>
          </w:p>
          <w:p w14:paraId="5B27A218"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Realizar confirmaciones con los proveedores más representativos o aquellos con operaciones de las cuales no se tenga certeza suficiente.</w:t>
            </w:r>
          </w:p>
          <w:p w14:paraId="1A824EA9" w14:textId="77777777" w:rsidR="00F327C1" w:rsidRPr="00CE157E" w:rsidRDefault="00F327C1" w:rsidP="003A524F">
            <w:pPr>
              <w:jc w:val="both"/>
              <w:rPr>
                <w:rFonts w:ascii="Arial" w:hAnsi="Arial" w:cs="Arial"/>
                <w:sz w:val="16"/>
                <w:szCs w:val="16"/>
              </w:rPr>
            </w:pPr>
          </w:p>
        </w:tc>
        <w:tc>
          <w:tcPr>
            <w:tcW w:w="2173" w:type="dxa"/>
            <w:tcBorders>
              <w:top w:val="single" w:sz="4" w:space="0" w:color="auto"/>
              <w:left w:val="single" w:sz="4" w:space="0" w:color="auto"/>
              <w:bottom w:val="single" w:sz="4" w:space="0" w:color="auto"/>
              <w:right w:val="single" w:sz="4" w:space="0" w:color="auto"/>
            </w:tcBorders>
          </w:tcPr>
          <w:p w14:paraId="14105801"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 xml:space="preserve">Artículos 200, numeral 2 de la Ley General de Instituciones y Procedimientos Electorales; así como 331 y 332 del Reglamento de Fiscalización. </w:t>
            </w:r>
          </w:p>
        </w:tc>
      </w:tr>
      <w:tr w:rsidR="00F327C1" w:rsidRPr="00CE157E" w14:paraId="28B97A19" w14:textId="77777777" w:rsidTr="00F327C1">
        <w:tc>
          <w:tcPr>
            <w:tcW w:w="704" w:type="dxa"/>
            <w:tcBorders>
              <w:top w:val="single" w:sz="4" w:space="0" w:color="auto"/>
              <w:left w:val="single" w:sz="4" w:space="0" w:color="auto"/>
              <w:bottom w:val="single" w:sz="4" w:space="0" w:color="auto"/>
              <w:right w:val="single" w:sz="4" w:space="0" w:color="auto"/>
            </w:tcBorders>
          </w:tcPr>
          <w:p w14:paraId="20777FFC" w14:textId="77777777" w:rsidR="00F327C1" w:rsidRPr="00CE157E" w:rsidRDefault="00F327C1" w:rsidP="003A524F">
            <w:pPr>
              <w:rPr>
                <w:rFonts w:ascii="Arial" w:hAnsi="Arial" w:cs="Arial"/>
                <w:b/>
                <w:sz w:val="16"/>
                <w:szCs w:val="16"/>
                <w:lang w:val="en-US"/>
              </w:rPr>
            </w:pPr>
          </w:p>
        </w:tc>
        <w:tc>
          <w:tcPr>
            <w:tcW w:w="6536" w:type="dxa"/>
            <w:tcBorders>
              <w:top w:val="single" w:sz="4" w:space="0" w:color="auto"/>
              <w:left w:val="single" w:sz="4" w:space="0" w:color="auto"/>
              <w:bottom w:val="single" w:sz="4" w:space="0" w:color="auto"/>
              <w:right w:val="single" w:sz="4" w:space="0" w:color="auto"/>
            </w:tcBorders>
            <w:hideMark/>
          </w:tcPr>
          <w:p w14:paraId="2375B4B3" w14:textId="77777777" w:rsidR="00F327C1" w:rsidRPr="00CE157E" w:rsidRDefault="00F327C1" w:rsidP="003A524F">
            <w:pPr>
              <w:rPr>
                <w:rFonts w:ascii="Arial" w:hAnsi="Arial" w:cs="Arial"/>
                <w:b/>
                <w:sz w:val="16"/>
                <w:szCs w:val="16"/>
              </w:rPr>
            </w:pPr>
            <w:r w:rsidRPr="00CE157E">
              <w:rPr>
                <w:rFonts w:ascii="Arial" w:hAnsi="Arial" w:cs="Arial"/>
                <w:b/>
                <w:sz w:val="16"/>
                <w:szCs w:val="16"/>
              </w:rPr>
              <w:t>PROCEDIMIENTOS ESPECÍFICOS</w:t>
            </w:r>
          </w:p>
        </w:tc>
        <w:tc>
          <w:tcPr>
            <w:tcW w:w="2173" w:type="dxa"/>
            <w:tcBorders>
              <w:top w:val="single" w:sz="4" w:space="0" w:color="auto"/>
              <w:left w:val="single" w:sz="4" w:space="0" w:color="auto"/>
              <w:bottom w:val="single" w:sz="4" w:space="0" w:color="auto"/>
              <w:right w:val="single" w:sz="4" w:space="0" w:color="auto"/>
            </w:tcBorders>
          </w:tcPr>
          <w:p w14:paraId="75A1FBCF" w14:textId="77777777" w:rsidR="00F327C1" w:rsidRPr="00CE157E" w:rsidRDefault="00F327C1" w:rsidP="003A524F">
            <w:pPr>
              <w:jc w:val="both"/>
              <w:rPr>
                <w:rFonts w:ascii="Arial" w:hAnsi="Arial" w:cs="Arial"/>
                <w:sz w:val="16"/>
                <w:szCs w:val="16"/>
              </w:rPr>
            </w:pPr>
          </w:p>
        </w:tc>
      </w:tr>
      <w:tr w:rsidR="00F327C1" w:rsidRPr="00CE157E" w14:paraId="11283A5C" w14:textId="77777777" w:rsidTr="00F327C1">
        <w:tc>
          <w:tcPr>
            <w:tcW w:w="704" w:type="dxa"/>
            <w:tcBorders>
              <w:top w:val="single" w:sz="4" w:space="0" w:color="auto"/>
              <w:left w:val="single" w:sz="4" w:space="0" w:color="auto"/>
              <w:bottom w:val="single" w:sz="4" w:space="0" w:color="auto"/>
              <w:right w:val="single" w:sz="4" w:space="0" w:color="auto"/>
            </w:tcBorders>
            <w:hideMark/>
          </w:tcPr>
          <w:p w14:paraId="6E8DD9C3"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1</w:t>
            </w:r>
          </w:p>
        </w:tc>
        <w:tc>
          <w:tcPr>
            <w:tcW w:w="6536" w:type="dxa"/>
            <w:tcBorders>
              <w:top w:val="single" w:sz="4" w:space="0" w:color="auto"/>
              <w:left w:val="single" w:sz="4" w:space="0" w:color="auto"/>
              <w:bottom w:val="single" w:sz="4" w:space="0" w:color="auto"/>
              <w:right w:val="single" w:sz="4" w:space="0" w:color="auto"/>
            </w:tcBorders>
          </w:tcPr>
          <w:p w14:paraId="52E7EF05" w14:textId="77777777" w:rsidR="00F327C1" w:rsidRPr="00CE157E" w:rsidRDefault="00F327C1" w:rsidP="003A524F">
            <w:pPr>
              <w:rPr>
                <w:rStyle w:val="Ttulodellibro"/>
                <w:u w:val="single"/>
              </w:rPr>
            </w:pPr>
            <w:r>
              <w:rPr>
                <w:rStyle w:val="Ttulodellibro"/>
                <w:rFonts w:ascii="Arial" w:hAnsi="Arial" w:cs="Arial"/>
                <w:sz w:val="16"/>
                <w:szCs w:val="16"/>
                <w:u w:val="single"/>
              </w:rPr>
              <w:t>Capacitación y P</w:t>
            </w:r>
            <w:r w:rsidRPr="00CE157E">
              <w:rPr>
                <w:rStyle w:val="Ttulodellibro"/>
                <w:rFonts w:ascii="Arial" w:hAnsi="Arial" w:cs="Arial"/>
                <w:sz w:val="16"/>
                <w:szCs w:val="16"/>
                <w:u w:val="single"/>
              </w:rPr>
              <w:t>romoción para el Liderazgo Político de la Mujer</w:t>
            </w:r>
          </w:p>
          <w:p w14:paraId="26C98349" w14:textId="77777777" w:rsidR="00F327C1" w:rsidRPr="00CE157E" w:rsidRDefault="00F327C1" w:rsidP="003A524F"/>
          <w:p w14:paraId="1BBE53A6" w14:textId="77777777" w:rsidR="00F327C1" w:rsidRPr="00CE157E" w:rsidRDefault="00F327C1" w:rsidP="003A524F">
            <w:pPr>
              <w:rPr>
                <w:rFonts w:ascii="Arial" w:hAnsi="Arial" w:cs="Arial"/>
                <w:sz w:val="16"/>
                <w:szCs w:val="16"/>
              </w:rPr>
            </w:pPr>
            <w:r w:rsidRPr="00CE157E">
              <w:rPr>
                <w:rFonts w:ascii="Arial" w:hAnsi="Arial" w:cs="Arial"/>
                <w:sz w:val="16"/>
                <w:szCs w:val="16"/>
              </w:rPr>
              <w:t>Revisar que los gastos se encuentren soportados con:</w:t>
            </w:r>
          </w:p>
          <w:p w14:paraId="6F9BCFC2" w14:textId="77777777" w:rsidR="00F327C1" w:rsidRPr="00CE157E" w:rsidRDefault="00F327C1" w:rsidP="003A524F">
            <w:pPr>
              <w:pStyle w:val="Textoindependiente"/>
              <w:numPr>
                <w:ilvl w:val="0"/>
                <w:numId w:val="12"/>
              </w:numPr>
              <w:rPr>
                <w:rFonts w:cs="Arial"/>
                <w:b w:val="0"/>
                <w:sz w:val="16"/>
                <w:szCs w:val="16"/>
              </w:rPr>
            </w:pPr>
            <w:r w:rsidRPr="00CE157E">
              <w:rPr>
                <w:rFonts w:cs="Arial"/>
                <w:b w:val="0"/>
                <w:sz w:val="16"/>
                <w:szCs w:val="16"/>
              </w:rPr>
              <w:t>Convocatoria al evento;</w:t>
            </w:r>
          </w:p>
          <w:p w14:paraId="477E381E" w14:textId="77777777" w:rsidR="00F327C1" w:rsidRPr="00CE157E" w:rsidRDefault="00F327C1" w:rsidP="003A524F">
            <w:pPr>
              <w:pStyle w:val="Textoindependiente"/>
              <w:numPr>
                <w:ilvl w:val="0"/>
                <w:numId w:val="12"/>
              </w:numPr>
              <w:rPr>
                <w:rFonts w:cs="Arial"/>
                <w:b w:val="0"/>
                <w:sz w:val="16"/>
                <w:szCs w:val="16"/>
              </w:rPr>
            </w:pPr>
            <w:r w:rsidRPr="00CE157E">
              <w:rPr>
                <w:rFonts w:cs="Arial"/>
                <w:b w:val="0"/>
                <w:sz w:val="16"/>
                <w:szCs w:val="16"/>
              </w:rPr>
              <w:t>Programa del evento;</w:t>
            </w:r>
          </w:p>
          <w:p w14:paraId="503BAD71" w14:textId="77777777" w:rsidR="00F327C1" w:rsidRPr="00CE157E" w:rsidRDefault="00F327C1" w:rsidP="003A524F">
            <w:pPr>
              <w:pStyle w:val="Textoindependiente"/>
              <w:numPr>
                <w:ilvl w:val="0"/>
                <w:numId w:val="12"/>
              </w:numPr>
              <w:rPr>
                <w:rFonts w:cs="Arial"/>
                <w:b w:val="0"/>
                <w:sz w:val="16"/>
                <w:szCs w:val="16"/>
              </w:rPr>
            </w:pPr>
            <w:r w:rsidRPr="00CE157E">
              <w:rPr>
                <w:rFonts w:cs="Arial"/>
                <w:b w:val="0"/>
                <w:sz w:val="16"/>
                <w:szCs w:val="16"/>
              </w:rPr>
              <w:t>Lista de asistentes con firma autógrafa. En caso de no contar con listas de asistencia autógrafas, los partidos políticos podrán presentar copia certificada por el funcionario de la correspondiente Junta Local o Distrital del Instituto que haya verificado la realización de la actividad;</w:t>
            </w:r>
          </w:p>
          <w:p w14:paraId="1C799A06" w14:textId="77777777" w:rsidR="00F327C1" w:rsidRPr="00CE157E" w:rsidRDefault="00F327C1" w:rsidP="003A524F">
            <w:pPr>
              <w:pStyle w:val="Textoindependiente"/>
              <w:numPr>
                <w:ilvl w:val="0"/>
                <w:numId w:val="12"/>
              </w:numPr>
              <w:rPr>
                <w:rFonts w:cs="Arial"/>
                <w:b w:val="0"/>
                <w:sz w:val="16"/>
                <w:szCs w:val="16"/>
              </w:rPr>
            </w:pPr>
            <w:r w:rsidRPr="00CE157E">
              <w:rPr>
                <w:rFonts w:cs="Arial"/>
                <w:b w:val="0"/>
                <w:sz w:val="16"/>
                <w:szCs w:val="16"/>
              </w:rPr>
              <w:t>Fotografías, video o reporte de prensa del evento;</w:t>
            </w:r>
          </w:p>
          <w:p w14:paraId="0016A715" w14:textId="77777777" w:rsidR="00F327C1" w:rsidRPr="00CE157E" w:rsidRDefault="00F327C1" w:rsidP="003A524F">
            <w:pPr>
              <w:pStyle w:val="Textoindependiente"/>
              <w:numPr>
                <w:ilvl w:val="0"/>
                <w:numId w:val="12"/>
              </w:numPr>
              <w:rPr>
                <w:rFonts w:cs="Arial"/>
                <w:b w:val="0"/>
                <w:sz w:val="16"/>
                <w:szCs w:val="16"/>
              </w:rPr>
            </w:pPr>
            <w:r w:rsidRPr="00CE157E">
              <w:rPr>
                <w:rFonts w:cs="Arial"/>
                <w:b w:val="0"/>
                <w:sz w:val="16"/>
                <w:szCs w:val="16"/>
              </w:rPr>
              <w:t>En su caso, el material didáctico utilizado; y</w:t>
            </w:r>
          </w:p>
          <w:p w14:paraId="00148E60" w14:textId="77777777" w:rsidR="00F327C1" w:rsidRPr="00CE157E" w:rsidRDefault="00F327C1" w:rsidP="003A524F">
            <w:pPr>
              <w:pStyle w:val="Textoindependiente"/>
              <w:numPr>
                <w:ilvl w:val="0"/>
                <w:numId w:val="12"/>
              </w:numPr>
              <w:rPr>
                <w:rFonts w:cs="Arial"/>
                <w:b w:val="0"/>
                <w:sz w:val="16"/>
                <w:szCs w:val="16"/>
              </w:rPr>
            </w:pPr>
            <w:r w:rsidRPr="00CE157E">
              <w:rPr>
                <w:rFonts w:cs="Arial"/>
                <w:b w:val="0"/>
                <w:sz w:val="16"/>
                <w:szCs w:val="16"/>
              </w:rPr>
              <w:t>Publicidad del evento, en caso de existir.</w:t>
            </w:r>
          </w:p>
        </w:tc>
        <w:tc>
          <w:tcPr>
            <w:tcW w:w="2173" w:type="dxa"/>
            <w:tcBorders>
              <w:top w:val="single" w:sz="4" w:space="0" w:color="auto"/>
              <w:left w:val="single" w:sz="4" w:space="0" w:color="auto"/>
              <w:bottom w:val="single" w:sz="4" w:space="0" w:color="auto"/>
              <w:right w:val="single" w:sz="4" w:space="0" w:color="auto"/>
            </w:tcBorders>
          </w:tcPr>
          <w:p w14:paraId="2FA69FC4" w14:textId="77777777" w:rsidR="00F327C1" w:rsidRPr="00CE157E" w:rsidRDefault="00F327C1" w:rsidP="003A524F">
            <w:pPr>
              <w:rPr>
                <w:rFonts w:ascii="Arial" w:hAnsi="Arial" w:cs="Arial"/>
                <w:sz w:val="16"/>
                <w:szCs w:val="16"/>
              </w:rPr>
            </w:pPr>
            <w:r w:rsidRPr="00CE157E">
              <w:rPr>
                <w:rFonts w:ascii="Arial" w:hAnsi="Arial" w:cs="Arial"/>
                <w:sz w:val="16"/>
                <w:szCs w:val="16"/>
              </w:rPr>
              <w:t>Artículo 173, numeral 1 inciso a) del Reglamento</w:t>
            </w:r>
          </w:p>
          <w:p w14:paraId="264BEDC0" w14:textId="77777777" w:rsidR="00F327C1" w:rsidRPr="00CE157E" w:rsidRDefault="00F327C1" w:rsidP="003A524F">
            <w:pPr>
              <w:rPr>
                <w:rFonts w:ascii="Arial" w:hAnsi="Arial" w:cs="Arial"/>
                <w:sz w:val="16"/>
                <w:szCs w:val="16"/>
              </w:rPr>
            </w:pPr>
          </w:p>
        </w:tc>
      </w:tr>
      <w:tr w:rsidR="00F327C1" w:rsidRPr="00CE157E" w14:paraId="02E34BF4" w14:textId="77777777" w:rsidTr="00F327C1">
        <w:tc>
          <w:tcPr>
            <w:tcW w:w="704" w:type="dxa"/>
            <w:tcBorders>
              <w:top w:val="single" w:sz="4" w:space="0" w:color="auto"/>
              <w:left w:val="single" w:sz="4" w:space="0" w:color="auto"/>
              <w:bottom w:val="single" w:sz="4" w:space="0" w:color="auto"/>
              <w:right w:val="single" w:sz="4" w:space="0" w:color="auto"/>
            </w:tcBorders>
            <w:hideMark/>
          </w:tcPr>
          <w:p w14:paraId="4F5387C7"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2</w:t>
            </w:r>
          </w:p>
        </w:tc>
        <w:tc>
          <w:tcPr>
            <w:tcW w:w="6536" w:type="dxa"/>
            <w:tcBorders>
              <w:top w:val="single" w:sz="4" w:space="0" w:color="auto"/>
              <w:left w:val="single" w:sz="4" w:space="0" w:color="auto"/>
              <w:bottom w:val="single" w:sz="4" w:space="0" w:color="auto"/>
              <w:right w:val="single" w:sz="4" w:space="0" w:color="auto"/>
            </w:tcBorders>
          </w:tcPr>
          <w:p w14:paraId="528CCB83" w14:textId="77777777" w:rsidR="00F327C1" w:rsidRPr="00CE157E" w:rsidRDefault="00F327C1" w:rsidP="003A524F">
            <w:pPr>
              <w:jc w:val="both"/>
              <w:rPr>
                <w:rStyle w:val="Ttulodellibro"/>
                <w:u w:val="single"/>
              </w:rPr>
            </w:pPr>
            <w:r w:rsidRPr="00CE157E">
              <w:rPr>
                <w:rStyle w:val="Ttulodellibro"/>
                <w:rFonts w:ascii="Arial" w:hAnsi="Arial" w:cs="Arial"/>
                <w:sz w:val="16"/>
                <w:szCs w:val="16"/>
                <w:u w:val="single"/>
              </w:rPr>
              <w:t xml:space="preserve">Investigación, Análisis, Diagnóstico y Estudios Comparados </w:t>
            </w:r>
          </w:p>
          <w:p w14:paraId="7E6841D8" w14:textId="77777777" w:rsidR="00F327C1" w:rsidRPr="00CE157E" w:rsidRDefault="00F327C1" w:rsidP="003A524F">
            <w:pPr>
              <w:jc w:val="both"/>
            </w:pPr>
          </w:p>
          <w:p w14:paraId="00B2F2D5"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Revisar que el partido presente la investigación o el avance de la misma.</w:t>
            </w:r>
          </w:p>
        </w:tc>
        <w:tc>
          <w:tcPr>
            <w:tcW w:w="2173" w:type="dxa"/>
            <w:tcBorders>
              <w:top w:val="single" w:sz="4" w:space="0" w:color="auto"/>
              <w:left w:val="single" w:sz="4" w:space="0" w:color="auto"/>
              <w:bottom w:val="single" w:sz="4" w:space="0" w:color="auto"/>
              <w:right w:val="single" w:sz="4" w:space="0" w:color="auto"/>
            </w:tcBorders>
          </w:tcPr>
          <w:p w14:paraId="6C1A967D"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Artículo 173, numeral 1, inciso b) del Reglamento de Fiscalización.</w:t>
            </w:r>
          </w:p>
        </w:tc>
      </w:tr>
      <w:tr w:rsidR="00F327C1" w:rsidRPr="00CE157E" w14:paraId="0C43DE7A" w14:textId="77777777" w:rsidTr="00F327C1">
        <w:tc>
          <w:tcPr>
            <w:tcW w:w="704" w:type="dxa"/>
            <w:tcBorders>
              <w:top w:val="single" w:sz="4" w:space="0" w:color="auto"/>
              <w:left w:val="single" w:sz="4" w:space="0" w:color="auto"/>
              <w:bottom w:val="single" w:sz="4" w:space="0" w:color="auto"/>
              <w:right w:val="single" w:sz="4" w:space="0" w:color="auto"/>
            </w:tcBorders>
            <w:hideMark/>
          </w:tcPr>
          <w:p w14:paraId="64E58091"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3</w:t>
            </w:r>
          </w:p>
        </w:tc>
        <w:tc>
          <w:tcPr>
            <w:tcW w:w="6536" w:type="dxa"/>
            <w:tcBorders>
              <w:top w:val="single" w:sz="4" w:space="0" w:color="auto"/>
              <w:left w:val="single" w:sz="4" w:space="0" w:color="auto"/>
              <w:bottom w:val="single" w:sz="4" w:space="0" w:color="auto"/>
              <w:right w:val="single" w:sz="4" w:space="0" w:color="auto"/>
            </w:tcBorders>
            <w:hideMark/>
          </w:tcPr>
          <w:p w14:paraId="53822BF8"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Verificar que el partido haya solicitado ante el Instituto Nacional del Derecho de Autor el registro de todas las investigaciones socioeconómicas y políticas, de los productos editoriales así como todas las actividades editoriales que haya realizado y que la copia de dicha solicitud haya sido presentada.</w:t>
            </w:r>
          </w:p>
        </w:tc>
        <w:tc>
          <w:tcPr>
            <w:tcW w:w="2173" w:type="dxa"/>
            <w:tcBorders>
              <w:top w:val="single" w:sz="4" w:space="0" w:color="auto"/>
              <w:left w:val="single" w:sz="4" w:space="0" w:color="auto"/>
              <w:bottom w:val="single" w:sz="4" w:space="0" w:color="auto"/>
              <w:right w:val="single" w:sz="4" w:space="0" w:color="auto"/>
            </w:tcBorders>
          </w:tcPr>
          <w:p w14:paraId="43DDAC26"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Artículo 164 del Reglamento del Reglamento de Fiscalización.</w:t>
            </w:r>
          </w:p>
          <w:p w14:paraId="2A220C97" w14:textId="77777777" w:rsidR="00F327C1" w:rsidRPr="00CE157E" w:rsidRDefault="00F327C1" w:rsidP="003A524F">
            <w:pPr>
              <w:keepNext/>
              <w:tabs>
                <w:tab w:val="num" w:pos="2160"/>
              </w:tabs>
              <w:spacing w:before="240" w:after="60"/>
              <w:ind w:left="2160" w:hanging="720"/>
              <w:jc w:val="both"/>
              <w:outlineLvl w:val="2"/>
              <w:rPr>
                <w:rFonts w:ascii="Arial" w:hAnsi="Arial" w:cs="Arial"/>
                <w:sz w:val="16"/>
                <w:szCs w:val="16"/>
              </w:rPr>
            </w:pPr>
          </w:p>
        </w:tc>
      </w:tr>
      <w:tr w:rsidR="00F327C1" w:rsidRPr="00CE157E" w14:paraId="61ED9960" w14:textId="77777777" w:rsidTr="00F327C1">
        <w:tc>
          <w:tcPr>
            <w:tcW w:w="704" w:type="dxa"/>
            <w:tcBorders>
              <w:top w:val="single" w:sz="4" w:space="0" w:color="auto"/>
              <w:left w:val="single" w:sz="4" w:space="0" w:color="auto"/>
              <w:bottom w:val="single" w:sz="4" w:space="0" w:color="auto"/>
              <w:right w:val="single" w:sz="4" w:space="0" w:color="auto"/>
            </w:tcBorders>
            <w:hideMark/>
          </w:tcPr>
          <w:p w14:paraId="22BAB1C2"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4</w:t>
            </w:r>
          </w:p>
        </w:tc>
        <w:tc>
          <w:tcPr>
            <w:tcW w:w="6536" w:type="dxa"/>
            <w:tcBorders>
              <w:top w:val="single" w:sz="4" w:space="0" w:color="auto"/>
              <w:left w:val="single" w:sz="4" w:space="0" w:color="auto"/>
              <w:bottom w:val="single" w:sz="4" w:space="0" w:color="auto"/>
              <w:right w:val="single" w:sz="4" w:space="0" w:color="auto"/>
            </w:tcBorders>
          </w:tcPr>
          <w:p w14:paraId="6F42253B" w14:textId="77777777" w:rsidR="00F327C1" w:rsidRPr="00CE157E" w:rsidRDefault="00F327C1" w:rsidP="003A524F">
            <w:pPr>
              <w:jc w:val="both"/>
              <w:rPr>
                <w:rStyle w:val="Ttulodellibro"/>
                <w:u w:val="single"/>
              </w:rPr>
            </w:pPr>
            <w:r w:rsidRPr="00CE157E">
              <w:rPr>
                <w:rStyle w:val="Ttulodellibro"/>
                <w:rFonts w:ascii="Arial" w:hAnsi="Arial" w:cs="Arial"/>
                <w:sz w:val="16"/>
                <w:szCs w:val="16"/>
                <w:u w:val="single"/>
              </w:rPr>
              <w:t xml:space="preserve">Divulgación y Difusión </w:t>
            </w:r>
          </w:p>
          <w:p w14:paraId="579B4CC1" w14:textId="77777777" w:rsidR="00F327C1" w:rsidRPr="00CE157E" w:rsidRDefault="00F327C1" w:rsidP="003A524F">
            <w:pPr>
              <w:jc w:val="both"/>
            </w:pPr>
          </w:p>
          <w:p w14:paraId="7BDC7FEC"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 xml:space="preserve">Constatar que el partido haya presentado el producto de la impresión. </w:t>
            </w:r>
          </w:p>
        </w:tc>
        <w:tc>
          <w:tcPr>
            <w:tcW w:w="2173" w:type="dxa"/>
            <w:tcBorders>
              <w:top w:val="single" w:sz="4" w:space="0" w:color="auto"/>
              <w:left w:val="single" w:sz="4" w:space="0" w:color="auto"/>
              <w:bottom w:val="single" w:sz="4" w:space="0" w:color="auto"/>
              <w:right w:val="single" w:sz="4" w:space="0" w:color="auto"/>
            </w:tcBorders>
          </w:tcPr>
          <w:p w14:paraId="55246B95"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rPr>
              <w:t>Artículo 173, numeral 1, inciso c) del Reglamento de Fiscalización</w:t>
            </w:r>
          </w:p>
        </w:tc>
      </w:tr>
      <w:tr w:rsidR="00F327C1" w:rsidRPr="00CE157E" w14:paraId="1B1CFA4D" w14:textId="77777777" w:rsidTr="00F327C1">
        <w:tc>
          <w:tcPr>
            <w:tcW w:w="704" w:type="dxa"/>
            <w:tcBorders>
              <w:top w:val="single" w:sz="4" w:space="0" w:color="auto"/>
              <w:left w:val="single" w:sz="4" w:space="0" w:color="auto"/>
              <w:bottom w:val="single" w:sz="4" w:space="0" w:color="auto"/>
              <w:right w:val="single" w:sz="4" w:space="0" w:color="auto"/>
            </w:tcBorders>
            <w:hideMark/>
          </w:tcPr>
          <w:p w14:paraId="7321D9E1"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5</w:t>
            </w:r>
          </w:p>
        </w:tc>
        <w:tc>
          <w:tcPr>
            <w:tcW w:w="6536" w:type="dxa"/>
            <w:tcBorders>
              <w:top w:val="single" w:sz="4" w:space="0" w:color="auto"/>
              <w:left w:val="single" w:sz="4" w:space="0" w:color="auto"/>
              <w:bottom w:val="single" w:sz="4" w:space="0" w:color="auto"/>
              <w:right w:val="single" w:sz="4" w:space="0" w:color="auto"/>
            </w:tcBorders>
          </w:tcPr>
          <w:p w14:paraId="74B07D0E"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Identificar aquellas publicaciones consideradas como “Divulgación” como lo son los folletos, dípticos, trípticos y otros que se realicen por única ocasión y con un objetivo determinado a efectos de separarlas del resto de las publicaciones.</w:t>
            </w:r>
            <w:r>
              <w:rPr>
                <w:rFonts w:ascii="Arial" w:hAnsi="Arial" w:cs="Arial"/>
                <w:sz w:val="16"/>
                <w:szCs w:val="16"/>
              </w:rPr>
              <w:t xml:space="preserve"> </w:t>
            </w:r>
            <w:r w:rsidRPr="00CE157E">
              <w:rPr>
                <w:rFonts w:ascii="Arial" w:hAnsi="Arial" w:cs="Arial"/>
                <w:sz w:val="16"/>
                <w:szCs w:val="16"/>
              </w:rPr>
              <w:t>Una vez separadas, verificar que todas las publicaciones o tareas editoriales, con excepción de las antes mencionadas, contengan los siguientes datos:</w:t>
            </w:r>
          </w:p>
          <w:p w14:paraId="31BA66B7" w14:textId="77777777" w:rsidR="00F327C1" w:rsidRPr="00CE157E" w:rsidRDefault="00F327C1" w:rsidP="003A524F">
            <w:pPr>
              <w:jc w:val="both"/>
              <w:rPr>
                <w:rFonts w:ascii="Arial" w:hAnsi="Arial" w:cs="Arial"/>
                <w:sz w:val="16"/>
                <w:szCs w:val="16"/>
              </w:rPr>
            </w:pPr>
          </w:p>
          <w:p w14:paraId="57035238" w14:textId="77777777" w:rsidR="00F327C1" w:rsidRPr="00CE157E" w:rsidRDefault="00F327C1" w:rsidP="003A524F">
            <w:pPr>
              <w:pStyle w:val="Prrafodelista"/>
              <w:numPr>
                <w:ilvl w:val="0"/>
                <w:numId w:val="13"/>
              </w:numPr>
              <w:spacing w:after="0" w:line="240" w:lineRule="auto"/>
              <w:ind w:left="284" w:hanging="142"/>
              <w:jc w:val="both"/>
              <w:rPr>
                <w:rFonts w:ascii="Arial" w:hAnsi="Arial" w:cs="Arial"/>
                <w:sz w:val="16"/>
                <w:szCs w:val="16"/>
              </w:rPr>
            </w:pPr>
            <w:r w:rsidRPr="00CE157E">
              <w:rPr>
                <w:rFonts w:ascii="Arial" w:hAnsi="Arial" w:cs="Arial"/>
                <w:sz w:val="16"/>
                <w:szCs w:val="16"/>
              </w:rPr>
              <w:t>Nombre, denominación o razón social y domicilio del editor;</w:t>
            </w:r>
          </w:p>
          <w:p w14:paraId="35762315" w14:textId="77777777" w:rsidR="00F327C1" w:rsidRPr="00CE157E" w:rsidRDefault="00F327C1" w:rsidP="003A524F">
            <w:pPr>
              <w:pStyle w:val="Prrafodelista"/>
              <w:numPr>
                <w:ilvl w:val="0"/>
                <w:numId w:val="13"/>
              </w:numPr>
              <w:spacing w:after="0" w:line="240" w:lineRule="auto"/>
              <w:ind w:left="284" w:hanging="229"/>
              <w:jc w:val="both"/>
              <w:rPr>
                <w:rFonts w:ascii="Arial" w:hAnsi="Arial" w:cs="Arial"/>
                <w:sz w:val="16"/>
                <w:szCs w:val="16"/>
              </w:rPr>
            </w:pPr>
            <w:r w:rsidRPr="00CE157E">
              <w:rPr>
                <w:rFonts w:ascii="Arial" w:hAnsi="Arial" w:cs="Arial"/>
                <w:sz w:val="16"/>
                <w:szCs w:val="16"/>
              </w:rPr>
              <w:t>Año de la edición o reimpresión;</w:t>
            </w:r>
          </w:p>
          <w:p w14:paraId="102CB652" w14:textId="77777777" w:rsidR="00F327C1" w:rsidRPr="00CE157E" w:rsidRDefault="00F327C1" w:rsidP="003A524F">
            <w:pPr>
              <w:pStyle w:val="Prrafodelista"/>
              <w:numPr>
                <w:ilvl w:val="0"/>
                <w:numId w:val="13"/>
              </w:numPr>
              <w:spacing w:after="0" w:line="240" w:lineRule="auto"/>
              <w:ind w:left="284" w:hanging="229"/>
              <w:jc w:val="both"/>
              <w:rPr>
                <w:rFonts w:ascii="Arial" w:hAnsi="Arial" w:cs="Arial"/>
                <w:sz w:val="16"/>
                <w:szCs w:val="16"/>
              </w:rPr>
            </w:pPr>
            <w:r w:rsidRPr="00CE157E">
              <w:rPr>
                <w:rFonts w:ascii="Arial" w:hAnsi="Arial" w:cs="Arial"/>
                <w:sz w:val="16"/>
                <w:szCs w:val="16"/>
              </w:rPr>
              <w:lastRenderedPageBreak/>
              <w:t>Número ordinal que corresponda a la edición o reimpresión;</w:t>
            </w:r>
          </w:p>
          <w:p w14:paraId="1E5B2B87" w14:textId="77777777" w:rsidR="00F327C1" w:rsidRPr="00CE157E" w:rsidRDefault="00F327C1" w:rsidP="003A524F">
            <w:pPr>
              <w:pStyle w:val="Prrafodelista"/>
              <w:numPr>
                <w:ilvl w:val="0"/>
                <w:numId w:val="13"/>
              </w:numPr>
              <w:spacing w:after="0" w:line="240" w:lineRule="auto"/>
              <w:ind w:left="284" w:hanging="229"/>
              <w:jc w:val="both"/>
              <w:rPr>
                <w:rFonts w:ascii="Arial" w:hAnsi="Arial" w:cs="Arial"/>
                <w:sz w:val="16"/>
                <w:szCs w:val="16"/>
              </w:rPr>
            </w:pPr>
            <w:r w:rsidRPr="00CE157E">
              <w:rPr>
                <w:rFonts w:ascii="Arial" w:hAnsi="Arial" w:cs="Arial"/>
                <w:sz w:val="16"/>
                <w:szCs w:val="16"/>
              </w:rPr>
              <w:t>Fecha en que se terminó de imprimir; y</w:t>
            </w:r>
          </w:p>
          <w:p w14:paraId="2AA19550" w14:textId="77777777" w:rsidR="00F327C1" w:rsidRPr="00CE157E" w:rsidRDefault="00F327C1" w:rsidP="003A524F">
            <w:pPr>
              <w:pStyle w:val="Prrafodelista"/>
              <w:numPr>
                <w:ilvl w:val="0"/>
                <w:numId w:val="13"/>
              </w:numPr>
              <w:spacing w:after="0" w:line="240" w:lineRule="auto"/>
              <w:ind w:left="284" w:hanging="229"/>
              <w:jc w:val="both"/>
              <w:rPr>
                <w:rFonts w:ascii="Arial" w:hAnsi="Arial" w:cs="Arial"/>
                <w:sz w:val="16"/>
                <w:szCs w:val="16"/>
              </w:rPr>
            </w:pPr>
            <w:r w:rsidRPr="00CE157E">
              <w:rPr>
                <w:rFonts w:ascii="Arial" w:hAnsi="Arial" w:cs="Arial"/>
                <w:sz w:val="16"/>
                <w:szCs w:val="16"/>
              </w:rPr>
              <w:t>Número de ejemplares impresos, excepto en los casos de las publicaciones periódicas.</w:t>
            </w:r>
          </w:p>
        </w:tc>
        <w:tc>
          <w:tcPr>
            <w:tcW w:w="2173" w:type="dxa"/>
            <w:tcBorders>
              <w:top w:val="single" w:sz="4" w:space="0" w:color="auto"/>
              <w:left w:val="single" w:sz="4" w:space="0" w:color="auto"/>
              <w:bottom w:val="single" w:sz="4" w:space="0" w:color="auto"/>
              <w:right w:val="single" w:sz="4" w:space="0" w:color="auto"/>
            </w:tcBorders>
            <w:hideMark/>
          </w:tcPr>
          <w:p w14:paraId="13E9EB8B"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rPr>
              <w:lastRenderedPageBreak/>
              <w:t>Artículo 173, numeral 1, inciso c) del Reglamento de Fiscalización.</w:t>
            </w:r>
          </w:p>
        </w:tc>
      </w:tr>
      <w:tr w:rsidR="00F327C1" w:rsidRPr="00CE157E" w14:paraId="2B87D6D8" w14:textId="77777777" w:rsidTr="00F327C1">
        <w:tc>
          <w:tcPr>
            <w:tcW w:w="704" w:type="dxa"/>
            <w:tcBorders>
              <w:top w:val="single" w:sz="4" w:space="0" w:color="auto"/>
              <w:left w:val="single" w:sz="4" w:space="0" w:color="auto"/>
              <w:bottom w:val="single" w:sz="4" w:space="0" w:color="auto"/>
              <w:right w:val="single" w:sz="4" w:space="0" w:color="auto"/>
            </w:tcBorders>
          </w:tcPr>
          <w:p w14:paraId="41BB1452" w14:textId="77777777" w:rsidR="00F327C1" w:rsidRPr="00CE157E" w:rsidRDefault="00F327C1" w:rsidP="003A524F">
            <w:pPr>
              <w:autoSpaceDE w:val="0"/>
              <w:autoSpaceDN w:val="0"/>
              <w:adjustRightInd w:val="0"/>
              <w:jc w:val="center"/>
              <w:rPr>
                <w:rFonts w:ascii="Arial" w:hAnsi="Arial" w:cs="Arial"/>
                <w:b/>
                <w:sz w:val="16"/>
                <w:szCs w:val="16"/>
                <w:lang w:val="es-ES"/>
              </w:rPr>
            </w:pPr>
          </w:p>
        </w:tc>
        <w:tc>
          <w:tcPr>
            <w:tcW w:w="6536" w:type="dxa"/>
            <w:tcBorders>
              <w:top w:val="single" w:sz="4" w:space="0" w:color="auto"/>
              <w:left w:val="single" w:sz="4" w:space="0" w:color="auto"/>
              <w:bottom w:val="single" w:sz="4" w:space="0" w:color="auto"/>
              <w:right w:val="single" w:sz="4" w:space="0" w:color="auto"/>
            </w:tcBorders>
            <w:hideMark/>
          </w:tcPr>
          <w:p w14:paraId="4107580B"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Revisar que el partido utilice la cuenta 105 “Gastos por Amortizar” como cuenta de almacén para el control de las publicaciones que rebasen los 500 SMGV del otrora DF.</w:t>
            </w:r>
          </w:p>
        </w:tc>
        <w:tc>
          <w:tcPr>
            <w:tcW w:w="2173" w:type="dxa"/>
            <w:tcBorders>
              <w:top w:val="single" w:sz="4" w:space="0" w:color="auto"/>
              <w:left w:val="single" w:sz="4" w:space="0" w:color="auto"/>
              <w:bottom w:val="single" w:sz="4" w:space="0" w:color="auto"/>
              <w:right w:val="single" w:sz="4" w:space="0" w:color="auto"/>
            </w:tcBorders>
            <w:hideMark/>
          </w:tcPr>
          <w:p w14:paraId="51C9780F"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rPr>
              <w:t>Artículo 78 del Reglamento de Fiscalización</w:t>
            </w:r>
          </w:p>
        </w:tc>
      </w:tr>
      <w:tr w:rsidR="00F327C1" w:rsidRPr="00CE157E" w14:paraId="7392BF2F" w14:textId="77777777" w:rsidTr="00F327C1">
        <w:tc>
          <w:tcPr>
            <w:tcW w:w="704" w:type="dxa"/>
            <w:tcBorders>
              <w:top w:val="single" w:sz="4" w:space="0" w:color="auto"/>
              <w:left w:val="single" w:sz="4" w:space="0" w:color="auto"/>
              <w:bottom w:val="single" w:sz="4" w:space="0" w:color="auto"/>
              <w:right w:val="single" w:sz="4" w:space="0" w:color="auto"/>
            </w:tcBorders>
            <w:hideMark/>
          </w:tcPr>
          <w:p w14:paraId="1549DCAF"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6</w:t>
            </w:r>
          </w:p>
        </w:tc>
        <w:tc>
          <w:tcPr>
            <w:tcW w:w="6536" w:type="dxa"/>
            <w:tcBorders>
              <w:top w:val="single" w:sz="4" w:space="0" w:color="auto"/>
              <w:left w:val="single" w:sz="4" w:space="0" w:color="auto"/>
              <w:bottom w:val="single" w:sz="4" w:space="0" w:color="auto"/>
              <w:right w:val="single" w:sz="4" w:space="0" w:color="auto"/>
            </w:tcBorders>
            <w:hideMark/>
          </w:tcPr>
          <w:p w14:paraId="4DA3F29A"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Solicitar las notas de entrada y salida de la cuenta “Gastos por Amortizar” y verificar que éstas se encuentren foliadas y autorizadas, así como que indiquen claramente el destino, especificando el nombre, firma y cargo de quien recibe, así como solicitar el kardex y revisar que se efectúe al menos un levantamiento de inventario al año.</w:t>
            </w:r>
          </w:p>
        </w:tc>
        <w:tc>
          <w:tcPr>
            <w:tcW w:w="2173" w:type="dxa"/>
            <w:tcBorders>
              <w:top w:val="single" w:sz="4" w:space="0" w:color="auto"/>
              <w:left w:val="single" w:sz="4" w:space="0" w:color="auto"/>
              <w:bottom w:val="single" w:sz="4" w:space="0" w:color="auto"/>
              <w:right w:val="single" w:sz="4" w:space="0" w:color="auto"/>
            </w:tcBorders>
            <w:hideMark/>
          </w:tcPr>
          <w:p w14:paraId="259ECD4C" w14:textId="77777777" w:rsidR="00F327C1" w:rsidRPr="00CE157E" w:rsidRDefault="00F327C1" w:rsidP="003A524F">
            <w:pPr>
              <w:rPr>
                <w:rFonts w:ascii="Arial" w:hAnsi="Arial" w:cs="Arial"/>
                <w:sz w:val="16"/>
                <w:szCs w:val="16"/>
              </w:rPr>
            </w:pPr>
            <w:r w:rsidRPr="00CE157E">
              <w:rPr>
                <w:rFonts w:ascii="Arial" w:hAnsi="Arial" w:cs="Arial"/>
                <w:sz w:val="16"/>
                <w:szCs w:val="16"/>
              </w:rPr>
              <w:t>Artículo 78 del Reglamento de Fiscalización</w:t>
            </w:r>
          </w:p>
        </w:tc>
      </w:tr>
      <w:tr w:rsidR="00F327C1" w:rsidRPr="00CE157E" w14:paraId="38A625F0" w14:textId="77777777" w:rsidTr="00F327C1">
        <w:tc>
          <w:tcPr>
            <w:tcW w:w="704" w:type="dxa"/>
            <w:tcBorders>
              <w:top w:val="single" w:sz="4" w:space="0" w:color="auto"/>
              <w:left w:val="single" w:sz="4" w:space="0" w:color="auto"/>
              <w:bottom w:val="single" w:sz="4" w:space="0" w:color="auto"/>
              <w:right w:val="single" w:sz="4" w:space="0" w:color="auto"/>
            </w:tcBorders>
            <w:hideMark/>
          </w:tcPr>
          <w:p w14:paraId="5FBD5540"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7</w:t>
            </w:r>
          </w:p>
        </w:tc>
        <w:tc>
          <w:tcPr>
            <w:tcW w:w="6536" w:type="dxa"/>
            <w:tcBorders>
              <w:top w:val="single" w:sz="4" w:space="0" w:color="auto"/>
              <w:left w:val="single" w:sz="4" w:space="0" w:color="auto"/>
              <w:bottom w:val="single" w:sz="4" w:space="0" w:color="auto"/>
              <w:right w:val="single" w:sz="4" w:space="0" w:color="auto"/>
            </w:tcBorders>
            <w:hideMark/>
          </w:tcPr>
          <w:p w14:paraId="7D7C56BB"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Identificar aquellas ediciones o reimpresiones cuyo valor total (sin importar si se realizó en fragmentos) hubiera excedido la cantidad equivalente a 1,250 SMGV del otrora DF</w:t>
            </w:r>
            <w:r>
              <w:rPr>
                <w:rFonts w:ascii="Arial" w:hAnsi="Arial" w:cs="Arial"/>
                <w:sz w:val="16"/>
                <w:szCs w:val="16"/>
              </w:rPr>
              <w:t xml:space="preserve"> </w:t>
            </w:r>
            <w:r w:rsidRPr="00CE157E">
              <w:rPr>
                <w:rFonts w:ascii="Arial" w:hAnsi="Arial" w:cs="Arial"/>
                <w:sz w:val="16"/>
                <w:szCs w:val="16"/>
              </w:rPr>
              <w:t>y verificar que el partido haya presentado el aviso a la UTF, con un mínimo de 5 días de anticipación, indicando el lugar, fecha y hora, para efectos de verificar el tiraje correspondiente.</w:t>
            </w:r>
          </w:p>
        </w:tc>
        <w:tc>
          <w:tcPr>
            <w:tcW w:w="2173" w:type="dxa"/>
            <w:tcBorders>
              <w:top w:val="single" w:sz="4" w:space="0" w:color="auto"/>
              <w:left w:val="single" w:sz="4" w:space="0" w:color="auto"/>
              <w:bottom w:val="single" w:sz="4" w:space="0" w:color="auto"/>
              <w:right w:val="single" w:sz="4" w:space="0" w:color="auto"/>
            </w:tcBorders>
            <w:hideMark/>
          </w:tcPr>
          <w:p w14:paraId="26184603"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rPr>
              <w:t>Artículo 173, numeral 3 y 277, numeral 1 del Reglamento de Fiscalización.</w:t>
            </w:r>
          </w:p>
        </w:tc>
      </w:tr>
      <w:tr w:rsidR="00F327C1" w:rsidRPr="00CE157E" w14:paraId="229EF3AA" w14:textId="77777777" w:rsidTr="00F327C1">
        <w:tc>
          <w:tcPr>
            <w:tcW w:w="704" w:type="dxa"/>
            <w:tcBorders>
              <w:top w:val="single" w:sz="4" w:space="0" w:color="auto"/>
              <w:left w:val="single" w:sz="4" w:space="0" w:color="auto"/>
              <w:bottom w:val="single" w:sz="4" w:space="0" w:color="auto"/>
              <w:right w:val="single" w:sz="4" w:space="0" w:color="auto"/>
            </w:tcBorders>
            <w:hideMark/>
          </w:tcPr>
          <w:p w14:paraId="590A4D6A"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8</w:t>
            </w:r>
          </w:p>
        </w:tc>
        <w:tc>
          <w:tcPr>
            <w:tcW w:w="6536" w:type="dxa"/>
            <w:tcBorders>
              <w:top w:val="single" w:sz="4" w:space="0" w:color="auto"/>
              <w:left w:val="single" w:sz="4" w:space="0" w:color="auto"/>
              <w:bottom w:val="single" w:sz="4" w:space="0" w:color="auto"/>
              <w:right w:val="single" w:sz="4" w:space="0" w:color="auto"/>
            </w:tcBorders>
            <w:hideMark/>
          </w:tcPr>
          <w:p w14:paraId="7B48D005"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Verificar los datos asentados en el acta de verificación levantada por el funcionario de la UTF y compararlos con la información del tiraje reportada por el partido para constatar que no existan discrepancias.</w:t>
            </w:r>
          </w:p>
        </w:tc>
        <w:tc>
          <w:tcPr>
            <w:tcW w:w="2173" w:type="dxa"/>
            <w:tcBorders>
              <w:top w:val="single" w:sz="4" w:space="0" w:color="auto"/>
              <w:left w:val="single" w:sz="4" w:space="0" w:color="auto"/>
              <w:bottom w:val="single" w:sz="4" w:space="0" w:color="auto"/>
              <w:right w:val="single" w:sz="4" w:space="0" w:color="auto"/>
            </w:tcBorders>
          </w:tcPr>
          <w:p w14:paraId="33613AF7" w14:textId="77777777" w:rsidR="00F327C1" w:rsidRPr="00CE157E" w:rsidRDefault="00F327C1" w:rsidP="003A524F">
            <w:pPr>
              <w:jc w:val="both"/>
              <w:rPr>
                <w:rFonts w:ascii="Arial" w:hAnsi="Arial" w:cs="Arial"/>
                <w:sz w:val="16"/>
                <w:szCs w:val="16"/>
              </w:rPr>
            </w:pPr>
          </w:p>
        </w:tc>
      </w:tr>
    </w:tbl>
    <w:p w14:paraId="46F68338" w14:textId="77777777" w:rsidR="003A524F" w:rsidRPr="00CE157E" w:rsidRDefault="003A524F" w:rsidP="003A524F">
      <w:pPr>
        <w:jc w:val="both"/>
        <w:rPr>
          <w:rFonts w:ascii="Arial" w:hAnsi="Arial" w:cs="Arial"/>
          <w:bCs/>
          <w:sz w:val="16"/>
          <w:szCs w:val="16"/>
        </w:rPr>
      </w:pPr>
    </w:p>
    <w:p w14:paraId="7A14D99A" w14:textId="77777777" w:rsidR="003A524F" w:rsidRPr="00CE157E" w:rsidRDefault="003A524F" w:rsidP="003A524F">
      <w:pPr>
        <w:rPr>
          <w:rFonts w:ascii="Arial" w:hAnsi="Arial" w:cs="Arial"/>
          <w:bCs/>
          <w:sz w:val="16"/>
          <w:szCs w:val="16"/>
        </w:rPr>
      </w:pPr>
      <w:r w:rsidRPr="00CE157E">
        <w:rPr>
          <w:rFonts w:ascii="Arial" w:hAnsi="Arial" w:cs="Arial"/>
          <w:bCs/>
          <w:sz w:val="16"/>
          <w:szCs w:val="16"/>
        </w:rPr>
        <w:br w:type="page"/>
      </w:r>
    </w:p>
    <w:p w14:paraId="0CECD61F" w14:textId="77777777" w:rsidR="003A524F" w:rsidRPr="00CE157E" w:rsidRDefault="003A524F" w:rsidP="003A524F">
      <w:pPr>
        <w:jc w:val="both"/>
        <w:rPr>
          <w:rFonts w:ascii="Arial" w:hAnsi="Arial" w:cs="Arial"/>
          <w:bCs/>
          <w:sz w:val="16"/>
          <w:szCs w:val="16"/>
        </w:rPr>
      </w:pPr>
    </w:p>
    <w:p w14:paraId="74DF0966" w14:textId="77777777" w:rsidR="003A524F" w:rsidRPr="00CE157E" w:rsidRDefault="003A524F" w:rsidP="003A524F">
      <w:pPr>
        <w:jc w:val="both"/>
        <w:rPr>
          <w:rFonts w:ascii="Arial" w:hAnsi="Arial" w:cs="Arial"/>
          <w:b/>
          <w:bCs/>
          <w:lang w:val="en-US"/>
        </w:rPr>
      </w:pPr>
      <w:r w:rsidRPr="00CE157E">
        <w:rPr>
          <w:rFonts w:ascii="Arial" w:hAnsi="Arial" w:cs="Arial"/>
          <w:b/>
          <w:bCs/>
        </w:rPr>
        <w:t>GASTOS OPERACIÓN ORDINARIA</w:t>
      </w:r>
    </w:p>
    <w:p w14:paraId="2B78795B" w14:textId="77777777" w:rsidR="003A524F" w:rsidRPr="00CE157E" w:rsidRDefault="003A524F" w:rsidP="003A524F">
      <w:pPr>
        <w:jc w:val="both"/>
        <w:rPr>
          <w:rFonts w:ascii="Arial" w:hAnsi="Arial" w:cs="Arial"/>
          <w:bCs/>
          <w:sz w:val="16"/>
          <w:szCs w:val="16"/>
        </w:rPr>
      </w:pPr>
    </w:p>
    <w:tbl>
      <w:tblPr>
        <w:tblW w:w="54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10"/>
        <w:gridCol w:w="6757"/>
        <w:gridCol w:w="2081"/>
      </w:tblGrid>
      <w:tr w:rsidR="00F327C1" w:rsidRPr="00CE157E" w14:paraId="7A630C5A" w14:textId="77777777" w:rsidTr="00F327C1">
        <w:trPr>
          <w:cantSplit/>
          <w:trHeight w:val="20"/>
          <w:tblHeader/>
        </w:trPr>
        <w:tc>
          <w:tcPr>
            <w:tcW w:w="36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D44FBB" w14:textId="77777777" w:rsidR="00F327C1" w:rsidRPr="00CE157E" w:rsidRDefault="00F327C1" w:rsidP="003A524F">
            <w:pPr>
              <w:autoSpaceDE w:val="0"/>
              <w:autoSpaceDN w:val="0"/>
              <w:adjustRightInd w:val="0"/>
              <w:jc w:val="center"/>
              <w:rPr>
                <w:rFonts w:ascii="Arial" w:hAnsi="Arial" w:cs="Arial"/>
                <w:b/>
                <w:bCs/>
                <w:sz w:val="16"/>
                <w:szCs w:val="16"/>
                <w:lang w:val="es-ES"/>
              </w:rPr>
            </w:pPr>
            <w:r w:rsidRPr="00CE157E">
              <w:rPr>
                <w:rFonts w:ascii="Arial" w:hAnsi="Arial" w:cs="Arial"/>
                <w:b/>
                <w:bCs/>
                <w:sz w:val="16"/>
                <w:szCs w:val="16"/>
                <w:lang w:val="es-ES"/>
              </w:rPr>
              <w:t>No.</w:t>
            </w:r>
          </w:p>
          <w:p w14:paraId="37039133" w14:textId="77777777" w:rsidR="00F327C1" w:rsidRPr="00CE157E" w:rsidRDefault="00F327C1" w:rsidP="003A524F">
            <w:pPr>
              <w:autoSpaceDE w:val="0"/>
              <w:autoSpaceDN w:val="0"/>
              <w:adjustRightInd w:val="0"/>
              <w:jc w:val="center"/>
              <w:rPr>
                <w:rFonts w:ascii="Arial" w:hAnsi="Arial" w:cs="Arial"/>
                <w:b/>
                <w:bCs/>
                <w:sz w:val="16"/>
                <w:szCs w:val="16"/>
                <w:lang w:val="es-ES"/>
              </w:rPr>
            </w:pPr>
          </w:p>
        </w:tc>
        <w:tc>
          <w:tcPr>
            <w:tcW w:w="35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E62A52" w14:textId="77777777" w:rsidR="00F327C1" w:rsidRPr="00CE157E" w:rsidRDefault="00F327C1" w:rsidP="003A524F">
            <w:pPr>
              <w:autoSpaceDE w:val="0"/>
              <w:autoSpaceDN w:val="0"/>
              <w:adjustRightInd w:val="0"/>
              <w:jc w:val="center"/>
              <w:rPr>
                <w:rFonts w:ascii="Arial" w:hAnsi="Arial" w:cs="Arial"/>
                <w:b/>
                <w:bCs/>
                <w:sz w:val="16"/>
                <w:szCs w:val="16"/>
                <w:lang w:val="es-ES"/>
              </w:rPr>
            </w:pPr>
            <w:r w:rsidRPr="00CE157E">
              <w:rPr>
                <w:rFonts w:ascii="Arial" w:hAnsi="Arial" w:cs="Arial"/>
                <w:b/>
                <w:bCs/>
                <w:sz w:val="16"/>
                <w:szCs w:val="16"/>
                <w:lang w:val="es-ES"/>
              </w:rPr>
              <w:t>PROCEDIMIENTO</w:t>
            </w:r>
          </w:p>
          <w:p w14:paraId="7EF248A1" w14:textId="77777777" w:rsidR="00F327C1" w:rsidRPr="00CE157E" w:rsidRDefault="00F327C1" w:rsidP="003A524F">
            <w:pPr>
              <w:autoSpaceDE w:val="0"/>
              <w:autoSpaceDN w:val="0"/>
              <w:adjustRightInd w:val="0"/>
              <w:jc w:val="center"/>
              <w:rPr>
                <w:rFonts w:ascii="Arial" w:hAnsi="Arial" w:cs="Arial"/>
                <w:b/>
                <w:bCs/>
                <w:sz w:val="16"/>
                <w:szCs w:val="16"/>
                <w:lang w:val="es-ES"/>
              </w:rPr>
            </w:pPr>
          </w:p>
        </w:tc>
        <w:tc>
          <w:tcPr>
            <w:tcW w:w="109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D93536" w14:textId="77777777" w:rsidR="00F327C1" w:rsidRPr="00CE157E" w:rsidRDefault="00F327C1" w:rsidP="003A524F">
            <w:pPr>
              <w:autoSpaceDE w:val="0"/>
              <w:autoSpaceDN w:val="0"/>
              <w:adjustRightInd w:val="0"/>
              <w:jc w:val="center"/>
              <w:rPr>
                <w:rFonts w:ascii="Arial" w:hAnsi="Arial" w:cs="Arial"/>
                <w:b/>
                <w:bCs/>
                <w:sz w:val="16"/>
                <w:szCs w:val="16"/>
                <w:lang w:val="es-ES"/>
              </w:rPr>
            </w:pPr>
            <w:r w:rsidRPr="00CE157E">
              <w:rPr>
                <w:rFonts w:ascii="Arial" w:hAnsi="Arial" w:cs="Arial"/>
                <w:b/>
                <w:bCs/>
                <w:sz w:val="16"/>
                <w:szCs w:val="16"/>
                <w:lang w:val="es-ES"/>
              </w:rPr>
              <w:t>FUNDAMENTO</w:t>
            </w:r>
          </w:p>
          <w:p w14:paraId="3ADB21AC" w14:textId="77777777" w:rsidR="00F327C1" w:rsidRPr="00CE157E" w:rsidRDefault="00F327C1" w:rsidP="003A524F">
            <w:pPr>
              <w:autoSpaceDE w:val="0"/>
              <w:autoSpaceDN w:val="0"/>
              <w:adjustRightInd w:val="0"/>
              <w:jc w:val="center"/>
              <w:rPr>
                <w:rFonts w:ascii="Arial" w:hAnsi="Arial" w:cs="Arial"/>
                <w:b/>
                <w:bCs/>
                <w:sz w:val="16"/>
                <w:szCs w:val="16"/>
                <w:lang w:val="es-ES"/>
              </w:rPr>
            </w:pPr>
            <w:r w:rsidRPr="00CE157E">
              <w:rPr>
                <w:rFonts w:ascii="Arial" w:hAnsi="Arial" w:cs="Arial"/>
                <w:b/>
                <w:bCs/>
                <w:sz w:val="16"/>
                <w:szCs w:val="16"/>
                <w:lang w:val="es-ES"/>
              </w:rPr>
              <w:t>LEGAL</w:t>
            </w:r>
          </w:p>
        </w:tc>
      </w:tr>
      <w:tr w:rsidR="00F327C1" w:rsidRPr="00CE157E" w14:paraId="475D2372" w14:textId="77777777" w:rsidTr="00F327C1">
        <w:trPr>
          <w:cantSplit/>
          <w:trHeight w:val="20"/>
        </w:trPr>
        <w:tc>
          <w:tcPr>
            <w:tcW w:w="367" w:type="pct"/>
            <w:gridSpan w:val="2"/>
            <w:tcBorders>
              <w:top w:val="single" w:sz="4" w:space="0" w:color="auto"/>
              <w:left w:val="single" w:sz="4" w:space="0" w:color="auto"/>
              <w:bottom w:val="single" w:sz="4" w:space="0" w:color="auto"/>
              <w:right w:val="single" w:sz="4" w:space="0" w:color="auto"/>
            </w:tcBorders>
            <w:hideMark/>
          </w:tcPr>
          <w:p w14:paraId="2BF90DC3" w14:textId="77777777" w:rsidR="00F327C1" w:rsidRPr="00CE157E" w:rsidRDefault="00F327C1" w:rsidP="003A524F">
            <w:pPr>
              <w:jc w:val="center"/>
              <w:rPr>
                <w:rFonts w:ascii="Arial" w:hAnsi="Arial" w:cs="Arial"/>
                <w:b/>
                <w:sz w:val="16"/>
                <w:szCs w:val="16"/>
              </w:rPr>
            </w:pPr>
            <w:r w:rsidRPr="00CE157E">
              <w:rPr>
                <w:rFonts w:ascii="Arial" w:hAnsi="Arial" w:cs="Arial"/>
                <w:b/>
                <w:sz w:val="16"/>
                <w:szCs w:val="16"/>
              </w:rPr>
              <w:t>1</w:t>
            </w:r>
          </w:p>
        </w:tc>
        <w:tc>
          <w:tcPr>
            <w:tcW w:w="3542" w:type="pct"/>
            <w:tcBorders>
              <w:top w:val="single" w:sz="4" w:space="0" w:color="auto"/>
              <w:left w:val="single" w:sz="4" w:space="0" w:color="auto"/>
              <w:bottom w:val="single" w:sz="4" w:space="0" w:color="auto"/>
              <w:right w:val="single" w:sz="4" w:space="0" w:color="auto"/>
            </w:tcBorders>
          </w:tcPr>
          <w:p w14:paraId="0C91C517" w14:textId="77777777" w:rsidR="00F327C1" w:rsidRPr="00CE157E" w:rsidRDefault="00F327C1" w:rsidP="003A524F">
            <w:pPr>
              <w:ind w:right="72"/>
              <w:jc w:val="both"/>
              <w:rPr>
                <w:rFonts w:ascii="Arial" w:hAnsi="Arial" w:cs="Arial"/>
                <w:bCs/>
                <w:sz w:val="16"/>
                <w:szCs w:val="16"/>
                <w:lang w:val="es-ES"/>
              </w:rPr>
            </w:pPr>
            <w:r w:rsidRPr="00CE157E">
              <w:rPr>
                <w:rFonts w:ascii="Arial" w:hAnsi="Arial" w:cs="Arial"/>
                <w:bCs/>
                <w:sz w:val="16"/>
                <w:szCs w:val="16"/>
                <w:lang w:val="es-ES"/>
              </w:rPr>
              <w:t>Verificar la correcta clasificación contable de acuerdo al catálogo de cuentas establecido en el Reglamento.</w:t>
            </w:r>
          </w:p>
          <w:p w14:paraId="4F42AF43" w14:textId="77777777" w:rsidR="00F327C1" w:rsidRPr="00CE157E" w:rsidRDefault="00F327C1" w:rsidP="003A524F">
            <w:pPr>
              <w:ind w:right="72"/>
              <w:jc w:val="both"/>
              <w:rPr>
                <w:rFonts w:ascii="Arial" w:hAnsi="Arial" w:cs="Arial"/>
                <w:bCs/>
                <w:sz w:val="16"/>
                <w:szCs w:val="16"/>
                <w:lang w:val="es-ES"/>
              </w:rPr>
            </w:pPr>
          </w:p>
        </w:tc>
        <w:tc>
          <w:tcPr>
            <w:tcW w:w="1091" w:type="pct"/>
            <w:tcBorders>
              <w:top w:val="single" w:sz="4" w:space="0" w:color="auto"/>
              <w:left w:val="single" w:sz="4" w:space="0" w:color="auto"/>
              <w:bottom w:val="single" w:sz="4" w:space="0" w:color="auto"/>
              <w:right w:val="single" w:sz="4" w:space="0" w:color="auto"/>
            </w:tcBorders>
            <w:hideMark/>
          </w:tcPr>
          <w:p w14:paraId="4C4A881D" w14:textId="77777777" w:rsidR="00F327C1" w:rsidRPr="00CE157E" w:rsidRDefault="00F327C1" w:rsidP="003A524F">
            <w:pPr>
              <w:autoSpaceDE w:val="0"/>
              <w:autoSpaceDN w:val="0"/>
              <w:adjustRightInd w:val="0"/>
              <w:jc w:val="both"/>
              <w:rPr>
                <w:rFonts w:ascii="Arial" w:hAnsi="Arial" w:cs="Arial"/>
                <w:bCs/>
                <w:sz w:val="16"/>
                <w:szCs w:val="16"/>
                <w:lang w:val="es-ES"/>
              </w:rPr>
            </w:pPr>
            <w:r w:rsidRPr="00CE157E">
              <w:rPr>
                <w:rFonts w:ascii="Arial" w:hAnsi="Arial" w:cs="Arial"/>
                <w:bCs/>
                <w:sz w:val="16"/>
                <w:szCs w:val="16"/>
                <w:lang w:val="es-ES"/>
              </w:rPr>
              <w:t>Art.</w:t>
            </w:r>
            <w:r>
              <w:rPr>
                <w:rFonts w:ascii="Arial" w:hAnsi="Arial" w:cs="Arial"/>
                <w:bCs/>
                <w:sz w:val="16"/>
                <w:szCs w:val="16"/>
                <w:lang w:val="es-ES"/>
              </w:rPr>
              <w:t xml:space="preserve"> </w:t>
            </w:r>
            <w:r w:rsidRPr="00CE157E">
              <w:rPr>
                <w:rFonts w:ascii="Arial" w:hAnsi="Arial" w:cs="Arial"/>
                <w:sz w:val="16"/>
                <w:szCs w:val="16"/>
                <w:lang w:val="es-ES"/>
              </w:rPr>
              <w:t xml:space="preserve">33, numeral 1, inciso d), 41, </w:t>
            </w:r>
            <w:r w:rsidRPr="00CE157E">
              <w:rPr>
                <w:rFonts w:ascii="Arial" w:hAnsi="Arial" w:cs="Arial"/>
                <w:bCs/>
                <w:sz w:val="16"/>
                <w:szCs w:val="16"/>
                <w:lang w:val="es-ES"/>
              </w:rPr>
              <w:t xml:space="preserve">130 y 256, numeral 1 </w:t>
            </w:r>
            <w:r w:rsidRPr="00CE157E">
              <w:rPr>
                <w:rFonts w:ascii="Arial" w:hAnsi="Arial" w:cs="Arial"/>
                <w:sz w:val="16"/>
                <w:szCs w:val="16"/>
                <w:lang w:val="es-ES"/>
              </w:rPr>
              <w:t>del Reglamento de Fiscalización.</w:t>
            </w:r>
          </w:p>
        </w:tc>
      </w:tr>
      <w:tr w:rsidR="00F327C1" w:rsidRPr="00CE157E" w14:paraId="52B08720" w14:textId="77777777" w:rsidTr="00F327C1">
        <w:trPr>
          <w:cantSplit/>
          <w:trHeight w:val="20"/>
        </w:trPr>
        <w:tc>
          <w:tcPr>
            <w:tcW w:w="367" w:type="pct"/>
            <w:gridSpan w:val="2"/>
            <w:tcBorders>
              <w:top w:val="single" w:sz="4" w:space="0" w:color="auto"/>
              <w:left w:val="single" w:sz="4" w:space="0" w:color="auto"/>
              <w:bottom w:val="single" w:sz="4" w:space="0" w:color="auto"/>
              <w:right w:val="single" w:sz="4" w:space="0" w:color="auto"/>
            </w:tcBorders>
            <w:hideMark/>
          </w:tcPr>
          <w:p w14:paraId="5B25AEA5"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t>2</w:t>
            </w:r>
          </w:p>
        </w:tc>
        <w:tc>
          <w:tcPr>
            <w:tcW w:w="3542" w:type="pct"/>
            <w:tcBorders>
              <w:top w:val="single" w:sz="4" w:space="0" w:color="auto"/>
              <w:left w:val="single" w:sz="4" w:space="0" w:color="auto"/>
              <w:bottom w:val="single" w:sz="4" w:space="0" w:color="auto"/>
              <w:right w:val="single" w:sz="4" w:space="0" w:color="auto"/>
            </w:tcBorders>
          </w:tcPr>
          <w:p w14:paraId="4FA9CECD"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rPr>
              <w:t>De acuerdo a los criterios adoptados por el auditor, seleccionar las partidas sujetas a revisión apegándose a los porcentajes aprobados por la Comisión de Fiscalización.</w:t>
            </w:r>
          </w:p>
        </w:tc>
        <w:tc>
          <w:tcPr>
            <w:tcW w:w="1091" w:type="pct"/>
            <w:tcBorders>
              <w:top w:val="single" w:sz="4" w:space="0" w:color="auto"/>
              <w:left w:val="single" w:sz="4" w:space="0" w:color="auto"/>
              <w:bottom w:val="single" w:sz="4" w:space="0" w:color="auto"/>
              <w:right w:val="single" w:sz="4" w:space="0" w:color="auto"/>
            </w:tcBorders>
          </w:tcPr>
          <w:p w14:paraId="406F66AA"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rPr>
              <w:t>Artículo 296, numeral 2 del Reglamento de Fiscalización</w:t>
            </w:r>
          </w:p>
        </w:tc>
      </w:tr>
      <w:tr w:rsidR="00F327C1" w:rsidRPr="00CE157E" w14:paraId="1C4D33DD" w14:textId="77777777" w:rsidTr="00F327C1">
        <w:trPr>
          <w:cantSplit/>
          <w:trHeight w:val="20"/>
        </w:trPr>
        <w:tc>
          <w:tcPr>
            <w:tcW w:w="367" w:type="pct"/>
            <w:gridSpan w:val="2"/>
            <w:tcBorders>
              <w:top w:val="single" w:sz="4" w:space="0" w:color="auto"/>
              <w:left w:val="single" w:sz="4" w:space="0" w:color="auto"/>
              <w:bottom w:val="single" w:sz="4" w:space="0" w:color="auto"/>
              <w:right w:val="single" w:sz="4" w:space="0" w:color="auto"/>
            </w:tcBorders>
            <w:hideMark/>
          </w:tcPr>
          <w:p w14:paraId="593CB4A9"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t>3</w:t>
            </w:r>
          </w:p>
        </w:tc>
        <w:tc>
          <w:tcPr>
            <w:tcW w:w="3542" w:type="pct"/>
            <w:tcBorders>
              <w:top w:val="single" w:sz="4" w:space="0" w:color="auto"/>
              <w:left w:val="single" w:sz="4" w:space="0" w:color="auto"/>
              <w:bottom w:val="single" w:sz="4" w:space="0" w:color="auto"/>
              <w:right w:val="single" w:sz="4" w:space="0" w:color="auto"/>
            </w:tcBorders>
          </w:tcPr>
          <w:p w14:paraId="08EB8FAA"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rPr>
              <w:t>Solicitar la documentación soporte relacionada con los gastos de sueldos y salarios (Pólizas contables con su respectiva documentación soporte, facturas y/o comprobantes, copia de cheques y/o transferencias electrónicas de los pagos efectuados, contratos de prestación de servicios).</w:t>
            </w:r>
          </w:p>
        </w:tc>
        <w:tc>
          <w:tcPr>
            <w:tcW w:w="1091" w:type="pct"/>
            <w:tcBorders>
              <w:top w:val="single" w:sz="4" w:space="0" w:color="auto"/>
              <w:left w:val="single" w:sz="4" w:space="0" w:color="auto"/>
              <w:bottom w:val="single" w:sz="4" w:space="0" w:color="auto"/>
              <w:right w:val="single" w:sz="4" w:space="0" w:color="auto"/>
            </w:tcBorders>
            <w:hideMark/>
          </w:tcPr>
          <w:p w14:paraId="4FF31F2F"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rPr>
              <w:t xml:space="preserve">Artículo 127, numeral 1, 130, 131 y 132 del </w:t>
            </w:r>
            <w:r w:rsidRPr="00CE157E">
              <w:rPr>
                <w:rFonts w:ascii="Arial" w:hAnsi="Arial" w:cs="Arial"/>
                <w:sz w:val="16"/>
                <w:szCs w:val="16"/>
                <w:lang w:val="es-ES"/>
              </w:rPr>
              <w:t>Reglamento de Fiscalización.</w:t>
            </w:r>
          </w:p>
        </w:tc>
      </w:tr>
      <w:tr w:rsidR="00F327C1" w:rsidRPr="00CE157E" w14:paraId="7E1041D4" w14:textId="77777777" w:rsidTr="00F327C1">
        <w:trPr>
          <w:cantSplit/>
          <w:trHeight w:val="20"/>
        </w:trPr>
        <w:tc>
          <w:tcPr>
            <w:tcW w:w="367" w:type="pct"/>
            <w:gridSpan w:val="2"/>
            <w:tcBorders>
              <w:top w:val="single" w:sz="4" w:space="0" w:color="auto"/>
              <w:left w:val="single" w:sz="4" w:space="0" w:color="auto"/>
              <w:bottom w:val="single" w:sz="4" w:space="0" w:color="auto"/>
              <w:right w:val="single" w:sz="4" w:space="0" w:color="auto"/>
            </w:tcBorders>
            <w:hideMark/>
          </w:tcPr>
          <w:p w14:paraId="58CB6BF1"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t>4</w:t>
            </w:r>
          </w:p>
        </w:tc>
        <w:tc>
          <w:tcPr>
            <w:tcW w:w="3542" w:type="pct"/>
            <w:tcBorders>
              <w:top w:val="single" w:sz="4" w:space="0" w:color="auto"/>
              <w:left w:val="single" w:sz="4" w:space="0" w:color="auto"/>
              <w:bottom w:val="single" w:sz="4" w:space="0" w:color="auto"/>
              <w:right w:val="single" w:sz="4" w:space="0" w:color="auto"/>
            </w:tcBorders>
          </w:tcPr>
          <w:p w14:paraId="0EF8E168" w14:textId="77777777" w:rsidR="00F327C1" w:rsidRPr="00CE157E" w:rsidRDefault="00F327C1" w:rsidP="003A524F">
            <w:pPr>
              <w:ind w:right="72"/>
              <w:jc w:val="both"/>
              <w:rPr>
                <w:rFonts w:ascii="Arial" w:hAnsi="Arial" w:cs="Arial"/>
                <w:bCs/>
                <w:sz w:val="16"/>
                <w:szCs w:val="16"/>
                <w:lang w:val="es-ES"/>
              </w:rPr>
            </w:pPr>
            <w:r w:rsidRPr="00CE157E">
              <w:rPr>
                <w:rFonts w:ascii="Arial" w:hAnsi="Arial" w:cs="Arial"/>
                <w:bCs/>
                <w:sz w:val="16"/>
                <w:szCs w:val="16"/>
                <w:lang w:val="es-ES"/>
              </w:rPr>
              <w:t>Elaborar cédulas de trabajo en función de la contabilidad del partido, de conformidad con los formatos establecidos por la Unidad Técnica de Fiscalización.</w:t>
            </w:r>
          </w:p>
          <w:p w14:paraId="7CEC18FC" w14:textId="77777777" w:rsidR="00F327C1" w:rsidRPr="00CE157E" w:rsidRDefault="00F327C1" w:rsidP="003A524F">
            <w:pPr>
              <w:ind w:right="72"/>
              <w:jc w:val="both"/>
              <w:rPr>
                <w:rFonts w:ascii="Arial" w:hAnsi="Arial" w:cs="Arial"/>
                <w:bCs/>
                <w:sz w:val="16"/>
                <w:szCs w:val="16"/>
                <w:lang w:val="es-ES"/>
              </w:rPr>
            </w:pPr>
            <w:r w:rsidRPr="00CE157E">
              <w:rPr>
                <w:rFonts w:ascii="Arial" w:hAnsi="Arial" w:cs="Arial"/>
                <w:color w:val="5A5A5A"/>
                <w:sz w:val="21"/>
                <w:szCs w:val="21"/>
                <w:shd w:val="clear" w:color="auto" w:fill="FFFFFF"/>
              </w:rPr>
              <w:t>(</w:t>
            </w:r>
            <w:r w:rsidRPr="00CE157E">
              <w:rPr>
                <w:rFonts w:ascii="Arial" w:hAnsi="Arial" w:cs="Arial"/>
                <w:bCs/>
                <w:sz w:val="16"/>
                <w:szCs w:val="16"/>
                <w:lang w:val="es-ES"/>
              </w:rPr>
              <w:t xml:space="preserve">a) Un registro suficiente y adecuado de las bases para el informe de auditoría; y </w:t>
            </w:r>
          </w:p>
          <w:p w14:paraId="08878352" w14:textId="77777777" w:rsidR="00F327C1" w:rsidRPr="00CE157E" w:rsidRDefault="00F327C1" w:rsidP="003A524F">
            <w:pPr>
              <w:ind w:right="72"/>
              <w:jc w:val="both"/>
              <w:rPr>
                <w:rFonts w:ascii="Arial" w:hAnsi="Arial" w:cs="Arial"/>
                <w:bCs/>
                <w:sz w:val="16"/>
                <w:szCs w:val="16"/>
                <w:lang w:val="es-ES"/>
              </w:rPr>
            </w:pPr>
            <w:r w:rsidRPr="00CE157E">
              <w:rPr>
                <w:rFonts w:ascii="Arial" w:hAnsi="Arial" w:cs="Arial"/>
                <w:bCs/>
                <w:sz w:val="16"/>
                <w:szCs w:val="16"/>
                <w:lang w:val="es-ES"/>
              </w:rPr>
              <w:t>(b) evidencia de que la auditoría se planificó y ejecutó de conformidad con las NIA y los requerimientos legales y reglamentarios aplicables</w:t>
            </w:r>
            <w:r w:rsidRPr="00CE157E">
              <w:rPr>
                <w:rFonts w:ascii="Arial" w:hAnsi="Arial" w:cs="Arial"/>
                <w:color w:val="5A5A5A"/>
                <w:sz w:val="21"/>
                <w:szCs w:val="21"/>
                <w:shd w:val="clear" w:color="auto" w:fill="FFFFFF"/>
              </w:rPr>
              <w:t>.</w:t>
            </w:r>
          </w:p>
          <w:p w14:paraId="51C5995C" w14:textId="77777777" w:rsidR="00F327C1" w:rsidRPr="00CE157E" w:rsidRDefault="00F327C1" w:rsidP="003A524F">
            <w:pPr>
              <w:autoSpaceDE w:val="0"/>
              <w:autoSpaceDN w:val="0"/>
              <w:adjustRightInd w:val="0"/>
              <w:jc w:val="both"/>
              <w:rPr>
                <w:rFonts w:ascii="Arial" w:hAnsi="Arial" w:cs="Arial"/>
                <w:bCs/>
                <w:sz w:val="16"/>
                <w:szCs w:val="16"/>
                <w:lang w:val="es-ES"/>
              </w:rPr>
            </w:pPr>
          </w:p>
          <w:p w14:paraId="24993D95" w14:textId="77777777" w:rsidR="00F327C1" w:rsidRPr="00CE157E" w:rsidRDefault="00F327C1" w:rsidP="003A524F">
            <w:pPr>
              <w:autoSpaceDE w:val="0"/>
              <w:autoSpaceDN w:val="0"/>
              <w:adjustRightInd w:val="0"/>
              <w:jc w:val="both"/>
              <w:rPr>
                <w:rFonts w:ascii="Arial" w:hAnsi="Arial" w:cs="Arial"/>
                <w:bCs/>
                <w:sz w:val="16"/>
                <w:szCs w:val="16"/>
                <w:lang w:val="es-ES"/>
              </w:rPr>
            </w:pPr>
            <w:r w:rsidRPr="00CE157E">
              <w:rPr>
                <w:rFonts w:ascii="Arial" w:hAnsi="Arial" w:cs="Arial"/>
                <w:b/>
                <w:bCs/>
                <w:sz w:val="16"/>
                <w:szCs w:val="16"/>
                <w:lang w:val="es-ES"/>
              </w:rPr>
              <w:t>NOTA:</w:t>
            </w:r>
            <w:r w:rsidRPr="00CE157E">
              <w:rPr>
                <w:rFonts w:ascii="Arial" w:hAnsi="Arial" w:cs="Arial"/>
                <w:bCs/>
                <w:sz w:val="16"/>
                <w:szCs w:val="16"/>
                <w:lang w:val="es-ES"/>
              </w:rPr>
              <w:t xml:space="preserve"> Las cédulas de trabajo, deberán especificar la persona que elaboró y revisó, fecha de elaboración, índices y cruces correspondientes. Asimismo deberán señalar las observaciones detectadas, y estar soportadas con las copias de la documentación soporte correspondiente.</w:t>
            </w:r>
          </w:p>
        </w:tc>
        <w:tc>
          <w:tcPr>
            <w:tcW w:w="1091" w:type="pct"/>
            <w:tcBorders>
              <w:top w:val="single" w:sz="4" w:space="0" w:color="auto"/>
              <w:left w:val="single" w:sz="4" w:space="0" w:color="auto"/>
              <w:bottom w:val="single" w:sz="4" w:space="0" w:color="auto"/>
              <w:right w:val="single" w:sz="4" w:space="0" w:color="auto"/>
            </w:tcBorders>
          </w:tcPr>
          <w:p w14:paraId="25DC4AD5" w14:textId="77777777" w:rsidR="00F327C1" w:rsidRPr="00CE157E" w:rsidRDefault="00F327C1" w:rsidP="003A524F">
            <w:pPr>
              <w:autoSpaceDE w:val="0"/>
              <w:autoSpaceDN w:val="0"/>
              <w:adjustRightInd w:val="0"/>
              <w:jc w:val="both"/>
              <w:rPr>
                <w:rFonts w:ascii="Arial" w:hAnsi="Arial" w:cs="Arial"/>
                <w:bCs/>
                <w:sz w:val="16"/>
                <w:szCs w:val="16"/>
                <w:lang w:val="es-ES"/>
              </w:rPr>
            </w:pPr>
            <w:r w:rsidRPr="00CE157E">
              <w:rPr>
                <w:rFonts w:ascii="Arial" w:hAnsi="Arial" w:cs="Arial"/>
                <w:bCs/>
                <w:sz w:val="16"/>
                <w:szCs w:val="16"/>
                <w:lang w:val="es-ES"/>
              </w:rPr>
              <w:t>NIA 230 documentación de la Auditoria.</w:t>
            </w:r>
            <w:r>
              <w:rPr>
                <w:rFonts w:ascii="Arial" w:hAnsi="Arial" w:cs="Arial"/>
                <w:bCs/>
                <w:sz w:val="16"/>
                <w:szCs w:val="16"/>
                <w:lang w:val="es-ES"/>
              </w:rPr>
              <w:t xml:space="preserve"> </w:t>
            </w:r>
          </w:p>
        </w:tc>
      </w:tr>
      <w:tr w:rsidR="00F327C1" w:rsidRPr="00CE157E" w14:paraId="46E686C0" w14:textId="77777777" w:rsidTr="00F327C1">
        <w:trPr>
          <w:cantSplit/>
          <w:trHeight w:val="20"/>
        </w:trPr>
        <w:tc>
          <w:tcPr>
            <w:tcW w:w="367" w:type="pct"/>
            <w:gridSpan w:val="2"/>
            <w:tcBorders>
              <w:top w:val="single" w:sz="4" w:space="0" w:color="auto"/>
              <w:left w:val="single" w:sz="4" w:space="0" w:color="auto"/>
              <w:bottom w:val="single" w:sz="4" w:space="0" w:color="auto"/>
              <w:right w:val="single" w:sz="4" w:space="0" w:color="auto"/>
            </w:tcBorders>
            <w:hideMark/>
          </w:tcPr>
          <w:p w14:paraId="50BA4D50"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t>5</w:t>
            </w:r>
          </w:p>
        </w:tc>
        <w:tc>
          <w:tcPr>
            <w:tcW w:w="3542" w:type="pct"/>
            <w:tcBorders>
              <w:top w:val="single" w:sz="4" w:space="0" w:color="auto"/>
              <w:left w:val="single" w:sz="4" w:space="0" w:color="auto"/>
              <w:bottom w:val="single" w:sz="4" w:space="0" w:color="auto"/>
              <w:right w:val="single" w:sz="4" w:space="0" w:color="auto"/>
            </w:tcBorders>
            <w:hideMark/>
          </w:tcPr>
          <w:p w14:paraId="1634D41A" w14:textId="77777777" w:rsidR="00F327C1" w:rsidRPr="00CE157E" w:rsidRDefault="00F327C1" w:rsidP="003A524F">
            <w:pPr>
              <w:autoSpaceDE w:val="0"/>
              <w:autoSpaceDN w:val="0"/>
              <w:adjustRightInd w:val="0"/>
              <w:rPr>
                <w:rFonts w:ascii="Arial" w:hAnsi="Arial" w:cs="Arial"/>
                <w:sz w:val="16"/>
                <w:szCs w:val="16"/>
              </w:rPr>
            </w:pPr>
            <w:r w:rsidRPr="00CE157E">
              <w:rPr>
                <w:rFonts w:ascii="Arial" w:hAnsi="Arial" w:cs="Arial"/>
                <w:sz w:val="16"/>
                <w:szCs w:val="16"/>
              </w:rPr>
              <w:t>Verificar su adecuado registro contable</w:t>
            </w:r>
            <w:r>
              <w:rPr>
                <w:rFonts w:ascii="Arial" w:hAnsi="Arial" w:cs="Arial"/>
                <w:sz w:val="16"/>
                <w:szCs w:val="16"/>
              </w:rPr>
              <w:t>.</w:t>
            </w:r>
          </w:p>
        </w:tc>
        <w:tc>
          <w:tcPr>
            <w:tcW w:w="1091" w:type="pct"/>
            <w:tcBorders>
              <w:top w:val="single" w:sz="4" w:space="0" w:color="auto"/>
              <w:left w:val="single" w:sz="4" w:space="0" w:color="auto"/>
              <w:bottom w:val="single" w:sz="4" w:space="0" w:color="auto"/>
              <w:right w:val="single" w:sz="4" w:space="0" w:color="auto"/>
            </w:tcBorders>
            <w:hideMark/>
          </w:tcPr>
          <w:p w14:paraId="03B99B5A" w14:textId="13D3B41C"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rPr>
              <w:t>Artículos 127 y 130 del</w:t>
            </w:r>
            <w:r w:rsidR="000754D7">
              <w:rPr>
                <w:rFonts w:ascii="Arial" w:hAnsi="Arial" w:cs="Arial"/>
                <w:sz w:val="16"/>
                <w:szCs w:val="16"/>
              </w:rPr>
              <w:t xml:space="preserve"> </w:t>
            </w:r>
            <w:r w:rsidRPr="00CE157E">
              <w:rPr>
                <w:rFonts w:ascii="Arial" w:hAnsi="Arial" w:cs="Arial"/>
                <w:sz w:val="16"/>
                <w:szCs w:val="16"/>
                <w:lang w:val="es-ES"/>
              </w:rPr>
              <w:t>Reglamento de Fiscalización.</w:t>
            </w:r>
          </w:p>
        </w:tc>
      </w:tr>
      <w:tr w:rsidR="00F327C1" w:rsidRPr="00CE157E" w14:paraId="1D01892F" w14:textId="77777777" w:rsidTr="00F327C1">
        <w:trPr>
          <w:cantSplit/>
          <w:trHeight w:val="20"/>
        </w:trPr>
        <w:tc>
          <w:tcPr>
            <w:tcW w:w="367" w:type="pct"/>
            <w:gridSpan w:val="2"/>
            <w:tcBorders>
              <w:top w:val="single" w:sz="4" w:space="0" w:color="auto"/>
              <w:left w:val="single" w:sz="4" w:space="0" w:color="auto"/>
              <w:bottom w:val="single" w:sz="4" w:space="0" w:color="auto"/>
              <w:right w:val="single" w:sz="4" w:space="0" w:color="auto"/>
            </w:tcBorders>
            <w:hideMark/>
          </w:tcPr>
          <w:p w14:paraId="14CC547D"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t>6</w:t>
            </w:r>
          </w:p>
        </w:tc>
        <w:tc>
          <w:tcPr>
            <w:tcW w:w="3542" w:type="pct"/>
            <w:tcBorders>
              <w:top w:val="single" w:sz="4" w:space="0" w:color="auto"/>
              <w:left w:val="single" w:sz="4" w:space="0" w:color="auto"/>
              <w:bottom w:val="single" w:sz="4" w:space="0" w:color="auto"/>
              <w:right w:val="single" w:sz="4" w:space="0" w:color="auto"/>
            </w:tcBorders>
          </w:tcPr>
          <w:p w14:paraId="7DD1EB17"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rPr>
              <w:t>Verificar que los comprobantes sean presentados en original, a nombre del partido y cumplan con las disposiciones fiscales vigentes.</w:t>
            </w:r>
          </w:p>
        </w:tc>
        <w:tc>
          <w:tcPr>
            <w:tcW w:w="1091" w:type="pct"/>
            <w:tcBorders>
              <w:top w:val="single" w:sz="4" w:space="0" w:color="auto"/>
              <w:left w:val="single" w:sz="4" w:space="0" w:color="auto"/>
              <w:bottom w:val="single" w:sz="4" w:space="0" w:color="auto"/>
              <w:right w:val="single" w:sz="4" w:space="0" w:color="auto"/>
            </w:tcBorders>
          </w:tcPr>
          <w:p w14:paraId="7934CD95" w14:textId="77777777" w:rsidR="00F327C1" w:rsidRPr="00CE157E" w:rsidRDefault="00F327C1" w:rsidP="003A524F">
            <w:pPr>
              <w:jc w:val="both"/>
              <w:rPr>
                <w:rFonts w:ascii="Arial" w:hAnsi="Arial" w:cs="Arial"/>
                <w:sz w:val="16"/>
                <w:szCs w:val="16"/>
                <w:lang w:val="es-ES_tradnl"/>
              </w:rPr>
            </w:pPr>
            <w:r w:rsidRPr="00CE157E">
              <w:rPr>
                <w:rFonts w:ascii="Arial" w:hAnsi="Arial" w:cs="Arial"/>
                <w:sz w:val="16"/>
                <w:szCs w:val="16"/>
                <w:lang w:val="es-ES_tradnl"/>
              </w:rPr>
              <w:t>Artículos 127 y 130 del Reglamento de Fiscalización.</w:t>
            </w:r>
          </w:p>
        </w:tc>
      </w:tr>
      <w:tr w:rsidR="00F327C1" w:rsidRPr="00CE157E" w14:paraId="2C5158DA" w14:textId="77777777" w:rsidTr="00F327C1">
        <w:trPr>
          <w:cantSplit/>
          <w:trHeight w:val="20"/>
        </w:trPr>
        <w:tc>
          <w:tcPr>
            <w:tcW w:w="367" w:type="pct"/>
            <w:gridSpan w:val="2"/>
            <w:tcBorders>
              <w:top w:val="single" w:sz="4" w:space="0" w:color="auto"/>
              <w:left w:val="single" w:sz="4" w:space="0" w:color="auto"/>
              <w:bottom w:val="single" w:sz="4" w:space="0" w:color="auto"/>
              <w:right w:val="single" w:sz="4" w:space="0" w:color="auto"/>
            </w:tcBorders>
            <w:hideMark/>
          </w:tcPr>
          <w:p w14:paraId="5EF89468"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t>7</w:t>
            </w:r>
          </w:p>
        </w:tc>
        <w:tc>
          <w:tcPr>
            <w:tcW w:w="3542" w:type="pct"/>
            <w:tcBorders>
              <w:top w:val="single" w:sz="4" w:space="0" w:color="auto"/>
              <w:left w:val="single" w:sz="4" w:space="0" w:color="auto"/>
              <w:bottom w:val="single" w:sz="4" w:space="0" w:color="auto"/>
              <w:right w:val="single" w:sz="4" w:space="0" w:color="auto"/>
            </w:tcBorders>
          </w:tcPr>
          <w:p w14:paraId="01624CCD" w14:textId="77777777" w:rsidR="00F327C1" w:rsidRPr="00CE157E" w:rsidRDefault="00F327C1" w:rsidP="003A524F">
            <w:pPr>
              <w:ind w:right="72"/>
              <w:jc w:val="both"/>
              <w:rPr>
                <w:rFonts w:ascii="Arial" w:hAnsi="Arial" w:cs="Arial"/>
                <w:sz w:val="16"/>
                <w:szCs w:val="16"/>
                <w:lang w:val="es-ES"/>
              </w:rPr>
            </w:pPr>
            <w:r w:rsidRPr="00CE157E">
              <w:rPr>
                <w:rFonts w:ascii="Arial" w:hAnsi="Arial" w:cs="Arial"/>
                <w:sz w:val="16"/>
                <w:szCs w:val="16"/>
              </w:rPr>
              <w:t>Verificar la autenticidad de los comprobantes en la página de internet del “SAT”.</w:t>
            </w:r>
          </w:p>
        </w:tc>
        <w:tc>
          <w:tcPr>
            <w:tcW w:w="1091" w:type="pct"/>
            <w:tcBorders>
              <w:top w:val="single" w:sz="4" w:space="0" w:color="auto"/>
              <w:left w:val="single" w:sz="4" w:space="0" w:color="auto"/>
              <w:bottom w:val="single" w:sz="4" w:space="0" w:color="auto"/>
              <w:right w:val="single" w:sz="4" w:space="0" w:color="auto"/>
            </w:tcBorders>
          </w:tcPr>
          <w:p w14:paraId="332900FB" w14:textId="77777777" w:rsidR="00F327C1" w:rsidRPr="00CE157E" w:rsidRDefault="00F327C1" w:rsidP="003A524F">
            <w:pPr>
              <w:jc w:val="both"/>
              <w:rPr>
                <w:rFonts w:ascii="Arial" w:hAnsi="Arial" w:cs="Arial"/>
                <w:sz w:val="16"/>
                <w:szCs w:val="16"/>
                <w:lang w:val="es-ES"/>
              </w:rPr>
            </w:pPr>
            <w:r w:rsidRPr="00CE157E">
              <w:rPr>
                <w:rFonts w:ascii="Arial" w:hAnsi="Arial" w:cs="Arial"/>
                <w:sz w:val="16"/>
                <w:szCs w:val="16"/>
              </w:rPr>
              <w:t xml:space="preserve">Art. 127 del </w:t>
            </w:r>
            <w:r w:rsidRPr="00CE157E">
              <w:rPr>
                <w:rFonts w:ascii="Arial" w:hAnsi="Arial" w:cs="Arial"/>
                <w:sz w:val="16"/>
                <w:szCs w:val="16"/>
                <w:lang w:val="es-ES"/>
              </w:rPr>
              <w:t>Reglamento de Fiscalización.</w:t>
            </w:r>
          </w:p>
        </w:tc>
      </w:tr>
      <w:tr w:rsidR="00F327C1" w:rsidRPr="00CE157E" w14:paraId="17B3E9E1" w14:textId="77777777" w:rsidTr="00F327C1">
        <w:trPr>
          <w:cantSplit/>
          <w:trHeight w:val="20"/>
        </w:trPr>
        <w:tc>
          <w:tcPr>
            <w:tcW w:w="367" w:type="pct"/>
            <w:gridSpan w:val="2"/>
            <w:tcBorders>
              <w:top w:val="single" w:sz="4" w:space="0" w:color="auto"/>
              <w:left w:val="single" w:sz="4" w:space="0" w:color="auto"/>
              <w:bottom w:val="single" w:sz="4" w:space="0" w:color="auto"/>
              <w:right w:val="single" w:sz="4" w:space="0" w:color="auto"/>
            </w:tcBorders>
            <w:hideMark/>
          </w:tcPr>
          <w:p w14:paraId="47CA6BA7"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t>8</w:t>
            </w:r>
          </w:p>
        </w:tc>
        <w:tc>
          <w:tcPr>
            <w:tcW w:w="3542" w:type="pct"/>
            <w:tcBorders>
              <w:top w:val="single" w:sz="4" w:space="0" w:color="auto"/>
              <w:left w:val="single" w:sz="4" w:space="0" w:color="auto"/>
              <w:bottom w:val="single" w:sz="4" w:space="0" w:color="auto"/>
              <w:right w:val="single" w:sz="4" w:space="0" w:color="auto"/>
            </w:tcBorders>
          </w:tcPr>
          <w:p w14:paraId="3B90B1F2"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Verificar que las erogaciones por concepto de gastos en sueldos y salarios estén clasificadas a nivel de subcuenta por área que los originó.</w:t>
            </w:r>
          </w:p>
        </w:tc>
        <w:tc>
          <w:tcPr>
            <w:tcW w:w="1091" w:type="pct"/>
            <w:tcBorders>
              <w:top w:val="single" w:sz="4" w:space="0" w:color="auto"/>
              <w:left w:val="single" w:sz="4" w:space="0" w:color="auto"/>
              <w:bottom w:val="single" w:sz="4" w:space="0" w:color="auto"/>
              <w:right w:val="single" w:sz="4" w:space="0" w:color="auto"/>
            </w:tcBorders>
          </w:tcPr>
          <w:p w14:paraId="3907674F"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 xml:space="preserve">Artículo 130 del </w:t>
            </w:r>
            <w:r w:rsidRPr="00CE157E">
              <w:rPr>
                <w:rFonts w:ascii="Arial" w:hAnsi="Arial" w:cs="Arial"/>
                <w:sz w:val="16"/>
                <w:szCs w:val="16"/>
                <w:lang w:val="es-ES"/>
              </w:rPr>
              <w:t>Reglamento de Fiscalización.</w:t>
            </w:r>
          </w:p>
        </w:tc>
      </w:tr>
      <w:tr w:rsidR="00F327C1" w:rsidRPr="00CE157E" w14:paraId="6C6A214E" w14:textId="77777777" w:rsidTr="00F327C1">
        <w:trPr>
          <w:cantSplit/>
          <w:trHeight w:val="20"/>
        </w:trPr>
        <w:tc>
          <w:tcPr>
            <w:tcW w:w="367" w:type="pct"/>
            <w:gridSpan w:val="2"/>
            <w:tcBorders>
              <w:top w:val="single" w:sz="4" w:space="0" w:color="auto"/>
              <w:left w:val="single" w:sz="4" w:space="0" w:color="auto"/>
              <w:bottom w:val="single" w:sz="4" w:space="0" w:color="auto"/>
              <w:right w:val="single" w:sz="4" w:space="0" w:color="auto"/>
            </w:tcBorders>
            <w:hideMark/>
          </w:tcPr>
          <w:p w14:paraId="6C200E30"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t>9</w:t>
            </w:r>
          </w:p>
        </w:tc>
        <w:tc>
          <w:tcPr>
            <w:tcW w:w="3542" w:type="pct"/>
            <w:tcBorders>
              <w:top w:val="single" w:sz="4" w:space="0" w:color="auto"/>
              <w:left w:val="single" w:sz="4" w:space="0" w:color="auto"/>
              <w:bottom w:val="single" w:sz="4" w:space="0" w:color="auto"/>
              <w:right w:val="single" w:sz="4" w:space="0" w:color="auto"/>
            </w:tcBorders>
          </w:tcPr>
          <w:p w14:paraId="24CD4325"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Cotejar que la documentación cumpla con todos los requisitos que exigen las disposiciones en materia laboral.</w:t>
            </w:r>
          </w:p>
        </w:tc>
        <w:tc>
          <w:tcPr>
            <w:tcW w:w="1091" w:type="pct"/>
            <w:tcBorders>
              <w:top w:val="single" w:sz="4" w:space="0" w:color="auto"/>
              <w:left w:val="single" w:sz="4" w:space="0" w:color="auto"/>
              <w:bottom w:val="single" w:sz="4" w:space="0" w:color="auto"/>
              <w:right w:val="single" w:sz="4" w:space="0" w:color="auto"/>
            </w:tcBorders>
            <w:hideMark/>
          </w:tcPr>
          <w:p w14:paraId="7195B815"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 xml:space="preserve">Artículo 127 del </w:t>
            </w:r>
            <w:r w:rsidRPr="00CE157E">
              <w:rPr>
                <w:rFonts w:ascii="Arial" w:hAnsi="Arial" w:cs="Arial"/>
                <w:sz w:val="16"/>
                <w:szCs w:val="16"/>
                <w:lang w:val="es-ES"/>
              </w:rPr>
              <w:t>Reglamento de Fiscalización.</w:t>
            </w:r>
          </w:p>
        </w:tc>
      </w:tr>
      <w:tr w:rsidR="00F327C1" w:rsidRPr="00CE157E" w14:paraId="3E8D80F8" w14:textId="77777777" w:rsidTr="00F327C1">
        <w:trPr>
          <w:cantSplit/>
          <w:trHeight w:val="20"/>
        </w:trPr>
        <w:tc>
          <w:tcPr>
            <w:tcW w:w="367" w:type="pct"/>
            <w:gridSpan w:val="2"/>
            <w:tcBorders>
              <w:top w:val="single" w:sz="4" w:space="0" w:color="auto"/>
              <w:left w:val="single" w:sz="4" w:space="0" w:color="auto"/>
              <w:bottom w:val="single" w:sz="4" w:space="0" w:color="auto"/>
              <w:right w:val="single" w:sz="4" w:space="0" w:color="auto"/>
            </w:tcBorders>
            <w:hideMark/>
          </w:tcPr>
          <w:p w14:paraId="3E8C915E"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t>10</w:t>
            </w:r>
          </w:p>
        </w:tc>
        <w:tc>
          <w:tcPr>
            <w:tcW w:w="3542" w:type="pct"/>
            <w:tcBorders>
              <w:top w:val="single" w:sz="4" w:space="0" w:color="auto"/>
              <w:left w:val="single" w:sz="4" w:space="0" w:color="auto"/>
              <w:bottom w:val="single" w:sz="4" w:space="0" w:color="auto"/>
              <w:right w:val="single" w:sz="4" w:space="0" w:color="auto"/>
            </w:tcBorders>
          </w:tcPr>
          <w:p w14:paraId="31B18982"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Cotejar que todos los anticipos de nómina y préstamos otorgados al personal por concepto de sueldos y salarios, se estén descontando adecuadamente en sus pagos.</w:t>
            </w:r>
          </w:p>
        </w:tc>
        <w:tc>
          <w:tcPr>
            <w:tcW w:w="1091" w:type="pct"/>
            <w:tcBorders>
              <w:top w:val="single" w:sz="4" w:space="0" w:color="auto"/>
              <w:left w:val="single" w:sz="4" w:space="0" w:color="auto"/>
              <w:bottom w:val="single" w:sz="4" w:space="0" w:color="auto"/>
              <w:right w:val="single" w:sz="4" w:space="0" w:color="auto"/>
            </w:tcBorders>
          </w:tcPr>
          <w:p w14:paraId="02F50936" w14:textId="77777777" w:rsidR="00F327C1" w:rsidRPr="00CE157E" w:rsidRDefault="00F327C1" w:rsidP="003A524F">
            <w:pPr>
              <w:jc w:val="center"/>
              <w:rPr>
                <w:rFonts w:ascii="Arial" w:hAnsi="Arial" w:cs="Arial"/>
                <w:sz w:val="16"/>
                <w:szCs w:val="16"/>
              </w:rPr>
            </w:pPr>
          </w:p>
        </w:tc>
      </w:tr>
      <w:tr w:rsidR="00F327C1" w:rsidRPr="00CE157E" w14:paraId="0A704BA6" w14:textId="77777777" w:rsidTr="00F327C1">
        <w:trPr>
          <w:cantSplit/>
          <w:trHeight w:val="20"/>
        </w:trPr>
        <w:tc>
          <w:tcPr>
            <w:tcW w:w="367" w:type="pct"/>
            <w:gridSpan w:val="2"/>
            <w:tcBorders>
              <w:top w:val="single" w:sz="4" w:space="0" w:color="auto"/>
              <w:left w:val="single" w:sz="4" w:space="0" w:color="auto"/>
              <w:bottom w:val="single" w:sz="4" w:space="0" w:color="auto"/>
              <w:right w:val="single" w:sz="4" w:space="0" w:color="auto"/>
            </w:tcBorders>
            <w:hideMark/>
          </w:tcPr>
          <w:p w14:paraId="5599832F"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t>11</w:t>
            </w:r>
          </w:p>
        </w:tc>
        <w:tc>
          <w:tcPr>
            <w:tcW w:w="3542" w:type="pct"/>
            <w:tcBorders>
              <w:top w:val="single" w:sz="4" w:space="0" w:color="auto"/>
              <w:left w:val="single" w:sz="4" w:space="0" w:color="auto"/>
              <w:bottom w:val="single" w:sz="4" w:space="0" w:color="auto"/>
              <w:right w:val="single" w:sz="4" w:space="0" w:color="auto"/>
            </w:tcBorders>
          </w:tcPr>
          <w:p w14:paraId="7D4A7AC9"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Verificar que se hayan efectuado las retenciones de impuestos correspondientes, así como validar que esté enterado y pagado ante la autoridad correspondiente.</w:t>
            </w:r>
          </w:p>
        </w:tc>
        <w:tc>
          <w:tcPr>
            <w:tcW w:w="1091" w:type="pct"/>
            <w:tcBorders>
              <w:top w:val="single" w:sz="4" w:space="0" w:color="auto"/>
              <w:left w:val="single" w:sz="4" w:space="0" w:color="auto"/>
              <w:bottom w:val="single" w:sz="4" w:space="0" w:color="auto"/>
              <w:right w:val="single" w:sz="4" w:space="0" w:color="auto"/>
            </w:tcBorders>
          </w:tcPr>
          <w:p w14:paraId="2D55739F"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 xml:space="preserve">Artículo 133, del </w:t>
            </w:r>
            <w:r w:rsidRPr="00CE157E">
              <w:rPr>
                <w:rFonts w:ascii="Arial" w:hAnsi="Arial" w:cs="Arial"/>
                <w:sz w:val="16"/>
                <w:szCs w:val="16"/>
                <w:lang w:val="es-ES"/>
              </w:rPr>
              <w:t>Reglamento de Fiscalización.</w:t>
            </w:r>
          </w:p>
        </w:tc>
      </w:tr>
      <w:tr w:rsidR="00F327C1" w:rsidRPr="00CE157E" w14:paraId="1FC6486F" w14:textId="77777777" w:rsidTr="00F327C1">
        <w:trPr>
          <w:cantSplit/>
          <w:trHeight w:val="20"/>
        </w:trPr>
        <w:tc>
          <w:tcPr>
            <w:tcW w:w="367" w:type="pct"/>
            <w:gridSpan w:val="2"/>
            <w:tcBorders>
              <w:top w:val="single" w:sz="4" w:space="0" w:color="auto"/>
              <w:left w:val="single" w:sz="4" w:space="0" w:color="auto"/>
              <w:bottom w:val="single" w:sz="4" w:space="0" w:color="auto"/>
              <w:right w:val="single" w:sz="4" w:space="0" w:color="auto"/>
            </w:tcBorders>
            <w:hideMark/>
          </w:tcPr>
          <w:p w14:paraId="1112E1C5"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lastRenderedPageBreak/>
              <w:t>12</w:t>
            </w:r>
          </w:p>
        </w:tc>
        <w:tc>
          <w:tcPr>
            <w:tcW w:w="3542" w:type="pct"/>
            <w:tcBorders>
              <w:top w:val="single" w:sz="4" w:space="0" w:color="auto"/>
              <w:left w:val="single" w:sz="4" w:space="0" w:color="auto"/>
              <w:bottom w:val="single" w:sz="4" w:space="0" w:color="auto"/>
              <w:right w:val="single" w:sz="4" w:space="0" w:color="auto"/>
            </w:tcBorders>
            <w:hideMark/>
          </w:tcPr>
          <w:p w14:paraId="1C6BFA77"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En caso de que los impuestos no sean pagados, verificar que se encuentre provisionado en el pasivo correspondiente.</w:t>
            </w:r>
          </w:p>
        </w:tc>
        <w:tc>
          <w:tcPr>
            <w:tcW w:w="1091" w:type="pct"/>
            <w:tcBorders>
              <w:top w:val="single" w:sz="4" w:space="0" w:color="auto"/>
              <w:left w:val="single" w:sz="4" w:space="0" w:color="auto"/>
              <w:bottom w:val="single" w:sz="4" w:space="0" w:color="auto"/>
              <w:right w:val="single" w:sz="4" w:space="0" w:color="auto"/>
            </w:tcBorders>
            <w:hideMark/>
          </w:tcPr>
          <w:p w14:paraId="75746E09"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Artículo 80 del Reglamento de Fiscalización</w:t>
            </w:r>
          </w:p>
        </w:tc>
      </w:tr>
      <w:tr w:rsidR="00F327C1" w:rsidRPr="00CE157E" w14:paraId="638A5D5A" w14:textId="77777777" w:rsidTr="00F327C1">
        <w:trPr>
          <w:cantSplit/>
          <w:trHeight w:val="20"/>
        </w:trPr>
        <w:tc>
          <w:tcPr>
            <w:tcW w:w="367" w:type="pct"/>
            <w:gridSpan w:val="2"/>
            <w:tcBorders>
              <w:top w:val="single" w:sz="4" w:space="0" w:color="auto"/>
              <w:left w:val="single" w:sz="4" w:space="0" w:color="auto"/>
              <w:bottom w:val="single" w:sz="4" w:space="0" w:color="auto"/>
              <w:right w:val="single" w:sz="4" w:space="0" w:color="auto"/>
            </w:tcBorders>
            <w:hideMark/>
          </w:tcPr>
          <w:p w14:paraId="14D59BC6"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t>13</w:t>
            </w:r>
          </w:p>
        </w:tc>
        <w:tc>
          <w:tcPr>
            <w:tcW w:w="3542" w:type="pct"/>
            <w:tcBorders>
              <w:top w:val="single" w:sz="4" w:space="0" w:color="auto"/>
              <w:left w:val="single" w:sz="4" w:space="0" w:color="auto"/>
              <w:bottom w:val="single" w:sz="4" w:space="0" w:color="auto"/>
              <w:right w:val="single" w:sz="4" w:space="0" w:color="auto"/>
            </w:tcBorders>
          </w:tcPr>
          <w:p w14:paraId="61C5BF6A"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Verificar que el personal reportado en las listas de nóminas correspondientes a los pagos reportados por el partido por concepto de sueldos y salarios coincida con los manifestados en los enteros de las cuotas obrero-patronales al Instituto Mexicano del Seguro Social e INFONAVIT.</w:t>
            </w:r>
          </w:p>
        </w:tc>
        <w:tc>
          <w:tcPr>
            <w:tcW w:w="1091" w:type="pct"/>
            <w:tcBorders>
              <w:top w:val="single" w:sz="4" w:space="0" w:color="auto"/>
              <w:left w:val="single" w:sz="4" w:space="0" w:color="auto"/>
              <w:bottom w:val="single" w:sz="4" w:space="0" w:color="auto"/>
              <w:right w:val="single" w:sz="4" w:space="0" w:color="auto"/>
            </w:tcBorders>
            <w:hideMark/>
          </w:tcPr>
          <w:p w14:paraId="7A4D2018"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 xml:space="preserve">Artículo 133 del </w:t>
            </w:r>
            <w:r w:rsidRPr="00CE157E">
              <w:rPr>
                <w:rFonts w:ascii="Arial" w:hAnsi="Arial" w:cs="Arial"/>
                <w:sz w:val="16"/>
                <w:szCs w:val="16"/>
                <w:lang w:val="es-ES"/>
              </w:rPr>
              <w:t>Reglamento de Fiscalización.</w:t>
            </w:r>
          </w:p>
        </w:tc>
      </w:tr>
      <w:tr w:rsidR="00F327C1" w:rsidRPr="00CE157E" w14:paraId="01386289" w14:textId="77777777" w:rsidTr="00F327C1">
        <w:trPr>
          <w:cantSplit/>
          <w:trHeight w:val="285"/>
        </w:trPr>
        <w:tc>
          <w:tcPr>
            <w:tcW w:w="3909" w:type="pct"/>
            <w:gridSpan w:val="3"/>
            <w:tcBorders>
              <w:top w:val="single" w:sz="4" w:space="0" w:color="auto"/>
              <w:left w:val="single" w:sz="4" w:space="0" w:color="auto"/>
              <w:bottom w:val="single" w:sz="4" w:space="0" w:color="auto"/>
              <w:right w:val="nil"/>
            </w:tcBorders>
            <w:hideMark/>
          </w:tcPr>
          <w:p w14:paraId="4E2C39AF" w14:textId="77777777" w:rsidR="00F327C1" w:rsidRPr="00CE157E" w:rsidRDefault="00F327C1" w:rsidP="003A524F">
            <w:pPr>
              <w:jc w:val="both"/>
              <w:rPr>
                <w:rFonts w:ascii="Arial" w:hAnsi="Arial" w:cs="Arial"/>
                <w:b/>
                <w:lang w:val="en-US"/>
              </w:rPr>
            </w:pPr>
            <w:r w:rsidRPr="00CE157E">
              <w:rPr>
                <w:rFonts w:ascii="Arial" w:hAnsi="Arial" w:cs="Arial"/>
                <w:b/>
              </w:rPr>
              <w:t>HONORARIOS ASIMILABLES A SALARIOS</w:t>
            </w:r>
          </w:p>
        </w:tc>
        <w:tc>
          <w:tcPr>
            <w:tcW w:w="1091" w:type="pct"/>
            <w:tcBorders>
              <w:top w:val="single" w:sz="4" w:space="0" w:color="auto"/>
              <w:left w:val="nil"/>
              <w:bottom w:val="single" w:sz="4" w:space="0" w:color="auto"/>
              <w:right w:val="nil"/>
            </w:tcBorders>
          </w:tcPr>
          <w:p w14:paraId="11ADCF4F" w14:textId="77777777" w:rsidR="00F327C1" w:rsidRPr="00CE157E" w:rsidRDefault="00F327C1" w:rsidP="003A524F">
            <w:pPr>
              <w:keepNext/>
              <w:tabs>
                <w:tab w:val="num" w:pos="2160"/>
              </w:tabs>
              <w:spacing w:before="240" w:after="60"/>
              <w:ind w:left="2160" w:hanging="720"/>
              <w:jc w:val="both"/>
              <w:outlineLvl w:val="2"/>
              <w:rPr>
                <w:rFonts w:ascii="Arial" w:hAnsi="Arial" w:cs="Arial"/>
                <w:sz w:val="16"/>
                <w:szCs w:val="16"/>
              </w:rPr>
            </w:pPr>
          </w:p>
        </w:tc>
      </w:tr>
      <w:tr w:rsidR="00F327C1" w:rsidRPr="00CE157E" w14:paraId="48CB9E64" w14:textId="77777777" w:rsidTr="00F327C1">
        <w:trPr>
          <w:trHeight w:val="20"/>
        </w:trPr>
        <w:tc>
          <w:tcPr>
            <w:tcW w:w="367" w:type="pct"/>
            <w:gridSpan w:val="2"/>
            <w:tcBorders>
              <w:top w:val="single" w:sz="4" w:space="0" w:color="auto"/>
              <w:left w:val="single" w:sz="4" w:space="0" w:color="auto"/>
              <w:bottom w:val="single" w:sz="4" w:space="0" w:color="auto"/>
              <w:right w:val="single" w:sz="4" w:space="0" w:color="auto"/>
            </w:tcBorders>
            <w:hideMark/>
          </w:tcPr>
          <w:p w14:paraId="6B28C8CE" w14:textId="77777777" w:rsidR="00F327C1" w:rsidRPr="00CE157E" w:rsidRDefault="00F327C1" w:rsidP="003A524F">
            <w:pPr>
              <w:jc w:val="center"/>
              <w:rPr>
                <w:rFonts w:ascii="Arial" w:hAnsi="Arial" w:cs="Arial"/>
                <w:b/>
                <w:sz w:val="16"/>
                <w:szCs w:val="16"/>
              </w:rPr>
            </w:pPr>
            <w:r w:rsidRPr="00CE157E">
              <w:rPr>
                <w:rFonts w:ascii="Arial" w:hAnsi="Arial" w:cs="Arial"/>
                <w:b/>
                <w:sz w:val="16"/>
                <w:szCs w:val="16"/>
              </w:rPr>
              <w:t>1</w:t>
            </w:r>
          </w:p>
        </w:tc>
        <w:tc>
          <w:tcPr>
            <w:tcW w:w="3542" w:type="pct"/>
            <w:tcBorders>
              <w:top w:val="single" w:sz="4" w:space="0" w:color="auto"/>
              <w:left w:val="single" w:sz="4" w:space="0" w:color="auto"/>
              <w:bottom w:val="single" w:sz="4" w:space="0" w:color="auto"/>
              <w:right w:val="single" w:sz="4" w:space="0" w:color="auto"/>
            </w:tcBorders>
          </w:tcPr>
          <w:p w14:paraId="16AC7908" w14:textId="77777777" w:rsidR="00F327C1" w:rsidRPr="00CE157E" w:rsidRDefault="00F327C1" w:rsidP="003A524F">
            <w:pPr>
              <w:ind w:right="72"/>
              <w:jc w:val="both"/>
              <w:rPr>
                <w:rFonts w:ascii="Arial" w:hAnsi="Arial" w:cs="Arial"/>
                <w:bCs/>
                <w:sz w:val="16"/>
                <w:szCs w:val="16"/>
                <w:lang w:val="es-ES"/>
              </w:rPr>
            </w:pPr>
            <w:r w:rsidRPr="00CE157E">
              <w:rPr>
                <w:rFonts w:ascii="Arial" w:hAnsi="Arial" w:cs="Arial"/>
                <w:bCs/>
                <w:sz w:val="16"/>
                <w:szCs w:val="16"/>
                <w:lang w:val="es-ES"/>
              </w:rPr>
              <w:t>Verificar la correcta clasificación contable de acuerdo al catálogo de cuentas establecido en el Reglamento.</w:t>
            </w:r>
          </w:p>
          <w:p w14:paraId="71ABE006" w14:textId="77777777" w:rsidR="00F327C1" w:rsidRPr="00CE157E" w:rsidRDefault="00F327C1" w:rsidP="003A524F">
            <w:pPr>
              <w:ind w:right="72"/>
              <w:jc w:val="both"/>
              <w:rPr>
                <w:rFonts w:ascii="Arial" w:hAnsi="Arial" w:cs="Arial"/>
                <w:bCs/>
                <w:sz w:val="16"/>
                <w:szCs w:val="16"/>
                <w:lang w:val="es-ES"/>
              </w:rPr>
            </w:pPr>
          </w:p>
        </w:tc>
        <w:tc>
          <w:tcPr>
            <w:tcW w:w="1091" w:type="pct"/>
            <w:tcBorders>
              <w:top w:val="single" w:sz="4" w:space="0" w:color="auto"/>
              <w:left w:val="single" w:sz="4" w:space="0" w:color="auto"/>
              <w:bottom w:val="single" w:sz="4" w:space="0" w:color="auto"/>
              <w:right w:val="single" w:sz="4" w:space="0" w:color="auto"/>
            </w:tcBorders>
            <w:hideMark/>
          </w:tcPr>
          <w:p w14:paraId="69BE4841" w14:textId="77777777" w:rsidR="00F327C1" w:rsidRPr="00CE157E" w:rsidRDefault="00F327C1" w:rsidP="003A524F">
            <w:pPr>
              <w:autoSpaceDE w:val="0"/>
              <w:autoSpaceDN w:val="0"/>
              <w:adjustRightInd w:val="0"/>
              <w:jc w:val="both"/>
              <w:rPr>
                <w:rFonts w:ascii="Arial" w:hAnsi="Arial" w:cs="Arial"/>
                <w:bCs/>
                <w:sz w:val="16"/>
                <w:szCs w:val="16"/>
                <w:lang w:val="es-ES"/>
              </w:rPr>
            </w:pPr>
            <w:r w:rsidRPr="00CE157E">
              <w:rPr>
                <w:rFonts w:ascii="Arial" w:hAnsi="Arial" w:cs="Arial"/>
                <w:sz w:val="16"/>
                <w:szCs w:val="16"/>
                <w:lang w:val="es-ES"/>
              </w:rPr>
              <w:t>Artículo 33, numeral 1, inciso d), 41, y 130 y 256, numeral 1 del Reglamento de Fiscalización.</w:t>
            </w:r>
          </w:p>
        </w:tc>
      </w:tr>
      <w:tr w:rsidR="00F327C1" w:rsidRPr="00CE157E" w14:paraId="346808CC" w14:textId="77777777" w:rsidTr="00F327C1">
        <w:trPr>
          <w:trHeight w:val="20"/>
        </w:trPr>
        <w:tc>
          <w:tcPr>
            <w:tcW w:w="367" w:type="pct"/>
            <w:gridSpan w:val="2"/>
            <w:tcBorders>
              <w:top w:val="single" w:sz="4" w:space="0" w:color="auto"/>
              <w:left w:val="single" w:sz="4" w:space="0" w:color="auto"/>
              <w:bottom w:val="single" w:sz="4" w:space="0" w:color="auto"/>
              <w:right w:val="single" w:sz="4" w:space="0" w:color="auto"/>
            </w:tcBorders>
            <w:hideMark/>
          </w:tcPr>
          <w:p w14:paraId="46884BAD"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t>2</w:t>
            </w:r>
          </w:p>
        </w:tc>
        <w:tc>
          <w:tcPr>
            <w:tcW w:w="3542" w:type="pct"/>
            <w:tcBorders>
              <w:top w:val="single" w:sz="4" w:space="0" w:color="auto"/>
              <w:left w:val="single" w:sz="4" w:space="0" w:color="auto"/>
              <w:bottom w:val="single" w:sz="4" w:space="0" w:color="auto"/>
              <w:right w:val="single" w:sz="4" w:space="0" w:color="auto"/>
            </w:tcBorders>
          </w:tcPr>
          <w:p w14:paraId="75CC1485"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rPr>
              <w:t>De acuerdo a los criterios adoptados por el auditor, seleccionar las partidas sujetas a revisión apegándose a los porcentajes establecidos por la Unidad de Fiscalización.</w:t>
            </w:r>
          </w:p>
        </w:tc>
        <w:tc>
          <w:tcPr>
            <w:tcW w:w="1091" w:type="pct"/>
            <w:tcBorders>
              <w:top w:val="single" w:sz="4" w:space="0" w:color="auto"/>
              <w:left w:val="single" w:sz="4" w:space="0" w:color="auto"/>
              <w:bottom w:val="single" w:sz="4" w:space="0" w:color="auto"/>
              <w:right w:val="single" w:sz="4" w:space="0" w:color="auto"/>
            </w:tcBorders>
          </w:tcPr>
          <w:p w14:paraId="313C2901"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rPr>
              <w:t>Artículo 296, numeral 2 del Reglamento de Fiscalización.</w:t>
            </w:r>
          </w:p>
        </w:tc>
      </w:tr>
      <w:tr w:rsidR="00F327C1" w:rsidRPr="00CE157E" w14:paraId="67D27E0B" w14:textId="77777777" w:rsidTr="00F327C1">
        <w:trPr>
          <w:trHeight w:val="20"/>
        </w:trPr>
        <w:tc>
          <w:tcPr>
            <w:tcW w:w="367" w:type="pct"/>
            <w:gridSpan w:val="2"/>
            <w:tcBorders>
              <w:top w:val="single" w:sz="4" w:space="0" w:color="auto"/>
              <w:left w:val="single" w:sz="4" w:space="0" w:color="auto"/>
              <w:bottom w:val="single" w:sz="4" w:space="0" w:color="auto"/>
              <w:right w:val="single" w:sz="4" w:space="0" w:color="auto"/>
            </w:tcBorders>
            <w:hideMark/>
          </w:tcPr>
          <w:p w14:paraId="16265407"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t>3</w:t>
            </w:r>
          </w:p>
        </w:tc>
        <w:tc>
          <w:tcPr>
            <w:tcW w:w="3542" w:type="pct"/>
            <w:tcBorders>
              <w:top w:val="single" w:sz="4" w:space="0" w:color="auto"/>
              <w:left w:val="single" w:sz="4" w:space="0" w:color="auto"/>
              <w:bottom w:val="single" w:sz="4" w:space="0" w:color="auto"/>
              <w:right w:val="single" w:sz="4" w:space="0" w:color="auto"/>
            </w:tcBorders>
          </w:tcPr>
          <w:p w14:paraId="577242D2"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rPr>
              <w:t>Solicitar la documentación soporte relacionada con los gastos de honorarios asimilables a salarios (Pólizas contables con su respectiva documentación soporte, facturas y/o comprobantes, copia de cheques y/o transferencias electrónicas de los pagos efectuados, contratos de prestación de servicios).</w:t>
            </w:r>
          </w:p>
        </w:tc>
        <w:tc>
          <w:tcPr>
            <w:tcW w:w="1091" w:type="pct"/>
            <w:tcBorders>
              <w:top w:val="single" w:sz="4" w:space="0" w:color="auto"/>
              <w:left w:val="single" w:sz="4" w:space="0" w:color="auto"/>
              <w:bottom w:val="single" w:sz="4" w:space="0" w:color="auto"/>
              <w:right w:val="single" w:sz="4" w:space="0" w:color="auto"/>
            </w:tcBorders>
          </w:tcPr>
          <w:p w14:paraId="557A478E"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rPr>
              <w:t>Artículos 131 y 132, del Reglamento de Fiscalización.</w:t>
            </w:r>
          </w:p>
          <w:p w14:paraId="4F18078C" w14:textId="77777777" w:rsidR="00F327C1" w:rsidRPr="00CE157E" w:rsidRDefault="00F327C1" w:rsidP="003A524F">
            <w:pPr>
              <w:autoSpaceDE w:val="0"/>
              <w:autoSpaceDN w:val="0"/>
              <w:adjustRightInd w:val="0"/>
              <w:jc w:val="both"/>
              <w:rPr>
                <w:rFonts w:ascii="Arial" w:hAnsi="Arial" w:cs="Arial"/>
                <w:sz w:val="16"/>
                <w:szCs w:val="16"/>
              </w:rPr>
            </w:pPr>
          </w:p>
        </w:tc>
      </w:tr>
      <w:tr w:rsidR="00F327C1" w:rsidRPr="00CE157E" w14:paraId="166B080A" w14:textId="77777777" w:rsidTr="00F327C1">
        <w:trPr>
          <w:trHeight w:val="20"/>
        </w:trPr>
        <w:tc>
          <w:tcPr>
            <w:tcW w:w="367" w:type="pct"/>
            <w:gridSpan w:val="2"/>
            <w:tcBorders>
              <w:top w:val="single" w:sz="4" w:space="0" w:color="auto"/>
              <w:left w:val="single" w:sz="4" w:space="0" w:color="auto"/>
              <w:bottom w:val="single" w:sz="4" w:space="0" w:color="auto"/>
              <w:right w:val="single" w:sz="4" w:space="0" w:color="auto"/>
            </w:tcBorders>
            <w:hideMark/>
          </w:tcPr>
          <w:p w14:paraId="113A66CF"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t>4</w:t>
            </w:r>
          </w:p>
        </w:tc>
        <w:tc>
          <w:tcPr>
            <w:tcW w:w="3542" w:type="pct"/>
            <w:tcBorders>
              <w:top w:val="single" w:sz="4" w:space="0" w:color="auto"/>
              <w:left w:val="single" w:sz="4" w:space="0" w:color="auto"/>
              <w:bottom w:val="single" w:sz="4" w:space="0" w:color="auto"/>
              <w:right w:val="single" w:sz="4" w:space="0" w:color="auto"/>
            </w:tcBorders>
          </w:tcPr>
          <w:p w14:paraId="0886BB84" w14:textId="77777777" w:rsidR="00F327C1" w:rsidRPr="00CE157E" w:rsidRDefault="00F327C1" w:rsidP="003A524F">
            <w:pPr>
              <w:ind w:right="72"/>
              <w:jc w:val="both"/>
              <w:rPr>
                <w:rFonts w:ascii="Arial" w:hAnsi="Arial" w:cs="Arial"/>
                <w:bCs/>
                <w:sz w:val="16"/>
                <w:szCs w:val="16"/>
                <w:lang w:val="es-ES"/>
              </w:rPr>
            </w:pPr>
            <w:r w:rsidRPr="00CE157E">
              <w:rPr>
                <w:rFonts w:ascii="Arial" w:hAnsi="Arial" w:cs="Arial"/>
                <w:bCs/>
                <w:sz w:val="16"/>
                <w:szCs w:val="16"/>
                <w:lang w:val="es-ES"/>
              </w:rPr>
              <w:t>Elaborar cédulas de trabajo en función de la contabilidad del partido de conformidad con los formatos establecidos por la Unidad Técnica de Fiscalización.</w:t>
            </w:r>
          </w:p>
          <w:p w14:paraId="33D45FCA" w14:textId="77777777" w:rsidR="00F327C1" w:rsidRPr="00CE157E" w:rsidRDefault="00F327C1" w:rsidP="003A524F">
            <w:pPr>
              <w:autoSpaceDE w:val="0"/>
              <w:autoSpaceDN w:val="0"/>
              <w:adjustRightInd w:val="0"/>
              <w:jc w:val="both"/>
              <w:rPr>
                <w:rFonts w:ascii="Arial" w:hAnsi="Arial" w:cs="Arial"/>
                <w:bCs/>
                <w:sz w:val="16"/>
                <w:szCs w:val="16"/>
                <w:lang w:val="es-ES"/>
              </w:rPr>
            </w:pPr>
          </w:p>
          <w:p w14:paraId="756BA1FE" w14:textId="77777777" w:rsidR="00F327C1" w:rsidRPr="00CE157E" w:rsidRDefault="00F327C1" w:rsidP="003A524F">
            <w:pPr>
              <w:autoSpaceDE w:val="0"/>
              <w:autoSpaceDN w:val="0"/>
              <w:adjustRightInd w:val="0"/>
              <w:jc w:val="both"/>
              <w:rPr>
                <w:rFonts w:ascii="Arial" w:hAnsi="Arial" w:cs="Arial"/>
                <w:bCs/>
                <w:sz w:val="16"/>
                <w:szCs w:val="16"/>
                <w:lang w:val="es-ES"/>
              </w:rPr>
            </w:pPr>
            <w:r w:rsidRPr="00CE157E">
              <w:rPr>
                <w:rFonts w:ascii="Arial" w:hAnsi="Arial" w:cs="Arial"/>
                <w:b/>
                <w:bCs/>
                <w:sz w:val="16"/>
                <w:szCs w:val="16"/>
                <w:lang w:val="es-ES"/>
              </w:rPr>
              <w:t>NOTA:</w:t>
            </w:r>
            <w:r w:rsidRPr="00CE157E">
              <w:rPr>
                <w:rFonts w:ascii="Arial" w:hAnsi="Arial" w:cs="Arial"/>
                <w:bCs/>
                <w:sz w:val="16"/>
                <w:szCs w:val="16"/>
                <w:lang w:val="es-ES"/>
              </w:rPr>
              <w:t xml:space="preserve"> Las cédulas de trabajo, deberán especificar la persona que elaboró y revisó, fecha de elaboración, índices y cruces correspondientes.</w:t>
            </w:r>
            <w:r>
              <w:rPr>
                <w:rFonts w:ascii="Arial" w:hAnsi="Arial" w:cs="Arial"/>
                <w:bCs/>
                <w:sz w:val="16"/>
                <w:szCs w:val="16"/>
                <w:lang w:val="es-ES"/>
              </w:rPr>
              <w:t xml:space="preserve"> </w:t>
            </w:r>
            <w:r w:rsidRPr="00CE157E">
              <w:rPr>
                <w:rFonts w:ascii="Arial" w:hAnsi="Arial" w:cs="Arial"/>
                <w:bCs/>
                <w:sz w:val="16"/>
                <w:szCs w:val="16"/>
                <w:lang w:val="es-ES"/>
              </w:rPr>
              <w:t>Asimismo, deberán señalar las observaciones detectadas, y estar soportadas con las copias de la document</w:t>
            </w:r>
            <w:r>
              <w:rPr>
                <w:rFonts w:ascii="Arial" w:hAnsi="Arial" w:cs="Arial"/>
                <w:bCs/>
                <w:sz w:val="16"/>
                <w:szCs w:val="16"/>
                <w:lang w:val="es-ES"/>
              </w:rPr>
              <w:t xml:space="preserve">ación soporte correspondiente. </w:t>
            </w:r>
          </w:p>
        </w:tc>
        <w:tc>
          <w:tcPr>
            <w:tcW w:w="1091" w:type="pct"/>
            <w:tcBorders>
              <w:top w:val="single" w:sz="4" w:space="0" w:color="auto"/>
              <w:left w:val="single" w:sz="4" w:space="0" w:color="auto"/>
              <w:bottom w:val="single" w:sz="4" w:space="0" w:color="auto"/>
              <w:right w:val="single" w:sz="4" w:space="0" w:color="auto"/>
            </w:tcBorders>
          </w:tcPr>
          <w:p w14:paraId="3D3296C4" w14:textId="77777777" w:rsidR="00F327C1" w:rsidRPr="00CE157E" w:rsidRDefault="00F327C1" w:rsidP="003A524F">
            <w:pPr>
              <w:autoSpaceDE w:val="0"/>
              <w:autoSpaceDN w:val="0"/>
              <w:adjustRightInd w:val="0"/>
              <w:jc w:val="both"/>
              <w:rPr>
                <w:rFonts w:ascii="Arial" w:hAnsi="Arial" w:cs="Arial"/>
                <w:bCs/>
                <w:sz w:val="16"/>
                <w:szCs w:val="16"/>
                <w:lang w:val="es-ES"/>
              </w:rPr>
            </w:pPr>
            <w:r w:rsidRPr="00CE157E">
              <w:rPr>
                <w:rFonts w:ascii="Arial" w:hAnsi="Arial" w:cs="Arial"/>
                <w:bCs/>
                <w:sz w:val="16"/>
                <w:szCs w:val="16"/>
                <w:lang w:val="es-ES"/>
              </w:rPr>
              <w:t>NIA 230 documentación de la Auditoria.</w:t>
            </w:r>
          </w:p>
          <w:p w14:paraId="58CEC308" w14:textId="77777777" w:rsidR="00F327C1" w:rsidRPr="00CE157E" w:rsidRDefault="00F327C1" w:rsidP="003A524F">
            <w:pPr>
              <w:autoSpaceDE w:val="0"/>
              <w:autoSpaceDN w:val="0"/>
              <w:adjustRightInd w:val="0"/>
              <w:jc w:val="both"/>
              <w:rPr>
                <w:rFonts w:ascii="Arial" w:hAnsi="Arial" w:cs="Arial"/>
                <w:bCs/>
                <w:sz w:val="16"/>
                <w:szCs w:val="16"/>
                <w:lang w:val="es-ES"/>
              </w:rPr>
            </w:pPr>
          </w:p>
          <w:p w14:paraId="0F1CDDFB" w14:textId="77777777" w:rsidR="00F327C1" w:rsidRPr="00CE157E" w:rsidRDefault="00F327C1" w:rsidP="003A524F">
            <w:pPr>
              <w:autoSpaceDE w:val="0"/>
              <w:autoSpaceDN w:val="0"/>
              <w:adjustRightInd w:val="0"/>
              <w:jc w:val="both"/>
              <w:rPr>
                <w:rFonts w:ascii="Arial" w:hAnsi="Arial" w:cs="Arial"/>
                <w:bCs/>
                <w:sz w:val="16"/>
                <w:szCs w:val="16"/>
                <w:lang w:val="es-ES"/>
              </w:rPr>
            </w:pPr>
          </w:p>
        </w:tc>
      </w:tr>
      <w:tr w:rsidR="00F327C1" w:rsidRPr="00CE157E" w14:paraId="42174D36" w14:textId="77777777" w:rsidTr="00F327C1">
        <w:trPr>
          <w:trHeight w:val="20"/>
        </w:trPr>
        <w:tc>
          <w:tcPr>
            <w:tcW w:w="367" w:type="pct"/>
            <w:gridSpan w:val="2"/>
            <w:tcBorders>
              <w:top w:val="single" w:sz="4" w:space="0" w:color="auto"/>
              <w:left w:val="single" w:sz="4" w:space="0" w:color="auto"/>
              <w:bottom w:val="single" w:sz="4" w:space="0" w:color="auto"/>
              <w:right w:val="single" w:sz="4" w:space="0" w:color="auto"/>
            </w:tcBorders>
            <w:hideMark/>
          </w:tcPr>
          <w:p w14:paraId="2320224E"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t>5</w:t>
            </w:r>
          </w:p>
        </w:tc>
        <w:tc>
          <w:tcPr>
            <w:tcW w:w="3542" w:type="pct"/>
            <w:tcBorders>
              <w:top w:val="single" w:sz="4" w:space="0" w:color="auto"/>
              <w:left w:val="single" w:sz="4" w:space="0" w:color="auto"/>
              <w:bottom w:val="single" w:sz="4" w:space="0" w:color="auto"/>
              <w:right w:val="single" w:sz="4" w:space="0" w:color="auto"/>
            </w:tcBorders>
            <w:hideMark/>
          </w:tcPr>
          <w:p w14:paraId="22D0C66E" w14:textId="77777777" w:rsidR="00F327C1" w:rsidRPr="00CE157E" w:rsidRDefault="00F327C1" w:rsidP="003A524F">
            <w:pPr>
              <w:autoSpaceDE w:val="0"/>
              <w:autoSpaceDN w:val="0"/>
              <w:adjustRightInd w:val="0"/>
              <w:rPr>
                <w:rFonts w:ascii="Arial" w:hAnsi="Arial" w:cs="Arial"/>
                <w:sz w:val="16"/>
                <w:szCs w:val="16"/>
              </w:rPr>
            </w:pPr>
            <w:r w:rsidRPr="00CE157E">
              <w:rPr>
                <w:rFonts w:ascii="Arial" w:hAnsi="Arial" w:cs="Arial"/>
                <w:sz w:val="16"/>
                <w:szCs w:val="16"/>
              </w:rPr>
              <w:t xml:space="preserve">Verificar su adecuado registro contable. </w:t>
            </w:r>
          </w:p>
        </w:tc>
        <w:tc>
          <w:tcPr>
            <w:tcW w:w="1091" w:type="pct"/>
            <w:tcBorders>
              <w:top w:val="single" w:sz="4" w:space="0" w:color="auto"/>
              <w:left w:val="single" w:sz="4" w:space="0" w:color="auto"/>
              <w:bottom w:val="single" w:sz="4" w:space="0" w:color="auto"/>
              <w:right w:val="single" w:sz="4" w:space="0" w:color="auto"/>
            </w:tcBorders>
          </w:tcPr>
          <w:p w14:paraId="3E59375D"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lang w:val="es-ES"/>
              </w:rPr>
              <w:t>Artículos 127 y 130 del Reglamento de Fiscalización</w:t>
            </w:r>
          </w:p>
        </w:tc>
      </w:tr>
      <w:tr w:rsidR="00F327C1" w:rsidRPr="00CE157E" w14:paraId="310B54E9" w14:textId="77777777" w:rsidTr="00F327C1">
        <w:trPr>
          <w:trHeight w:val="20"/>
        </w:trPr>
        <w:tc>
          <w:tcPr>
            <w:tcW w:w="367" w:type="pct"/>
            <w:gridSpan w:val="2"/>
            <w:tcBorders>
              <w:top w:val="single" w:sz="4" w:space="0" w:color="auto"/>
              <w:left w:val="single" w:sz="4" w:space="0" w:color="auto"/>
              <w:bottom w:val="single" w:sz="4" w:space="0" w:color="auto"/>
              <w:right w:val="single" w:sz="4" w:space="0" w:color="auto"/>
            </w:tcBorders>
            <w:hideMark/>
          </w:tcPr>
          <w:p w14:paraId="12F9EDD5"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t>6</w:t>
            </w:r>
          </w:p>
        </w:tc>
        <w:tc>
          <w:tcPr>
            <w:tcW w:w="3542" w:type="pct"/>
            <w:tcBorders>
              <w:top w:val="single" w:sz="4" w:space="0" w:color="auto"/>
              <w:left w:val="single" w:sz="4" w:space="0" w:color="auto"/>
              <w:bottom w:val="single" w:sz="4" w:space="0" w:color="auto"/>
              <w:right w:val="single" w:sz="4" w:space="0" w:color="auto"/>
            </w:tcBorders>
          </w:tcPr>
          <w:p w14:paraId="1925B65C"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rPr>
              <w:t>Verificar que los comprobantes sean presentados en original, a nombre del partido y cumplan con las disposiciones fiscales vigentes.</w:t>
            </w:r>
          </w:p>
          <w:p w14:paraId="56D1A0D1" w14:textId="77777777" w:rsidR="00F327C1" w:rsidRPr="00CE157E" w:rsidRDefault="00F327C1" w:rsidP="003A524F">
            <w:pPr>
              <w:autoSpaceDE w:val="0"/>
              <w:autoSpaceDN w:val="0"/>
              <w:adjustRightInd w:val="0"/>
              <w:jc w:val="both"/>
              <w:rPr>
                <w:rFonts w:ascii="Arial" w:hAnsi="Arial" w:cs="Arial"/>
                <w:sz w:val="16"/>
                <w:szCs w:val="16"/>
              </w:rPr>
            </w:pPr>
          </w:p>
        </w:tc>
        <w:tc>
          <w:tcPr>
            <w:tcW w:w="1091" w:type="pct"/>
            <w:tcBorders>
              <w:top w:val="single" w:sz="4" w:space="0" w:color="auto"/>
              <w:left w:val="single" w:sz="4" w:space="0" w:color="auto"/>
              <w:bottom w:val="single" w:sz="4" w:space="0" w:color="auto"/>
              <w:right w:val="single" w:sz="4" w:space="0" w:color="auto"/>
            </w:tcBorders>
          </w:tcPr>
          <w:p w14:paraId="43135103" w14:textId="77777777" w:rsidR="00F327C1" w:rsidRPr="00CE157E" w:rsidRDefault="00F327C1" w:rsidP="003A524F">
            <w:pPr>
              <w:jc w:val="both"/>
              <w:rPr>
                <w:rFonts w:ascii="Arial" w:hAnsi="Arial" w:cs="Arial"/>
                <w:sz w:val="16"/>
                <w:szCs w:val="16"/>
                <w:lang w:val="es-ES_tradnl"/>
              </w:rPr>
            </w:pPr>
            <w:r w:rsidRPr="00CE157E">
              <w:rPr>
                <w:rFonts w:ascii="Arial" w:hAnsi="Arial" w:cs="Arial"/>
                <w:sz w:val="16"/>
                <w:szCs w:val="16"/>
                <w:lang w:val="es-ES_tradnl"/>
              </w:rPr>
              <w:t>Artículos 45,46 y 127, numeral 1 del Reglamento de Fiscalización; 29 y 29-A del Código Fiscal de la Federación.</w:t>
            </w:r>
          </w:p>
        </w:tc>
      </w:tr>
      <w:tr w:rsidR="00F327C1" w:rsidRPr="00CE157E" w14:paraId="081417D7" w14:textId="77777777" w:rsidTr="00F327C1">
        <w:trPr>
          <w:trHeight w:val="20"/>
        </w:trPr>
        <w:tc>
          <w:tcPr>
            <w:tcW w:w="367" w:type="pct"/>
            <w:gridSpan w:val="2"/>
            <w:tcBorders>
              <w:top w:val="single" w:sz="4" w:space="0" w:color="auto"/>
              <w:left w:val="single" w:sz="4" w:space="0" w:color="auto"/>
              <w:bottom w:val="single" w:sz="4" w:space="0" w:color="auto"/>
              <w:right w:val="single" w:sz="4" w:space="0" w:color="auto"/>
            </w:tcBorders>
            <w:hideMark/>
          </w:tcPr>
          <w:p w14:paraId="1AC53933"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t>7</w:t>
            </w:r>
          </w:p>
        </w:tc>
        <w:tc>
          <w:tcPr>
            <w:tcW w:w="3542" w:type="pct"/>
            <w:tcBorders>
              <w:top w:val="single" w:sz="4" w:space="0" w:color="auto"/>
              <w:left w:val="single" w:sz="4" w:space="0" w:color="auto"/>
              <w:bottom w:val="single" w:sz="4" w:space="0" w:color="auto"/>
              <w:right w:val="single" w:sz="4" w:space="0" w:color="auto"/>
            </w:tcBorders>
          </w:tcPr>
          <w:p w14:paraId="1B30291B" w14:textId="77777777" w:rsidR="00F327C1" w:rsidRPr="00CE157E" w:rsidRDefault="00F327C1" w:rsidP="003A524F">
            <w:pPr>
              <w:ind w:right="72"/>
              <w:jc w:val="both"/>
              <w:rPr>
                <w:rFonts w:ascii="Arial" w:hAnsi="Arial" w:cs="Arial"/>
                <w:sz w:val="16"/>
                <w:szCs w:val="16"/>
              </w:rPr>
            </w:pPr>
            <w:r w:rsidRPr="00CE157E">
              <w:rPr>
                <w:rFonts w:ascii="Arial" w:hAnsi="Arial" w:cs="Arial"/>
                <w:sz w:val="16"/>
                <w:szCs w:val="16"/>
              </w:rPr>
              <w:t>Verificar la autenticidad de los comprobantes en la página de internet del “SAT”.</w:t>
            </w:r>
          </w:p>
          <w:p w14:paraId="21A5A08A" w14:textId="77777777" w:rsidR="00F327C1" w:rsidRPr="00CE157E" w:rsidRDefault="00F327C1" w:rsidP="003A524F">
            <w:pPr>
              <w:ind w:right="72"/>
              <w:jc w:val="both"/>
              <w:rPr>
                <w:rFonts w:ascii="Arial" w:hAnsi="Arial" w:cs="Arial"/>
                <w:sz w:val="16"/>
                <w:szCs w:val="16"/>
                <w:lang w:val="es-ES"/>
              </w:rPr>
            </w:pPr>
          </w:p>
        </w:tc>
        <w:tc>
          <w:tcPr>
            <w:tcW w:w="1091" w:type="pct"/>
            <w:tcBorders>
              <w:top w:val="single" w:sz="4" w:space="0" w:color="auto"/>
              <w:left w:val="single" w:sz="4" w:space="0" w:color="auto"/>
              <w:bottom w:val="single" w:sz="4" w:space="0" w:color="auto"/>
              <w:right w:val="single" w:sz="4" w:space="0" w:color="auto"/>
            </w:tcBorders>
            <w:hideMark/>
          </w:tcPr>
          <w:p w14:paraId="6A0C9CA8" w14:textId="77777777" w:rsidR="00F327C1" w:rsidRPr="00CE157E" w:rsidRDefault="00F327C1" w:rsidP="003A524F">
            <w:pPr>
              <w:jc w:val="both"/>
              <w:rPr>
                <w:rFonts w:ascii="Arial" w:hAnsi="Arial" w:cs="Arial"/>
                <w:sz w:val="16"/>
                <w:szCs w:val="16"/>
                <w:lang w:val="es-ES"/>
              </w:rPr>
            </w:pPr>
            <w:r w:rsidRPr="00CE157E">
              <w:rPr>
                <w:rFonts w:ascii="Arial" w:hAnsi="Arial" w:cs="Arial"/>
                <w:sz w:val="16"/>
                <w:szCs w:val="16"/>
                <w:lang w:val="es-ES_tradnl"/>
              </w:rPr>
              <w:t xml:space="preserve">Artículos 45, 46, 127, numeral 1 y 130 del Reglamento de Fiscalización; </w:t>
            </w:r>
          </w:p>
        </w:tc>
      </w:tr>
      <w:tr w:rsidR="00F327C1" w:rsidRPr="00CE157E" w14:paraId="7D2CB15C" w14:textId="77777777" w:rsidTr="00F327C1">
        <w:trPr>
          <w:trHeight w:val="20"/>
        </w:trPr>
        <w:tc>
          <w:tcPr>
            <w:tcW w:w="367" w:type="pct"/>
            <w:gridSpan w:val="2"/>
            <w:tcBorders>
              <w:top w:val="single" w:sz="4" w:space="0" w:color="auto"/>
              <w:left w:val="single" w:sz="4" w:space="0" w:color="auto"/>
              <w:bottom w:val="single" w:sz="4" w:space="0" w:color="auto"/>
              <w:right w:val="single" w:sz="4" w:space="0" w:color="auto"/>
            </w:tcBorders>
            <w:hideMark/>
          </w:tcPr>
          <w:p w14:paraId="05E35665"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t>8</w:t>
            </w:r>
          </w:p>
        </w:tc>
        <w:tc>
          <w:tcPr>
            <w:tcW w:w="3542" w:type="pct"/>
            <w:tcBorders>
              <w:top w:val="single" w:sz="4" w:space="0" w:color="auto"/>
              <w:left w:val="single" w:sz="4" w:space="0" w:color="auto"/>
              <w:bottom w:val="single" w:sz="4" w:space="0" w:color="auto"/>
              <w:right w:val="single" w:sz="4" w:space="0" w:color="auto"/>
            </w:tcBorders>
          </w:tcPr>
          <w:p w14:paraId="7D761882" w14:textId="77777777" w:rsidR="00F327C1" w:rsidRPr="00CE157E" w:rsidRDefault="00F327C1" w:rsidP="003A524F">
            <w:pPr>
              <w:ind w:right="72"/>
              <w:jc w:val="both"/>
              <w:rPr>
                <w:rFonts w:ascii="Arial" w:hAnsi="Arial" w:cs="Arial"/>
                <w:bCs/>
                <w:sz w:val="16"/>
                <w:szCs w:val="16"/>
                <w:lang w:val="es-ES"/>
              </w:rPr>
            </w:pPr>
            <w:r w:rsidRPr="00CE157E">
              <w:rPr>
                <w:rFonts w:ascii="Arial" w:hAnsi="Arial" w:cs="Arial"/>
                <w:bCs/>
                <w:sz w:val="16"/>
                <w:szCs w:val="16"/>
                <w:lang w:val="es-ES"/>
              </w:rPr>
              <w:t>Verificar que todos los pagos que rebasen los 90 SMGDF, que para 2015, equivale a $6,309.00 (90*$70.10) se hayan realizado mediante cheque nominativo y con la leyenda “Para abono en cuenta del beneficiario”.</w:t>
            </w:r>
          </w:p>
        </w:tc>
        <w:tc>
          <w:tcPr>
            <w:tcW w:w="1091" w:type="pct"/>
            <w:tcBorders>
              <w:top w:val="single" w:sz="4" w:space="0" w:color="auto"/>
              <w:left w:val="single" w:sz="4" w:space="0" w:color="auto"/>
              <w:bottom w:val="single" w:sz="4" w:space="0" w:color="auto"/>
              <w:right w:val="single" w:sz="4" w:space="0" w:color="auto"/>
            </w:tcBorders>
          </w:tcPr>
          <w:p w14:paraId="36973FCB" w14:textId="77777777" w:rsidR="00F327C1" w:rsidRPr="00CE157E" w:rsidRDefault="00F327C1" w:rsidP="003A524F">
            <w:pPr>
              <w:autoSpaceDE w:val="0"/>
              <w:autoSpaceDN w:val="0"/>
              <w:adjustRightInd w:val="0"/>
              <w:jc w:val="both"/>
              <w:rPr>
                <w:rFonts w:ascii="Arial" w:hAnsi="Arial" w:cs="Arial"/>
                <w:bCs/>
                <w:sz w:val="16"/>
                <w:szCs w:val="16"/>
                <w:lang w:val="es-ES"/>
              </w:rPr>
            </w:pPr>
            <w:r w:rsidRPr="00CE157E">
              <w:rPr>
                <w:rFonts w:ascii="Arial" w:hAnsi="Arial" w:cs="Arial"/>
                <w:bCs/>
                <w:sz w:val="16"/>
                <w:szCs w:val="16"/>
                <w:lang w:val="es-ES"/>
              </w:rPr>
              <w:t>Artículo 126, numeral 1 del Reglamento de Fiscalización.</w:t>
            </w:r>
          </w:p>
          <w:p w14:paraId="63771F4B" w14:textId="77777777" w:rsidR="00F327C1" w:rsidRPr="00CE157E" w:rsidRDefault="00F327C1" w:rsidP="003A524F">
            <w:pPr>
              <w:autoSpaceDE w:val="0"/>
              <w:autoSpaceDN w:val="0"/>
              <w:adjustRightInd w:val="0"/>
              <w:jc w:val="both"/>
              <w:rPr>
                <w:rFonts w:ascii="Arial" w:hAnsi="Arial" w:cs="Arial"/>
                <w:bCs/>
                <w:sz w:val="16"/>
                <w:szCs w:val="16"/>
                <w:lang w:val="es-ES"/>
              </w:rPr>
            </w:pPr>
          </w:p>
        </w:tc>
      </w:tr>
      <w:tr w:rsidR="00F327C1" w:rsidRPr="00CE157E" w14:paraId="564EAB05" w14:textId="77777777" w:rsidTr="00F327C1">
        <w:trPr>
          <w:trHeight w:val="20"/>
        </w:trPr>
        <w:tc>
          <w:tcPr>
            <w:tcW w:w="367" w:type="pct"/>
            <w:gridSpan w:val="2"/>
            <w:tcBorders>
              <w:top w:val="single" w:sz="4" w:space="0" w:color="auto"/>
              <w:left w:val="single" w:sz="4" w:space="0" w:color="auto"/>
              <w:bottom w:val="single" w:sz="4" w:space="0" w:color="auto"/>
              <w:right w:val="single" w:sz="4" w:space="0" w:color="auto"/>
            </w:tcBorders>
            <w:hideMark/>
          </w:tcPr>
          <w:p w14:paraId="369D1C05"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t>9</w:t>
            </w:r>
          </w:p>
        </w:tc>
        <w:tc>
          <w:tcPr>
            <w:tcW w:w="3542" w:type="pct"/>
            <w:tcBorders>
              <w:top w:val="single" w:sz="4" w:space="0" w:color="auto"/>
              <w:left w:val="single" w:sz="4" w:space="0" w:color="auto"/>
              <w:bottom w:val="single" w:sz="4" w:space="0" w:color="auto"/>
              <w:right w:val="single" w:sz="4" w:space="0" w:color="auto"/>
            </w:tcBorders>
          </w:tcPr>
          <w:p w14:paraId="4448C08F" w14:textId="77777777" w:rsidR="00F327C1" w:rsidRPr="00CE157E" w:rsidRDefault="00F327C1" w:rsidP="003A524F">
            <w:pPr>
              <w:ind w:right="72"/>
              <w:jc w:val="both"/>
              <w:rPr>
                <w:rFonts w:ascii="Arial" w:hAnsi="Arial" w:cs="Arial"/>
                <w:bCs/>
                <w:sz w:val="16"/>
                <w:szCs w:val="16"/>
                <w:lang w:val="es-ES"/>
              </w:rPr>
            </w:pPr>
            <w:r w:rsidRPr="00CE157E">
              <w:rPr>
                <w:rFonts w:ascii="Arial" w:hAnsi="Arial" w:cs="Arial"/>
                <w:sz w:val="16"/>
                <w:szCs w:val="16"/>
              </w:rPr>
              <w:t>Constatar en el estado de cuenta bancario que el cheque haya sido cobrado por el proveedor o prestador de servicios, identificando el RFC del mismo.</w:t>
            </w:r>
          </w:p>
        </w:tc>
        <w:tc>
          <w:tcPr>
            <w:tcW w:w="1091" w:type="pct"/>
            <w:tcBorders>
              <w:top w:val="single" w:sz="4" w:space="0" w:color="auto"/>
              <w:left w:val="single" w:sz="4" w:space="0" w:color="auto"/>
              <w:bottom w:val="single" w:sz="4" w:space="0" w:color="auto"/>
              <w:right w:val="single" w:sz="4" w:space="0" w:color="auto"/>
            </w:tcBorders>
          </w:tcPr>
          <w:p w14:paraId="36101880"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bCs/>
                <w:sz w:val="16"/>
                <w:szCs w:val="16"/>
                <w:lang w:val="es-ES"/>
              </w:rPr>
              <w:t xml:space="preserve">Artículo 126, numeral 5 </w:t>
            </w:r>
            <w:r>
              <w:rPr>
                <w:rFonts w:ascii="Arial" w:hAnsi="Arial" w:cs="Arial"/>
                <w:bCs/>
                <w:sz w:val="16"/>
                <w:szCs w:val="16"/>
                <w:lang w:val="es-ES"/>
              </w:rPr>
              <w:t>del Reglamento de Fiscalización.</w:t>
            </w:r>
          </w:p>
        </w:tc>
      </w:tr>
      <w:tr w:rsidR="00F327C1" w:rsidRPr="00CE157E" w14:paraId="54200292" w14:textId="77777777" w:rsidTr="00F327C1">
        <w:trPr>
          <w:trHeight w:val="20"/>
        </w:trPr>
        <w:tc>
          <w:tcPr>
            <w:tcW w:w="367" w:type="pct"/>
            <w:gridSpan w:val="2"/>
            <w:tcBorders>
              <w:top w:val="single" w:sz="4" w:space="0" w:color="auto"/>
              <w:left w:val="single" w:sz="4" w:space="0" w:color="auto"/>
              <w:bottom w:val="single" w:sz="4" w:space="0" w:color="auto"/>
              <w:right w:val="single" w:sz="4" w:space="0" w:color="auto"/>
            </w:tcBorders>
            <w:hideMark/>
          </w:tcPr>
          <w:p w14:paraId="2303B74F"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lastRenderedPageBreak/>
              <w:t>10</w:t>
            </w:r>
          </w:p>
        </w:tc>
        <w:tc>
          <w:tcPr>
            <w:tcW w:w="3542" w:type="pct"/>
            <w:tcBorders>
              <w:top w:val="single" w:sz="4" w:space="0" w:color="auto"/>
              <w:left w:val="single" w:sz="4" w:space="0" w:color="auto"/>
              <w:bottom w:val="single" w:sz="4" w:space="0" w:color="auto"/>
              <w:right w:val="single" w:sz="4" w:space="0" w:color="auto"/>
            </w:tcBorders>
          </w:tcPr>
          <w:p w14:paraId="609C1907"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Verificar que las erogaciones por concepto de gastos en honorarios asimilables a sueldos estén clasificadas a nivel de subcuenta por área que los originó.</w:t>
            </w:r>
          </w:p>
        </w:tc>
        <w:tc>
          <w:tcPr>
            <w:tcW w:w="1091" w:type="pct"/>
            <w:tcBorders>
              <w:top w:val="single" w:sz="4" w:space="0" w:color="auto"/>
              <w:left w:val="single" w:sz="4" w:space="0" w:color="auto"/>
              <w:bottom w:val="single" w:sz="4" w:space="0" w:color="auto"/>
              <w:right w:val="single" w:sz="4" w:space="0" w:color="auto"/>
            </w:tcBorders>
            <w:hideMark/>
          </w:tcPr>
          <w:p w14:paraId="5F791EBF"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lang w:val="es-ES"/>
              </w:rPr>
              <w:t xml:space="preserve">Artículo 130, numeral 1 </w:t>
            </w:r>
            <w:r w:rsidRPr="00CE157E">
              <w:rPr>
                <w:rFonts w:ascii="Arial" w:hAnsi="Arial" w:cs="Arial"/>
                <w:bCs/>
                <w:sz w:val="16"/>
                <w:szCs w:val="16"/>
                <w:lang w:val="es-ES"/>
              </w:rPr>
              <w:t>del Reglamento de Fiscalización.</w:t>
            </w:r>
          </w:p>
        </w:tc>
      </w:tr>
      <w:tr w:rsidR="00F327C1" w:rsidRPr="00CE157E" w14:paraId="79FFE7C9" w14:textId="77777777" w:rsidTr="00F327C1">
        <w:trPr>
          <w:cantSplit/>
          <w:trHeight w:val="20"/>
        </w:trPr>
        <w:tc>
          <w:tcPr>
            <w:tcW w:w="367" w:type="pct"/>
            <w:gridSpan w:val="2"/>
            <w:tcBorders>
              <w:top w:val="single" w:sz="4" w:space="0" w:color="auto"/>
              <w:left w:val="single" w:sz="4" w:space="0" w:color="auto"/>
              <w:bottom w:val="single" w:sz="4" w:space="0" w:color="auto"/>
              <w:right w:val="single" w:sz="4" w:space="0" w:color="auto"/>
            </w:tcBorders>
            <w:hideMark/>
          </w:tcPr>
          <w:p w14:paraId="6B0F7DB8"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t>11</w:t>
            </w:r>
          </w:p>
        </w:tc>
        <w:tc>
          <w:tcPr>
            <w:tcW w:w="3542" w:type="pct"/>
            <w:tcBorders>
              <w:top w:val="single" w:sz="4" w:space="0" w:color="auto"/>
              <w:left w:val="single" w:sz="4" w:space="0" w:color="auto"/>
              <w:bottom w:val="single" w:sz="4" w:space="0" w:color="auto"/>
              <w:right w:val="single" w:sz="4" w:space="0" w:color="auto"/>
            </w:tcBorders>
            <w:hideMark/>
          </w:tcPr>
          <w:p w14:paraId="4C56DE26"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Verificar que la documentación soporte esté autorizada por el funcionario del área de que se trate.</w:t>
            </w:r>
          </w:p>
        </w:tc>
        <w:tc>
          <w:tcPr>
            <w:tcW w:w="1091" w:type="pct"/>
            <w:tcBorders>
              <w:top w:val="single" w:sz="4" w:space="0" w:color="auto"/>
              <w:left w:val="single" w:sz="4" w:space="0" w:color="auto"/>
              <w:bottom w:val="single" w:sz="4" w:space="0" w:color="auto"/>
              <w:right w:val="single" w:sz="4" w:space="0" w:color="auto"/>
            </w:tcBorders>
            <w:hideMark/>
          </w:tcPr>
          <w:p w14:paraId="3B953DA2"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lang w:val="es-ES"/>
              </w:rPr>
              <w:t xml:space="preserve">Artículo 130, numeral 1 </w:t>
            </w:r>
            <w:r w:rsidRPr="00CE157E">
              <w:rPr>
                <w:rFonts w:ascii="Arial" w:hAnsi="Arial" w:cs="Arial"/>
                <w:bCs/>
                <w:sz w:val="16"/>
                <w:szCs w:val="16"/>
                <w:lang w:val="es-ES"/>
              </w:rPr>
              <w:t>del Reglamento de Fiscalización.</w:t>
            </w:r>
          </w:p>
        </w:tc>
      </w:tr>
      <w:tr w:rsidR="00F327C1" w:rsidRPr="00CE157E" w14:paraId="22C2A23F" w14:textId="77777777" w:rsidTr="00F327C1">
        <w:trPr>
          <w:cantSplit/>
          <w:trHeight w:val="20"/>
        </w:trPr>
        <w:tc>
          <w:tcPr>
            <w:tcW w:w="367" w:type="pct"/>
            <w:gridSpan w:val="2"/>
            <w:tcBorders>
              <w:top w:val="single" w:sz="4" w:space="0" w:color="auto"/>
              <w:left w:val="single" w:sz="4" w:space="0" w:color="auto"/>
              <w:bottom w:val="single" w:sz="4" w:space="0" w:color="auto"/>
              <w:right w:val="single" w:sz="4" w:space="0" w:color="auto"/>
            </w:tcBorders>
            <w:hideMark/>
          </w:tcPr>
          <w:p w14:paraId="696C0A38"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t>12</w:t>
            </w:r>
          </w:p>
        </w:tc>
        <w:tc>
          <w:tcPr>
            <w:tcW w:w="3542" w:type="pct"/>
            <w:tcBorders>
              <w:top w:val="single" w:sz="4" w:space="0" w:color="auto"/>
              <w:left w:val="single" w:sz="4" w:space="0" w:color="auto"/>
              <w:bottom w:val="single" w:sz="4" w:space="0" w:color="auto"/>
              <w:right w:val="single" w:sz="4" w:space="0" w:color="auto"/>
            </w:tcBorders>
          </w:tcPr>
          <w:p w14:paraId="70D0FE73"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Verificar que los recibos estén foliados y especifiquen lo siguiente:</w:t>
            </w:r>
          </w:p>
          <w:p w14:paraId="1CBE8880" w14:textId="77777777" w:rsidR="00F327C1" w:rsidRPr="00CE157E" w:rsidRDefault="00F327C1" w:rsidP="003A524F">
            <w:pPr>
              <w:pStyle w:val="Prrafodelista"/>
              <w:numPr>
                <w:ilvl w:val="0"/>
                <w:numId w:val="14"/>
              </w:numPr>
              <w:spacing w:after="0" w:line="240" w:lineRule="auto"/>
              <w:jc w:val="both"/>
              <w:rPr>
                <w:rFonts w:ascii="Arial" w:hAnsi="Arial" w:cs="Arial"/>
                <w:sz w:val="16"/>
                <w:szCs w:val="16"/>
              </w:rPr>
            </w:pPr>
            <w:r w:rsidRPr="00CE157E">
              <w:rPr>
                <w:rFonts w:ascii="Arial" w:hAnsi="Arial" w:cs="Arial"/>
                <w:sz w:val="16"/>
                <w:szCs w:val="16"/>
              </w:rPr>
              <w:t>El nombre, la clave del Registro Federal de Contribuyentes y la firma del prestador del servicio;</w:t>
            </w:r>
          </w:p>
          <w:p w14:paraId="548760C1" w14:textId="77777777" w:rsidR="00F327C1" w:rsidRPr="00CE157E" w:rsidRDefault="00F327C1" w:rsidP="003A524F">
            <w:pPr>
              <w:pStyle w:val="Prrafodelista"/>
              <w:numPr>
                <w:ilvl w:val="0"/>
                <w:numId w:val="14"/>
              </w:numPr>
              <w:spacing w:after="0" w:line="240" w:lineRule="auto"/>
              <w:jc w:val="both"/>
              <w:rPr>
                <w:rFonts w:ascii="Arial" w:hAnsi="Arial" w:cs="Arial"/>
                <w:sz w:val="16"/>
                <w:szCs w:val="16"/>
                <w:lang w:val="en-US"/>
              </w:rPr>
            </w:pPr>
            <w:r w:rsidRPr="00CE157E">
              <w:rPr>
                <w:rFonts w:ascii="Arial" w:hAnsi="Arial" w:cs="Arial"/>
                <w:sz w:val="16"/>
                <w:szCs w:val="16"/>
              </w:rPr>
              <w:t>El monto del pago;</w:t>
            </w:r>
          </w:p>
          <w:p w14:paraId="6897A62D" w14:textId="77777777" w:rsidR="00F327C1" w:rsidRPr="00CE157E" w:rsidRDefault="00F327C1" w:rsidP="003A524F">
            <w:pPr>
              <w:pStyle w:val="Prrafodelista"/>
              <w:numPr>
                <w:ilvl w:val="0"/>
                <w:numId w:val="14"/>
              </w:numPr>
              <w:spacing w:after="0" w:line="240" w:lineRule="auto"/>
              <w:jc w:val="both"/>
              <w:rPr>
                <w:rFonts w:ascii="Arial" w:hAnsi="Arial" w:cs="Arial"/>
                <w:sz w:val="16"/>
                <w:szCs w:val="16"/>
              </w:rPr>
            </w:pPr>
            <w:r w:rsidRPr="00CE157E">
              <w:rPr>
                <w:rFonts w:ascii="Arial" w:hAnsi="Arial" w:cs="Arial"/>
                <w:sz w:val="16"/>
                <w:szCs w:val="16"/>
              </w:rPr>
              <w:t>La fecha y la retención del impuesto sobre la renta correspondiente;</w:t>
            </w:r>
          </w:p>
          <w:p w14:paraId="1CCEF2ED" w14:textId="77777777" w:rsidR="00F327C1" w:rsidRPr="00CE157E" w:rsidRDefault="00F327C1" w:rsidP="003A524F">
            <w:pPr>
              <w:pStyle w:val="Prrafodelista"/>
              <w:numPr>
                <w:ilvl w:val="0"/>
                <w:numId w:val="14"/>
              </w:numPr>
              <w:spacing w:after="0" w:line="240" w:lineRule="auto"/>
              <w:jc w:val="both"/>
              <w:rPr>
                <w:rFonts w:ascii="Arial" w:hAnsi="Arial" w:cs="Arial"/>
                <w:sz w:val="16"/>
                <w:szCs w:val="16"/>
              </w:rPr>
            </w:pPr>
            <w:r w:rsidRPr="00CE157E">
              <w:rPr>
                <w:rFonts w:ascii="Arial" w:hAnsi="Arial" w:cs="Arial"/>
                <w:sz w:val="16"/>
                <w:szCs w:val="16"/>
              </w:rPr>
              <w:t>El tipo de servicio prestado al partido y el periodo durante el cual se realizó;</w:t>
            </w:r>
          </w:p>
          <w:p w14:paraId="4A4A3B20" w14:textId="77777777" w:rsidR="00F327C1" w:rsidRPr="00CE157E" w:rsidRDefault="00F327C1" w:rsidP="003A524F">
            <w:pPr>
              <w:pStyle w:val="Prrafodelista"/>
              <w:numPr>
                <w:ilvl w:val="0"/>
                <w:numId w:val="14"/>
              </w:numPr>
              <w:spacing w:after="0" w:line="240" w:lineRule="auto"/>
              <w:jc w:val="both"/>
              <w:rPr>
                <w:rFonts w:ascii="Arial" w:hAnsi="Arial" w:cs="Arial"/>
                <w:sz w:val="16"/>
                <w:szCs w:val="16"/>
              </w:rPr>
            </w:pPr>
            <w:r w:rsidRPr="00CE157E">
              <w:rPr>
                <w:rFonts w:ascii="Arial" w:hAnsi="Arial" w:cs="Arial"/>
                <w:sz w:val="16"/>
                <w:szCs w:val="16"/>
              </w:rPr>
              <w:t>La firma del funcionario del área que autorizó el pago, anexando copia de la credencial para votar con fotografía del prestador del servicio</w:t>
            </w:r>
          </w:p>
        </w:tc>
        <w:tc>
          <w:tcPr>
            <w:tcW w:w="1091" w:type="pct"/>
            <w:tcBorders>
              <w:top w:val="single" w:sz="4" w:space="0" w:color="auto"/>
              <w:left w:val="single" w:sz="4" w:space="0" w:color="auto"/>
              <w:bottom w:val="single" w:sz="4" w:space="0" w:color="auto"/>
              <w:right w:val="single" w:sz="4" w:space="0" w:color="auto"/>
            </w:tcBorders>
          </w:tcPr>
          <w:p w14:paraId="1CCB09FA"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lang w:val="es-ES"/>
              </w:rPr>
              <w:t>Artículo 132, numeral 2 del Reglamento de Fiscalización.</w:t>
            </w:r>
          </w:p>
          <w:p w14:paraId="344A7D02" w14:textId="77777777" w:rsidR="00F327C1" w:rsidRPr="00CE157E" w:rsidRDefault="00F327C1" w:rsidP="003A524F">
            <w:pPr>
              <w:autoSpaceDE w:val="0"/>
              <w:autoSpaceDN w:val="0"/>
              <w:adjustRightInd w:val="0"/>
              <w:jc w:val="both"/>
              <w:rPr>
                <w:rFonts w:ascii="Arial" w:hAnsi="Arial" w:cs="Arial"/>
                <w:sz w:val="16"/>
                <w:szCs w:val="16"/>
              </w:rPr>
            </w:pPr>
          </w:p>
        </w:tc>
      </w:tr>
      <w:tr w:rsidR="00F327C1" w:rsidRPr="00CE157E" w14:paraId="489A429F" w14:textId="77777777" w:rsidTr="00F327C1">
        <w:trPr>
          <w:cantSplit/>
          <w:trHeight w:val="20"/>
        </w:trPr>
        <w:tc>
          <w:tcPr>
            <w:tcW w:w="367" w:type="pct"/>
            <w:gridSpan w:val="2"/>
            <w:tcBorders>
              <w:top w:val="single" w:sz="4" w:space="0" w:color="auto"/>
              <w:left w:val="single" w:sz="4" w:space="0" w:color="auto"/>
              <w:bottom w:val="single" w:sz="4" w:space="0" w:color="auto"/>
              <w:right w:val="single" w:sz="4" w:space="0" w:color="auto"/>
            </w:tcBorders>
            <w:hideMark/>
          </w:tcPr>
          <w:p w14:paraId="1FD702EF"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t>13</w:t>
            </w:r>
          </w:p>
        </w:tc>
        <w:tc>
          <w:tcPr>
            <w:tcW w:w="3542" w:type="pct"/>
            <w:tcBorders>
              <w:top w:val="single" w:sz="4" w:space="0" w:color="auto"/>
              <w:left w:val="single" w:sz="4" w:space="0" w:color="auto"/>
              <w:bottom w:val="single" w:sz="4" w:space="0" w:color="auto"/>
              <w:right w:val="single" w:sz="4" w:space="0" w:color="auto"/>
            </w:tcBorders>
            <w:hideMark/>
          </w:tcPr>
          <w:p w14:paraId="16985F92"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Verificar que se hayan efectuado las retenciones de impuestos correspondientes, así como validar que el cálculo de dichos impuestos sea correcto y este enterado y pagado ante la autoridad correspondiente.</w:t>
            </w:r>
          </w:p>
        </w:tc>
        <w:tc>
          <w:tcPr>
            <w:tcW w:w="1091" w:type="pct"/>
            <w:tcBorders>
              <w:top w:val="single" w:sz="4" w:space="0" w:color="auto"/>
              <w:left w:val="single" w:sz="4" w:space="0" w:color="auto"/>
              <w:bottom w:val="single" w:sz="4" w:space="0" w:color="auto"/>
              <w:right w:val="single" w:sz="4" w:space="0" w:color="auto"/>
            </w:tcBorders>
          </w:tcPr>
          <w:p w14:paraId="6E972839"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Artículos 132, numeral 2 y 133 del Reglamen</w:t>
            </w:r>
            <w:r>
              <w:rPr>
                <w:rFonts w:ascii="Arial" w:hAnsi="Arial" w:cs="Arial"/>
                <w:sz w:val="16"/>
                <w:szCs w:val="16"/>
              </w:rPr>
              <w:t>to de Fiscalización.</w:t>
            </w:r>
          </w:p>
        </w:tc>
      </w:tr>
      <w:tr w:rsidR="00F327C1" w:rsidRPr="00CE157E" w14:paraId="2EA39A9F" w14:textId="77777777" w:rsidTr="00F327C1">
        <w:trPr>
          <w:cantSplit/>
          <w:trHeight w:val="20"/>
        </w:trPr>
        <w:tc>
          <w:tcPr>
            <w:tcW w:w="367" w:type="pct"/>
            <w:gridSpan w:val="2"/>
            <w:tcBorders>
              <w:top w:val="single" w:sz="4" w:space="0" w:color="auto"/>
              <w:left w:val="single" w:sz="4" w:space="0" w:color="auto"/>
              <w:bottom w:val="single" w:sz="4" w:space="0" w:color="auto"/>
              <w:right w:val="single" w:sz="4" w:space="0" w:color="auto"/>
            </w:tcBorders>
            <w:hideMark/>
          </w:tcPr>
          <w:p w14:paraId="60FAADE5"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t>14</w:t>
            </w:r>
          </w:p>
        </w:tc>
        <w:tc>
          <w:tcPr>
            <w:tcW w:w="3542" w:type="pct"/>
            <w:tcBorders>
              <w:top w:val="single" w:sz="4" w:space="0" w:color="auto"/>
              <w:left w:val="single" w:sz="4" w:space="0" w:color="auto"/>
              <w:bottom w:val="single" w:sz="4" w:space="0" w:color="auto"/>
              <w:right w:val="single" w:sz="4" w:space="0" w:color="auto"/>
            </w:tcBorders>
            <w:hideMark/>
          </w:tcPr>
          <w:p w14:paraId="0BEE05C2"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En caso de que los impuestos no sean pagados, verificar que se encuentre provisionado en el pasivo correspondiente.</w:t>
            </w:r>
          </w:p>
        </w:tc>
        <w:tc>
          <w:tcPr>
            <w:tcW w:w="1091" w:type="pct"/>
            <w:tcBorders>
              <w:top w:val="single" w:sz="4" w:space="0" w:color="auto"/>
              <w:left w:val="single" w:sz="4" w:space="0" w:color="auto"/>
              <w:bottom w:val="single" w:sz="4" w:space="0" w:color="auto"/>
              <w:right w:val="single" w:sz="4" w:space="0" w:color="auto"/>
            </w:tcBorders>
          </w:tcPr>
          <w:p w14:paraId="455F959B"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rPr>
              <w:t>Artículos 80 y 87 del Reglamento de Fiscalización.</w:t>
            </w:r>
          </w:p>
        </w:tc>
      </w:tr>
      <w:tr w:rsidR="00F327C1" w:rsidRPr="00CE157E" w14:paraId="2F4E03A7" w14:textId="77777777" w:rsidTr="00F327C1">
        <w:trPr>
          <w:cantSplit/>
          <w:trHeight w:val="20"/>
        </w:trPr>
        <w:tc>
          <w:tcPr>
            <w:tcW w:w="367" w:type="pct"/>
            <w:gridSpan w:val="2"/>
            <w:tcBorders>
              <w:top w:val="single" w:sz="4" w:space="0" w:color="auto"/>
              <w:left w:val="single" w:sz="4" w:space="0" w:color="auto"/>
              <w:bottom w:val="single" w:sz="4" w:space="0" w:color="auto"/>
              <w:right w:val="single" w:sz="4" w:space="0" w:color="auto"/>
            </w:tcBorders>
            <w:hideMark/>
          </w:tcPr>
          <w:p w14:paraId="556F9350"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t>15</w:t>
            </w:r>
          </w:p>
        </w:tc>
        <w:tc>
          <w:tcPr>
            <w:tcW w:w="3542" w:type="pct"/>
            <w:tcBorders>
              <w:top w:val="single" w:sz="4" w:space="0" w:color="auto"/>
              <w:left w:val="single" w:sz="4" w:space="0" w:color="auto"/>
              <w:bottom w:val="single" w:sz="4" w:space="0" w:color="auto"/>
              <w:right w:val="single" w:sz="4" w:space="0" w:color="auto"/>
            </w:tcBorders>
          </w:tcPr>
          <w:p w14:paraId="34733DD4"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Verificar que las pólizas contables tengan anexas la copia fotostática del cheque y/o transferencia electrónica.</w:t>
            </w:r>
          </w:p>
        </w:tc>
        <w:tc>
          <w:tcPr>
            <w:tcW w:w="1091" w:type="pct"/>
            <w:tcBorders>
              <w:top w:val="single" w:sz="4" w:space="0" w:color="auto"/>
              <w:left w:val="single" w:sz="4" w:space="0" w:color="auto"/>
              <w:bottom w:val="single" w:sz="4" w:space="0" w:color="auto"/>
              <w:right w:val="single" w:sz="4" w:space="0" w:color="auto"/>
            </w:tcBorders>
          </w:tcPr>
          <w:p w14:paraId="4417B8B8"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lang w:val="es-ES"/>
              </w:rPr>
              <w:t>Artículos 126, numeral 3 del 370 del Reglamento de Fiscalización.</w:t>
            </w:r>
          </w:p>
        </w:tc>
      </w:tr>
      <w:tr w:rsidR="00F327C1" w:rsidRPr="00CE157E" w14:paraId="59E2F1B8" w14:textId="77777777" w:rsidTr="00F327C1">
        <w:trPr>
          <w:cantSplit/>
          <w:trHeight w:val="20"/>
        </w:trPr>
        <w:tc>
          <w:tcPr>
            <w:tcW w:w="367" w:type="pct"/>
            <w:gridSpan w:val="2"/>
            <w:tcBorders>
              <w:top w:val="single" w:sz="4" w:space="0" w:color="auto"/>
              <w:left w:val="single" w:sz="4" w:space="0" w:color="auto"/>
              <w:bottom w:val="single" w:sz="4" w:space="0" w:color="auto"/>
              <w:right w:val="single" w:sz="4" w:space="0" w:color="auto"/>
            </w:tcBorders>
            <w:hideMark/>
          </w:tcPr>
          <w:p w14:paraId="5EEEDD6E"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t>16</w:t>
            </w:r>
          </w:p>
        </w:tc>
        <w:tc>
          <w:tcPr>
            <w:tcW w:w="3542" w:type="pct"/>
            <w:tcBorders>
              <w:top w:val="single" w:sz="4" w:space="0" w:color="auto"/>
              <w:left w:val="single" w:sz="4" w:space="0" w:color="auto"/>
              <w:bottom w:val="single" w:sz="4" w:space="0" w:color="auto"/>
              <w:right w:val="single" w:sz="4" w:space="0" w:color="auto"/>
            </w:tcBorders>
          </w:tcPr>
          <w:p w14:paraId="0CB1B4E8"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Verificar que los gastos efectuados por el partido por concepto de honorarios asimilables a sueldos se formalicen con el contrato correspondiente, en el cual se establezcan claramente las obligaciones y derechos de ambas partes, el objeto del contrato, tiempo, tipo y condiciones del mismo, importe contratado, formas de pago, penalizaciones y todas las demás condiciones a las que se hubieren comprometido.</w:t>
            </w:r>
          </w:p>
        </w:tc>
        <w:tc>
          <w:tcPr>
            <w:tcW w:w="1091" w:type="pct"/>
            <w:tcBorders>
              <w:top w:val="single" w:sz="4" w:space="0" w:color="auto"/>
              <w:left w:val="single" w:sz="4" w:space="0" w:color="auto"/>
              <w:bottom w:val="single" w:sz="4" w:space="0" w:color="auto"/>
              <w:right w:val="single" w:sz="4" w:space="0" w:color="auto"/>
            </w:tcBorders>
            <w:hideMark/>
          </w:tcPr>
          <w:p w14:paraId="1875E9FF"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lang w:val="es-ES"/>
              </w:rPr>
              <w:t>Artículo 131 del Reglamento de Fiscalización.</w:t>
            </w:r>
          </w:p>
        </w:tc>
      </w:tr>
      <w:tr w:rsidR="00F327C1" w:rsidRPr="00CE157E" w14:paraId="6E93F7FC" w14:textId="77777777" w:rsidTr="00F327C1">
        <w:trPr>
          <w:cantSplit/>
          <w:trHeight w:val="20"/>
        </w:trPr>
        <w:tc>
          <w:tcPr>
            <w:tcW w:w="367" w:type="pct"/>
            <w:gridSpan w:val="2"/>
            <w:tcBorders>
              <w:top w:val="single" w:sz="4" w:space="0" w:color="auto"/>
              <w:left w:val="single" w:sz="4" w:space="0" w:color="auto"/>
              <w:bottom w:val="single" w:sz="4" w:space="0" w:color="auto"/>
              <w:right w:val="single" w:sz="4" w:space="0" w:color="auto"/>
            </w:tcBorders>
            <w:hideMark/>
          </w:tcPr>
          <w:p w14:paraId="72600BD0"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t>17</w:t>
            </w:r>
          </w:p>
        </w:tc>
        <w:tc>
          <w:tcPr>
            <w:tcW w:w="3542" w:type="pct"/>
            <w:tcBorders>
              <w:top w:val="single" w:sz="4" w:space="0" w:color="auto"/>
              <w:left w:val="single" w:sz="4" w:space="0" w:color="auto"/>
              <w:bottom w:val="single" w:sz="4" w:space="0" w:color="auto"/>
              <w:right w:val="single" w:sz="4" w:space="0" w:color="auto"/>
            </w:tcBorders>
          </w:tcPr>
          <w:p w14:paraId="69B220F2"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Verificar la veracidad de las operaciones reportadas por el partido por concepto de honorarios asimilados a salarios al confirmar con los prestadores de servicios las operaciones realizadas.</w:t>
            </w:r>
          </w:p>
          <w:p w14:paraId="71A6E3D0" w14:textId="77777777" w:rsidR="00F327C1" w:rsidRPr="00CE157E" w:rsidRDefault="00F327C1" w:rsidP="003A524F">
            <w:pPr>
              <w:jc w:val="both"/>
              <w:rPr>
                <w:rFonts w:ascii="Arial" w:hAnsi="Arial" w:cs="Arial"/>
                <w:sz w:val="16"/>
                <w:szCs w:val="16"/>
              </w:rPr>
            </w:pPr>
          </w:p>
        </w:tc>
        <w:tc>
          <w:tcPr>
            <w:tcW w:w="1091" w:type="pct"/>
            <w:tcBorders>
              <w:top w:val="single" w:sz="4" w:space="0" w:color="auto"/>
              <w:left w:val="single" w:sz="4" w:space="0" w:color="auto"/>
              <w:bottom w:val="single" w:sz="4" w:space="0" w:color="auto"/>
              <w:right w:val="single" w:sz="4" w:space="0" w:color="auto"/>
            </w:tcBorders>
          </w:tcPr>
          <w:p w14:paraId="2A7EA517" w14:textId="77777777" w:rsidR="00F327C1"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rPr>
              <w:t>Artículos 200, numeral 2 de la Ley General de Instituciones y Procedimientos Electorales; así como 331 y 332 del Reglamento de Fiscalización.</w:t>
            </w:r>
          </w:p>
          <w:p w14:paraId="57902704" w14:textId="77777777" w:rsidR="00F327C1" w:rsidRPr="00CE157E" w:rsidRDefault="00F327C1" w:rsidP="003A524F">
            <w:pPr>
              <w:autoSpaceDE w:val="0"/>
              <w:autoSpaceDN w:val="0"/>
              <w:adjustRightInd w:val="0"/>
              <w:jc w:val="both"/>
              <w:rPr>
                <w:rFonts w:ascii="Arial" w:hAnsi="Arial" w:cs="Arial"/>
                <w:sz w:val="16"/>
                <w:szCs w:val="16"/>
              </w:rPr>
            </w:pPr>
          </w:p>
        </w:tc>
      </w:tr>
      <w:tr w:rsidR="00F327C1" w:rsidRPr="00CE157E" w14:paraId="665096E5" w14:textId="77777777" w:rsidTr="00F327C1">
        <w:trPr>
          <w:cantSplit/>
          <w:trHeight w:val="20"/>
        </w:trPr>
        <w:tc>
          <w:tcPr>
            <w:tcW w:w="3909" w:type="pct"/>
            <w:gridSpan w:val="3"/>
            <w:tcBorders>
              <w:top w:val="single" w:sz="4" w:space="0" w:color="auto"/>
              <w:left w:val="single" w:sz="4" w:space="0" w:color="auto"/>
              <w:bottom w:val="single" w:sz="4" w:space="0" w:color="auto"/>
              <w:right w:val="nil"/>
            </w:tcBorders>
            <w:hideMark/>
          </w:tcPr>
          <w:p w14:paraId="3D9D748F" w14:textId="77777777" w:rsidR="00F327C1" w:rsidRPr="00CE157E" w:rsidRDefault="00F327C1" w:rsidP="003A524F">
            <w:pPr>
              <w:jc w:val="both"/>
              <w:rPr>
                <w:rFonts w:ascii="Arial" w:hAnsi="Arial" w:cs="Arial"/>
                <w:b/>
                <w:lang w:val="en-US"/>
              </w:rPr>
            </w:pPr>
            <w:r w:rsidRPr="00CE157E">
              <w:rPr>
                <w:rFonts w:ascii="Arial" w:hAnsi="Arial" w:cs="Arial"/>
                <w:b/>
              </w:rPr>
              <w:t>HONORARIOS PROFESIONALES</w:t>
            </w:r>
          </w:p>
        </w:tc>
        <w:tc>
          <w:tcPr>
            <w:tcW w:w="1091" w:type="pct"/>
            <w:tcBorders>
              <w:top w:val="single" w:sz="4" w:space="0" w:color="auto"/>
              <w:left w:val="nil"/>
              <w:bottom w:val="single" w:sz="4" w:space="0" w:color="auto"/>
              <w:right w:val="nil"/>
            </w:tcBorders>
          </w:tcPr>
          <w:p w14:paraId="5C8D6F15" w14:textId="77777777" w:rsidR="00F327C1" w:rsidRPr="00CE157E" w:rsidRDefault="00F327C1" w:rsidP="003A524F">
            <w:pPr>
              <w:autoSpaceDE w:val="0"/>
              <w:autoSpaceDN w:val="0"/>
              <w:adjustRightInd w:val="0"/>
              <w:jc w:val="both"/>
              <w:rPr>
                <w:rFonts w:ascii="Arial" w:hAnsi="Arial" w:cs="Arial"/>
                <w:sz w:val="16"/>
                <w:szCs w:val="16"/>
              </w:rPr>
            </w:pPr>
          </w:p>
        </w:tc>
      </w:tr>
      <w:tr w:rsidR="00F327C1" w:rsidRPr="00CE157E" w14:paraId="60FFF9DB" w14:textId="77777777" w:rsidTr="00F327C1">
        <w:trPr>
          <w:cantSplit/>
          <w:trHeight w:val="20"/>
        </w:trPr>
        <w:tc>
          <w:tcPr>
            <w:tcW w:w="367" w:type="pct"/>
            <w:gridSpan w:val="2"/>
            <w:tcBorders>
              <w:top w:val="single" w:sz="4" w:space="0" w:color="auto"/>
              <w:left w:val="single" w:sz="4" w:space="0" w:color="auto"/>
              <w:bottom w:val="single" w:sz="4" w:space="0" w:color="auto"/>
              <w:right w:val="single" w:sz="4" w:space="0" w:color="auto"/>
            </w:tcBorders>
            <w:hideMark/>
          </w:tcPr>
          <w:p w14:paraId="3CB9CCC3" w14:textId="77777777" w:rsidR="00F327C1" w:rsidRPr="00CE157E" w:rsidRDefault="00F327C1" w:rsidP="003A524F">
            <w:pPr>
              <w:jc w:val="center"/>
              <w:rPr>
                <w:rFonts w:ascii="Arial" w:hAnsi="Arial" w:cs="Arial"/>
                <w:b/>
                <w:sz w:val="16"/>
                <w:szCs w:val="16"/>
              </w:rPr>
            </w:pPr>
            <w:r w:rsidRPr="00CE157E">
              <w:rPr>
                <w:rFonts w:ascii="Arial" w:hAnsi="Arial" w:cs="Arial"/>
                <w:b/>
                <w:sz w:val="16"/>
                <w:szCs w:val="16"/>
              </w:rPr>
              <w:t>1</w:t>
            </w:r>
          </w:p>
        </w:tc>
        <w:tc>
          <w:tcPr>
            <w:tcW w:w="3542" w:type="pct"/>
            <w:tcBorders>
              <w:top w:val="single" w:sz="4" w:space="0" w:color="auto"/>
              <w:left w:val="single" w:sz="4" w:space="0" w:color="auto"/>
              <w:bottom w:val="single" w:sz="4" w:space="0" w:color="auto"/>
              <w:right w:val="single" w:sz="4" w:space="0" w:color="auto"/>
            </w:tcBorders>
          </w:tcPr>
          <w:p w14:paraId="3EF12FE1" w14:textId="77777777" w:rsidR="00F327C1" w:rsidRPr="00CE157E" w:rsidRDefault="00F327C1" w:rsidP="003A524F">
            <w:pPr>
              <w:ind w:right="72"/>
              <w:jc w:val="both"/>
              <w:rPr>
                <w:rFonts w:ascii="Arial" w:hAnsi="Arial" w:cs="Arial"/>
                <w:bCs/>
                <w:sz w:val="16"/>
                <w:szCs w:val="16"/>
                <w:lang w:val="es-ES"/>
              </w:rPr>
            </w:pPr>
            <w:r w:rsidRPr="00CE157E">
              <w:rPr>
                <w:rFonts w:ascii="Arial" w:hAnsi="Arial" w:cs="Arial"/>
                <w:bCs/>
                <w:sz w:val="16"/>
                <w:szCs w:val="16"/>
                <w:lang w:val="es-ES"/>
              </w:rPr>
              <w:t>Verificar la correcta clasificación contable de acuerdo al catálogo de cuentas establecido en el Reglamento.</w:t>
            </w:r>
          </w:p>
        </w:tc>
        <w:tc>
          <w:tcPr>
            <w:tcW w:w="1091" w:type="pct"/>
            <w:tcBorders>
              <w:top w:val="single" w:sz="4" w:space="0" w:color="auto"/>
              <w:left w:val="single" w:sz="4" w:space="0" w:color="auto"/>
              <w:bottom w:val="single" w:sz="4" w:space="0" w:color="auto"/>
              <w:right w:val="single" w:sz="4" w:space="0" w:color="auto"/>
            </w:tcBorders>
            <w:hideMark/>
          </w:tcPr>
          <w:p w14:paraId="45C698D0" w14:textId="77777777" w:rsidR="00F327C1" w:rsidRPr="00CE157E" w:rsidRDefault="00F327C1" w:rsidP="003A524F">
            <w:pPr>
              <w:autoSpaceDE w:val="0"/>
              <w:autoSpaceDN w:val="0"/>
              <w:adjustRightInd w:val="0"/>
              <w:jc w:val="both"/>
              <w:rPr>
                <w:rFonts w:ascii="Arial" w:hAnsi="Arial" w:cs="Arial"/>
                <w:bCs/>
                <w:sz w:val="16"/>
                <w:szCs w:val="16"/>
                <w:lang w:val="es-ES"/>
              </w:rPr>
            </w:pPr>
            <w:r w:rsidRPr="00CE157E">
              <w:rPr>
                <w:rFonts w:ascii="Arial" w:hAnsi="Arial" w:cs="Arial"/>
                <w:sz w:val="16"/>
                <w:szCs w:val="16"/>
                <w:lang w:val="es-ES"/>
              </w:rPr>
              <w:t>Artículo 33, numeral 1, inciso d), 41, 127, 130 y 256, numeral 1 del Reglamento de Fiscalización.</w:t>
            </w:r>
          </w:p>
        </w:tc>
      </w:tr>
      <w:tr w:rsidR="00F327C1" w:rsidRPr="00CE157E" w14:paraId="36550B65" w14:textId="77777777" w:rsidTr="00F327C1">
        <w:trPr>
          <w:cantSplit/>
          <w:trHeight w:val="20"/>
        </w:trPr>
        <w:tc>
          <w:tcPr>
            <w:tcW w:w="367" w:type="pct"/>
            <w:gridSpan w:val="2"/>
            <w:tcBorders>
              <w:top w:val="single" w:sz="4" w:space="0" w:color="auto"/>
              <w:left w:val="single" w:sz="4" w:space="0" w:color="auto"/>
              <w:bottom w:val="single" w:sz="4" w:space="0" w:color="auto"/>
              <w:right w:val="single" w:sz="4" w:space="0" w:color="auto"/>
            </w:tcBorders>
            <w:hideMark/>
          </w:tcPr>
          <w:p w14:paraId="57214230"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t>2</w:t>
            </w:r>
          </w:p>
        </w:tc>
        <w:tc>
          <w:tcPr>
            <w:tcW w:w="3542" w:type="pct"/>
            <w:tcBorders>
              <w:top w:val="single" w:sz="4" w:space="0" w:color="auto"/>
              <w:left w:val="single" w:sz="4" w:space="0" w:color="auto"/>
              <w:bottom w:val="single" w:sz="4" w:space="0" w:color="auto"/>
              <w:right w:val="single" w:sz="4" w:space="0" w:color="auto"/>
            </w:tcBorders>
          </w:tcPr>
          <w:p w14:paraId="31F52067"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rPr>
              <w:t>De acuerdo a los criterios adoptados por el auditor, seleccionar las partidas sujetas a revisión apegándose a los porcentajes establecidos por la Unidad Técnica de Fiscalización.</w:t>
            </w:r>
          </w:p>
        </w:tc>
        <w:tc>
          <w:tcPr>
            <w:tcW w:w="1091" w:type="pct"/>
            <w:tcBorders>
              <w:top w:val="single" w:sz="4" w:space="0" w:color="auto"/>
              <w:left w:val="single" w:sz="4" w:space="0" w:color="auto"/>
              <w:bottom w:val="single" w:sz="4" w:space="0" w:color="auto"/>
              <w:right w:val="single" w:sz="4" w:space="0" w:color="auto"/>
            </w:tcBorders>
          </w:tcPr>
          <w:p w14:paraId="23E8D7A7" w14:textId="77777777" w:rsidR="00F327C1" w:rsidRPr="00CE157E" w:rsidRDefault="00F327C1" w:rsidP="003A524F">
            <w:pPr>
              <w:autoSpaceDE w:val="0"/>
              <w:autoSpaceDN w:val="0"/>
              <w:adjustRightInd w:val="0"/>
              <w:jc w:val="both"/>
              <w:rPr>
                <w:rFonts w:ascii="Arial" w:hAnsi="Arial" w:cs="Arial"/>
                <w:bCs/>
                <w:sz w:val="16"/>
                <w:szCs w:val="16"/>
                <w:lang w:val="es-ES"/>
              </w:rPr>
            </w:pPr>
            <w:r w:rsidRPr="00CE157E">
              <w:rPr>
                <w:rFonts w:ascii="Arial" w:hAnsi="Arial" w:cs="Arial"/>
                <w:bCs/>
                <w:sz w:val="16"/>
                <w:szCs w:val="16"/>
                <w:lang w:val="es-ES"/>
              </w:rPr>
              <w:t>Artículo 296 numeral 2 del Reglamento de Fiscalización.</w:t>
            </w:r>
          </w:p>
          <w:p w14:paraId="36A5D90A" w14:textId="77777777" w:rsidR="00F327C1" w:rsidRPr="00CE157E" w:rsidRDefault="00F327C1" w:rsidP="003A524F">
            <w:pPr>
              <w:autoSpaceDE w:val="0"/>
              <w:autoSpaceDN w:val="0"/>
              <w:adjustRightInd w:val="0"/>
              <w:jc w:val="both"/>
              <w:rPr>
                <w:rFonts w:ascii="Arial" w:hAnsi="Arial" w:cs="Arial"/>
                <w:sz w:val="16"/>
                <w:szCs w:val="16"/>
              </w:rPr>
            </w:pPr>
          </w:p>
        </w:tc>
      </w:tr>
      <w:tr w:rsidR="00F327C1" w:rsidRPr="00CE157E" w14:paraId="0627BC25" w14:textId="77777777" w:rsidTr="00F327C1">
        <w:trPr>
          <w:cantSplit/>
          <w:trHeight w:val="20"/>
        </w:trPr>
        <w:tc>
          <w:tcPr>
            <w:tcW w:w="367" w:type="pct"/>
            <w:gridSpan w:val="2"/>
            <w:tcBorders>
              <w:top w:val="single" w:sz="4" w:space="0" w:color="auto"/>
              <w:left w:val="single" w:sz="4" w:space="0" w:color="auto"/>
              <w:bottom w:val="single" w:sz="4" w:space="0" w:color="auto"/>
              <w:right w:val="single" w:sz="4" w:space="0" w:color="auto"/>
            </w:tcBorders>
            <w:hideMark/>
          </w:tcPr>
          <w:p w14:paraId="77A2F10A"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t>3</w:t>
            </w:r>
          </w:p>
        </w:tc>
        <w:tc>
          <w:tcPr>
            <w:tcW w:w="3542" w:type="pct"/>
            <w:tcBorders>
              <w:top w:val="single" w:sz="4" w:space="0" w:color="auto"/>
              <w:left w:val="single" w:sz="4" w:space="0" w:color="auto"/>
              <w:bottom w:val="single" w:sz="4" w:space="0" w:color="auto"/>
              <w:right w:val="single" w:sz="4" w:space="0" w:color="auto"/>
            </w:tcBorders>
          </w:tcPr>
          <w:p w14:paraId="4105F42F"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rPr>
              <w:t>Solicitar la documentación soporte relacionada con los gastos de honorarios profesionales (Pólizas contables con su respectiva documentación soporte, facturas y/o comprobantes, copia de cheques y/o transferencias electrónicas de los pagos efectuados, contratos de prestación de servicios).</w:t>
            </w:r>
          </w:p>
        </w:tc>
        <w:tc>
          <w:tcPr>
            <w:tcW w:w="1091" w:type="pct"/>
            <w:tcBorders>
              <w:top w:val="single" w:sz="4" w:space="0" w:color="auto"/>
              <w:left w:val="single" w:sz="4" w:space="0" w:color="auto"/>
              <w:bottom w:val="single" w:sz="4" w:space="0" w:color="auto"/>
              <w:right w:val="single" w:sz="4" w:space="0" w:color="auto"/>
            </w:tcBorders>
            <w:hideMark/>
          </w:tcPr>
          <w:p w14:paraId="1C758A1D"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rPr>
              <w:t xml:space="preserve">Artículo 131 del </w:t>
            </w:r>
            <w:r w:rsidRPr="00CE157E">
              <w:rPr>
                <w:rFonts w:ascii="Arial" w:hAnsi="Arial" w:cs="Arial"/>
                <w:sz w:val="16"/>
                <w:szCs w:val="16"/>
                <w:lang w:val="es-ES"/>
              </w:rPr>
              <w:t>Reglamento de Fiscalización.</w:t>
            </w:r>
          </w:p>
        </w:tc>
      </w:tr>
      <w:tr w:rsidR="00F327C1" w:rsidRPr="00CE157E" w14:paraId="644DCA73" w14:textId="77777777" w:rsidTr="00F327C1">
        <w:trPr>
          <w:cantSplit/>
          <w:trHeight w:val="20"/>
        </w:trPr>
        <w:tc>
          <w:tcPr>
            <w:tcW w:w="367" w:type="pct"/>
            <w:gridSpan w:val="2"/>
            <w:tcBorders>
              <w:top w:val="single" w:sz="4" w:space="0" w:color="auto"/>
              <w:left w:val="single" w:sz="4" w:space="0" w:color="auto"/>
              <w:bottom w:val="single" w:sz="4" w:space="0" w:color="auto"/>
              <w:right w:val="single" w:sz="4" w:space="0" w:color="auto"/>
            </w:tcBorders>
            <w:hideMark/>
          </w:tcPr>
          <w:p w14:paraId="3D698992"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lastRenderedPageBreak/>
              <w:t>4</w:t>
            </w:r>
          </w:p>
        </w:tc>
        <w:tc>
          <w:tcPr>
            <w:tcW w:w="3542" w:type="pct"/>
            <w:tcBorders>
              <w:top w:val="single" w:sz="4" w:space="0" w:color="auto"/>
              <w:left w:val="single" w:sz="4" w:space="0" w:color="auto"/>
              <w:bottom w:val="single" w:sz="4" w:space="0" w:color="auto"/>
              <w:right w:val="single" w:sz="4" w:space="0" w:color="auto"/>
            </w:tcBorders>
          </w:tcPr>
          <w:p w14:paraId="14CF6D60" w14:textId="77777777" w:rsidR="00F327C1" w:rsidRPr="00CE157E" w:rsidRDefault="00F327C1" w:rsidP="003A524F">
            <w:pPr>
              <w:ind w:right="72"/>
              <w:jc w:val="both"/>
              <w:rPr>
                <w:rFonts w:ascii="Arial" w:hAnsi="Arial" w:cs="Arial"/>
                <w:bCs/>
                <w:sz w:val="16"/>
                <w:szCs w:val="16"/>
                <w:lang w:val="es-ES"/>
              </w:rPr>
            </w:pPr>
            <w:r w:rsidRPr="00CE157E">
              <w:rPr>
                <w:rFonts w:ascii="Arial" w:hAnsi="Arial" w:cs="Arial"/>
                <w:bCs/>
                <w:sz w:val="16"/>
                <w:szCs w:val="16"/>
                <w:lang w:val="es-ES"/>
              </w:rPr>
              <w:t>Elaborar cédulas de trabajo en función de la contabilidad del partido de conformidad con los formatos establecidos por la Unidad Técnica de Fiscalización.</w:t>
            </w:r>
          </w:p>
          <w:p w14:paraId="74A3AC5A" w14:textId="77777777" w:rsidR="00F327C1" w:rsidRPr="00CE157E" w:rsidRDefault="00F327C1" w:rsidP="003A524F">
            <w:pPr>
              <w:autoSpaceDE w:val="0"/>
              <w:autoSpaceDN w:val="0"/>
              <w:adjustRightInd w:val="0"/>
              <w:jc w:val="both"/>
              <w:rPr>
                <w:rFonts w:ascii="Arial" w:hAnsi="Arial" w:cs="Arial"/>
                <w:bCs/>
                <w:sz w:val="16"/>
                <w:szCs w:val="16"/>
                <w:lang w:val="es-ES"/>
              </w:rPr>
            </w:pPr>
          </w:p>
          <w:p w14:paraId="4617E68A" w14:textId="77777777" w:rsidR="00F327C1" w:rsidRPr="00CE157E" w:rsidRDefault="00F327C1" w:rsidP="003A524F">
            <w:pPr>
              <w:autoSpaceDE w:val="0"/>
              <w:autoSpaceDN w:val="0"/>
              <w:adjustRightInd w:val="0"/>
              <w:jc w:val="both"/>
              <w:rPr>
                <w:rFonts w:ascii="Arial" w:hAnsi="Arial" w:cs="Arial"/>
                <w:bCs/>
                <w:sz w:val="16"/>
                <w:szCs w:val="16"/>
                <w:lang w:val="es-ES"/>
              </w:rPr>
            </w:pPr>
            <w:r w:rsidRPr="00CE157E">
              <w:rPr>
                <w:rFonts w:ascii="Arial" w:hAnsi="Arial" w:cs="Arial"/>
                <w:b/>
                <w:bCs/>
                <w:sz w:val="16"/>
                <w:szCs w:val="16"/>
                <w:lang w:val="es-ES"/>
              </w:rPr>
              <w:t>NOTA:</w:t>
            </w:r>
            <w:r w:rsidRPr="00CE157E">
              <w:rPr>
                <w:rFonts w:ascii="Arial" w:hAnsi="Arial" w:cs="Arial"/>
                <w:bCs/>
                <w:sz w:val="16"/>
                <w:szCs w:val="16"/>
                <w:lang w:val="es-ES"/>
              </w:rPr>
              <w:t xml:space="preserve"> Las cédulas de trabajo, deberán especificar la persona que elaboró y revisó, fecha de elaboración, índices y cruces correspondientes.</w:t>
            </w:r>
            <w:r>
              <w:rPr>
                <w:rFonts w:ascii="Arial" w:hAnsi="Arial" w:cs="Arial"/>
                <w:bCs/>
                <w:sz w:val="16"/>
                <w:szCs w:val="16"/>
                <w:lang w:val="es-ES"/>
              </w:rPr>
              <w:t xml:space="preserve"> </w:t>
            </w:r>
            <w:r w:rsidRPr="00CE157E">
              <w:rPr>
                <w:rFonts w:ascii="Arial" w:hAnsi="Arial" w:cs="Arial"/>
                <w:bCs/>
                <w:sz w:val="16"/>
                <w:szCs w:val="16"/>
                <w:lang w:val="es-ES"/>
              </w:rPr>
              <w:t xml:space="preserve">Asimismo deberán señalar las observaciones detectadas, y estar soportadas con las copias de la documentación soporte correspondiente. </w:t>
            </w:r>
          </w:p>
        </w:tc>
        <w:tc>
          <w:tcPr>
            <w:tcW w:w="1091" w:type="pct"/>
            <w:tcBorders>
              <w:top w:val="single" w:sz="4" w:space="0" w:color="auto"/>
              <w:left w:val="single" w:sz="4" w:space="0" w:color="auto"/>
              <w:bottom w:val="single" w:sz="4" w:space="0" w:color="auto"/>
              <w:right w:val="single" w:sz="4" w:space="0" w:color="auto"/>
            </w:tcBorders>
          </w:tcPr>
          <w:p w14:paraId="1DF42110" w14:textId="77777777" w:rsidR="00F327C1" w:rsidRPr="00CE157E" w:rsidRDefault="00F327C1" w:rsidP="003A524F">
            <w:pPr>
              <w:autoSpaceDE w:val="0"/>
              <w:autoSpaceDN w:val="0"/>
              <w:adjustRightInd w:val="0"/>
              <w:jc w:val="both"/>
              <w:rPr>
                <w:rFonts w:ascii="Arial" w:hAnsi="Arial" w:cs="Arial"/>
                <w:bCs/>
                <w:sz w:val="16"/>
                <w:szCs w:val="16"/>
                <w:lang w:val="es-ES"/>
              </w:rPr>
            </w:pPr>
            <w:r w:rsidRPr="00CE157E">
              <w:rPr>
                <w:rFonts w:ascii="Arial" w:hAnsi="Arial" w:cs="Arial"/>
                <w:bCs/>
                <w:sz w:val="16"/>
                <w:szCs w:val="16"/>
                <w:lang w:val="es-ES"/>
              </w:rPr>
              <w:t>NIA 230 documentación de la Auditoria.</w:t>
            </w:r>
            <w:r>
              <w:rPr>
                <w:rFonts w:ascii="Arial" w:hAnsi="Arial" w:cs="Arial"/>
                <w:bCs/>
                <w:sz w:val="16"/>
                <w:szCs w:val="16"/>
                <w:lang w:val="es-ES"/>
              </w:rPr>
              <w:t xml:space="preserve"> </w:t>
            </w:r>
          </w:p>
          <w:p w14:paraId="39A52FFD" w14:textId="77777777" w:rsidR="00F327C1" w:rsidRPr="00CE157E" w:rsidRDefault="00F327C1" w:rsidP="003A524F">
            <w:pPr>
              <w:autoSpaceDE w:val="0"/>
              <w:autoSpaceDN w:val="0"/>
              <w:adjustRightInd w:val="0"/>
              <w:jc w:val="both"/>
              <w:rPr>
                <w:rFonts w:ascii="Arial" w:hAnsi="Arial" w:cs="Arial"/>
                <w:bCs/>
                <w:sz w:val="16"/>
                <w:szCs w:val="16"/>
                <w:lang w:val="es-ES"/>
              </w:rPr>
            </w:pPr>
          </w:p>
          <w:p w14:paraId="112EDA33" w14:textId="77777777" w:rsidR="00F327C1" w:rsidRPr="00CE157E" w:rsidRDefault="00F327C1" w:rsidP="003A524F">
            <w:pPr>
              <w:autoSpaceDE w:val="0"/>
              <w:autoSpaceDN w:val="0"/>
              <w:adjustRightInd w:val="0"/>
              <w:jc w:val="both"/>
              <w:rPr>
                <w:rFonts w:ascii="Arial" w:hAnsi="Arial" w:cs="Arial"/>
                <w:bCs/>
                <w:sz w:val="16"/>
                <w:szCs w:val="16"/>
                <w:lang w:val="es-ES"/>
              </w:rPr>
            </w:pPr>
          </w:p>
        </w:tc>
      </w:tr>
      <w:tr w:rsidR="00F327C1" w:rsidRPr="00CE157E" w14:paraId="6BE85A72" w14:textId="77777777" w:rsidTr="00F327C1">
        <w:trPr>
          <w:cantSplit/>
          <w:trHeight w:val="20"/>
        </w:trPr>
        <w:tc>
          <w:tcPr>
            <w:tcW w:w="367" w:type="pct"/>
            <w:gridSpan w:val="2"/>
            <w:tcBorders>
              <w:top w:val="single" w:sz="4" w:space="0" w:color="auto"/>
              <w:left w:val="single" w:sz="4" w:space="0" w:color="auto"/>
              <w:bottom w:val="single" w:sz="4" w:space="0" w:color="auto"/>
              <w:right w:val="single" w:sz="4" w:space="0" w:color="auto"/>
            </w:tcBorders>
            <w:hideMark/>
          </w:tcPr>
          <w:p w14:paraId="175C881A"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t>5</w:t>
            </w:r>
          </w:p>
        </w:tc>
        <w:tc>
          <w:tcPr>
            <w:tcW w:w="3542" w:type="pct"/>
            <w:tcBorders>
              <w:top w:val="single" w:sz="4" w:space="0" w:color="auto"/>
              <w:left w:val="single" w:sz="4" w:space="0" w:color="auto"/>
              <w:bottom w:val="single" w:sz="4" w:space="0" w:color="auto"/>
              <w:right w:val="single" w:sz="4" w:space="0" w:color="auto"/>
            </w:tcBorders>
            <w:hideMark/>
          </w:tcPr>
          <w:p w14:paraId="53DE1D9E" w14:textId="77777777" w:rsidR="00F327C1" w:rsidRPr="00CE157E" w:rsidRDefault="00F327C1" w:rsidP="003A524F">
            <w:pPr>
              <w:autoSpaceDE w:val="0"/>
              <w:autoSpaceDN w:val="0"/>
              <w:adjustRightInd w:val="0"/>
              <w:rPr>
                <w:rFonts w:ascii="Arial" w:hAnsi="Arial" w:cs="Arial"/>
                <w:sz w:val="16"/>
                <w:szCs w:val="16"/>
              </w:rPr>
            </w:pPr>
            <w:r w:rsidRPr="00CE157E">
              <w:rPr>
                <w:rFonts w:ascii="Arial" w:hAnsi="Arial" w:cs="Arial"/>
                <w:sz w:val="16"/>
                <w:szCs w:val="16"/>
              </w:rPr>
              <w:t xml:space="preserve">Verificar su adecuado registro contable. </w:t>
            </w:r>
          </w:p>
        </w:tc>
        <w:tc>
          <w:tcPr>
            <w:tcW w:w="1091" w:type="pct"/>
            <w:tcBorders>
              <w:top w:val="single" w:sz="4" w:space="0" w:color="auto"/>
              <w:left w:val="single" w:sz="4" w:space="0" w:color="auto"/>
              <w:bottom w:val="single" w:sz="4" w:space="0" w:color="auto"/>
              <w:right w:val="single" w:sz="4" w:space="0" w:color="auto"/>
            </w:tcBorders>
            <w:hideMark/>
          </w:tcPr>
          <w:p w14:paraId="0B231DE1"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bCs/>
                <w:sz w:val="16"/>
                <w:szCs w:val="16"/>
                <w:lang w:val="es-ES"/>
              </w:rPr>
              <w:t>Artículos 127 y 130 del Reglamento de Fiscalización.</w:t>
            </w:r>
          </w:p>
        </w:tc>
      </w:tr>
      <w:tr w:rsidR="00F327C1" w:rsidRPr="00CE157E" w14:paraId="40259C70" w14:textId="77777777" w:rsidTr="00F327C1">
        <w:trPr>
          <w:cantSplit/>
          <w:trHeight w:val="20"/>
        </w:trPr>
        <w:tc>
          <w:tcPr>
            <w:tcW w:w="367" w:type="pct"/>
            <w:gridSpan w:val="2"/>
            <w:tcBorders>
              <w:top w:val="single" w:sz="4" w:space="0" w:color="auto"/>
              <w:left w:val="single" w:sz="4" w:space="0" w:color="auto"/>
              <w:bottom w:val="single" w:sz="4" w:space="0" w:color="auto"/>
              <w:right w:val="single" w:sz="4" w:space="0" w:color="auto"/>
            </w:tcBorders>
            <w:hideMark/>
          </w:tcPr>
          <w:p w14:paraId="4BE2CA50"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t>6</w:t>
            </w:r>
          </w:p>
        </w:tc>
        <w:tc>
          <w:tcPr>
            <w:tcW w:w="3542" w:type="pct"/>
            <w:tcBorders>
              <w:top w:val="single" w:sz="4" w:space="0" w:color="auto"/>
              <w:left w:val="single" w:sz="4" w:space="0" w:color="auto"/>
              <w:bottom w:val="single" w:sz="4" w:space="0" w:color="auto"/>
              <w:right w:val="single" w:sz="4" w:space="0" w:color="auto"/>
            </w:tcBorders>
          </w:tcPr>
          <w:p w14:paraId="5678457D"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rPr>
              <w:t>Verificar que los comprobantes sean presentados en original, a nombre del partido y cumplan con las disposiciones fiscales vigentes.</w:t>
            </w:r>
          </w:p>
        </w:tc>
        <w:tc>
          <w:tcPr>
            <w:tcW w:w="1091" w:type="pct"/>
            <w:tcBorders>
              <w:top w:val="single" w:sz="4" w:space="0" w:color="auto"/>
              <w:left w:val="single" w:sz="4" w:space="0" w:color="auto"/>
              <w:bottom w:val="single" w:sz="4" w:space="0" w:color="auto"/>
              <w:right w:val="single" w:sz="4" w:space="0" w:color="auto"/>
            </w:tcBorders>
            <w:hideMark/>
          </w:tcPr>
          <w:p w14:paraId="5F0EB1DD" w14:textId="77777777" w:rsidR="00F327C1" w:rsidRDefault="00F327C1" w:rsidP="003A524F">
            <w:pPr>
              <w:jc w:val="both"/>
              <w:rPr>
                <w:rFonts w:ascii="Arial" w:hAnsi="Arial" w:cs="Arial"/>
                <w:sz w:val="16"/>
                <w:szCs w:val="16"/>
                <w:lang w:val="es-ES"/>
              </w:rPr>
            </w:pPr>
            <w:r w:rsidRPr="00CE157E">
              <w:rPr>
                <w:rFonts w:ascii="Arial" w:hAnsi="Arial" w:cs="Arial"/>
                <w:sz w:val="16"/>
                <w:szCs w:val="16"/>
                <w:lang w:val="es-ES_tradnl"/>
              </w:rPr>
              <w:t xml:space="preserve">Artículos 45, y 127, numeral 1 del </w:t>
            </w:r>
            <w:r w:rsidRPr="00CE157E">
              <w:rPr>
                <w:rFonts w:ascii="Arial" w:hAnsi="Arial" w:cs="Arial"/>
                <w:sz w:val="16"/>
                <w:szCs w:val="16"/>
                <w:lang w:val="es-ES"/>
              </w:rPr>
              <w:t>Reglamento de Fiscalización.</w:t>
            </w:r>
          </w:p>
          <w:p w14:paraId="51CA42E0" w14:textId="77777777" w:rsidR="00F327C1" w:rsidRPr="00CE157E" w:rsidRDefault="00F327C1" w:rsidP="003A524F">
            <w:pPr>
              <w:jc w:val="both"/>
              <w:rPr>
                <w:rFonts w:ascii="Arial" w:hAnsi="Arial" w:cs="Arial"/>
                <w:sz w:val="16"/>
                <w:szCs w:val="16"/>
                <w:lang w:val="es-ES_tradnl"/>
              </w:rPr>
            </w:pPr>
          </w:p>
        </w:tc>
      </w:tr>
      <w:tr w:rsidR="00F327C1" w:rsidRPr="00CE157E" w14:paraId="76F09CF3" w14:textId="77777777" w:rsidTr="00F327C1">
        <w:trPr>
          <w:cantSplit/>
          <w:trHeight w:val="20"/>
        </w:trPr>
        <w:tc>
          <w:tcPr>
            <w:tcW w:w="367" w:type="pct"/>
            <w:gridSpan w:val="2"/>
            <w:tcBorders>
              <w:top w:val="single" w:sz="4" w:space="0" w:color="auto"/>
              <w:left w:val="single" w:sz="4" w:space="0" w:color="auto"/>
              <w:bottom w:val="single" w:sz="4" w:space="0" w:color="auto"/>
              <w:right w:val="single" w:sz="4" w:space="0" w:color="auto"/>
            </w:tcBorders>
            <w:hideMark/>
          </w:tcPr>
          <w:p w14:paraId="7DEF43BC"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t>7</w:t>
            </w:r>
          </w:p>
        </w:tc>
        <w:tc>
          <w:tcPr>
            <w:tcW w:w="3542" w:type="pct"/>
            <w:tcBorders>
              <w:top w:val="single" w:sz="4" w:space="0" w:color="auto"/>
              <w:left w:val="single" w:sz="4" w:space="0" w:color="auto"/>
              <w:bottom w:val="single" w:sz="4" w:space="0" w:color="auto"/>
              <w:right w:val="single" w:sz="4" w:space="0" w:color="auto"/>
            </w:tcBorders>
          </w:tcPr>
          <w:p w14:paraId="5F067556" w14:textId="77777777" w:rsidR="00F327C1" w:rsidRPr="00CE157E" w:rsidRDefault="00F327C1" w:rsidP="003A524F">
            <w:pPr>
              <w:ind w:right="72"/>
              <w:jc w:val="both"/>
              <w:rPr>
                <w:rFonts w:ascii="Arial" w:hAnsi="Arial" w:cs="Arial"/>
                <w:sz w:val="16"/>
                <w:szCs w:val="16"/>
                <w:lang w:val="es-ES"/>
              </w:rPr>
            </w:pPr>
            <w:r w:rsidRPr="00CE157E">
              <w:rPr>
                <w:rFonts w:ascii="Arial" w:hAnsi="Arial" w:cs="Arial"/>
                <w:sz w:val="16"/>
                <w:szCs w:val="16"/>
              </w:rPr>
              <w:t>Verificar la autenticidad de los comprobantes en la página de internet del “SAT”.</w:t>
            </w:r>
          </w:p>
        </w:tc>
        <w:tc>
          <w:tcPr>
            <w:tcW w:w="1091" w:type="pct"/>
            <w:tcBorders>
              <w:top w:val="single" w:sz="4" w:space="0" w:color="auto"/>
              <w:left w:val="single" w:sz="4" w:space="0" w:color="auto"/>
              <w:bottom w:val="single" w:sz="4" w:space="0" w:color="auto"/>
              <w:right w:val="single" w:sz="4" w:space="0" w:color="auto"/>
            </w:tcBorders>
            <w:hideMark/>
          </w:tcPr>
          <w:p w14:paraId="15D04FC4" w14:textId="77777777" w:rsidR="00F327C1" w:rsidRDefault="00F327C1" w:rsidP="003A524F">
            <w:pPr>
              <w:jc w:val="both"/>
              <w:rPr>
                <w:rFonts w:ascii="Arial" w:hAnsi="Arial" w:cs="Arial"/>
                <w:sz w:val="16"/>
                <w:szCs w:val="16"/>
              </w:rPr>
            </w:pPr>
            <w:r w:rsidRPr="00CE157E">
              <w:rPr>
                <w:rFonts w:ascii="Arial" w:hAnsi="Arial" w:cs="Arial"/>
                <w:sz w:val="16"/>
                <w:szCs w:val="16"/>
              </w:rPr>
              <w:t>Artículos 45, 46, 127, numeral 1 y 130 del Reglamento de Fiscalización.</w:t>
            </w:r>
          </w:p>
          <w:p w14:paraId="7390DEC7" w14:textId="77777777" w:rsidR="00F327C1" w:rsidRPr="00CE157E" w:rsidRDefault="00F327C1" w:rsidP="003A524F">
            <w:pPr>
              <w:jc w:val="both"/>
              <w:rPr>
                <w:rFonts w:ascii="Arial" w:hAnsi="Arial" w:cs="Arial"/>
                <w:sz w:val="16"/>
                <w:szCs w:val="16"/>
                <w:lang w:val="es-ES"/>
              </w:rPr>
            </w:pPr>
          </w:p>
        </w:tc>
      </w:tr>
      <w:tr w:rsidR="00F327C1" w:rsidRPr="00CE157E" w14:paraId="43311116" w14:textId="77777777" w:rsidTr="00F327C1">
        <w:trPr>
          <w:cantSplit/>
          <w:trHeight w:val="20"/>
        </w:trPr>
        <w:tc>
          <w:tcPr>
            <w:tcW w:w="367" w:type="pct"/>
            <w:gridSpan w:val="2"/>
            <w:tcBorders>
              <w:top w:val="single" w:sz="4" w:space="0" w:color="auto"/>
              <w:left w:val="single" w:sz="4" w:space="0" w:color="auto"/>
              <w:bottom w:val="single" w:sz="4" w:space="0" w:color="auto"/>
              <w:right w:val="single" w:sz="4" w:space="0" w:color="auto"/>
            </w:tcBorders>
            <w:hideMark/>
          </w:tcPr>
          <w:p w14:paraId="07C2015B"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t>8</w:t>
            </w:r>
          </w:p>
        </w:tc>
        <w:tc>
          <w:tcPr>
            <w:tcW w:w="3542" w:type="pct"/>
            <w:tcBorders>
              <w:top w:val="single" w:sz="4" w:space="0" w:color="auto"/>
              <w:left w:val="single" w:sz="4" w:space="0" w:color="auto"/>
              <w:bottom w:val="single" w:sz="4" w:space="0" w:color="auto"/>
              <w:right w:val="single" w:sz="4" w:space="0" w:color="auto"/>
            </w:tcBorders>
          </w:tcPr>
          <w:p w14:paraId="38BAA2E7" w14:textId="77777777" w:rsidR="00F327C1" w:rsidRPr="00CE157E" w:rsidRDefault="00F327C1" w:rsidP="003A524F">
            <w:pPr>
              <w:ind w:right="72"/>
              <w:jc w:val="both"/>
              <w:rPr>
                <w:rFonts w:ascii="Arial" w:hAnsi="Arial" w:cs="Arial"/>
                <w:bCs/>
                <w:sz w:val="16"/>
                <w:szCs w:val="16"/>
                <w:lang w:val="es-ES"/>
              </w:rPr>
            </w:pPr>
            <w:r w:rsidRPr="00CE157E">
              <w:rPr>
                <w:rFonts w:ascii="Arial" w:hAnsi="Arial" w:cs="Arial"/>
                <w:bCs/>
                <w:sz w:val="16"/>
                <w:szCs w:val="16"/>
                <w:lang w:val="es-ES"/>
              </w:rPr>
              <w:t>Verificar que todos los pagos que rebasen los 90SMGDF, que para 2015, equivale a $6,309.00 (90*$70.10) se hayan realizado mediante cheque nominativo y con la leyenda “Para abono en cuenta del beneficiario”.</w:t>
            </w:r>
          </w:p>
        </w:tc>
        <w:tc>
          <w:tcPr>
            <w:tcW w:w="1091" w:type="pct"/>
            <w:tcBorders>
              <w:top w:val="single" w:sz="4" w:space="0" w:color="auto"/>
              <w:left w:val="single" w:sz="4" w:space="0" w:color="auto"/>
              <w:bottom w:val="single" w:sz="4" w:space="0" w:color="auto"/>
              <w:right w:val="single" w:sz="4" w:space="0" w:color="auto"/>
            </w:tcBorders>
          </w:tcPr>
          <w:p w14:paraId="6B083D26" w14:textId="77777777" w:rsidR="00F327C1" w:rsidRPr="00CE157E" w:rsidRDefault="00F327C1" w:rsidP="003A524F">
            <w:pPr>
              <w:autoSpaceDE w:val="0"/>
              <w:autoSpaceDN w:val="0"/>
              <w:adjustRightInd w:val="0"/>
              <w:jc w:val="both"/>
              <w:rPr>
                <w:rFonts w:ascii="Arial" w:hAnsi="Arial" w:cs="Arial"/>
                <w:bCs/>
                <w:sz w:val="16"/>
                <w:szCs w:val="16"/>
                <w:lang w:val="es-ES"/>
              </w:rPr>
            </w:pPr>
            <w:r w:rsidRPr="00CE157E">
              <w:rPr>
                <w:rFonts w:ascii="Arial" w:hAnsi="Arial" w:cs="Arial"/>
                <w:bCs/>
                <w:sz w:val="16"/>
                <w:szCs w:val="16"/>
                <w:lang w:val="es-ES"/>
              </w:rPr>
              <w:t xml:space="preserve">Artículo 126, numeral 1 </w:t>
            </w:r>
            <w:r w:rsidRPr="00CE157E">
              <w:rPr>
                <w:rFonts w:ascii="Arial" w:hAnsi="Arial" w:cs="Arial"/>
                <w:sz w:val="16"/>
                <w:szCs w:val="16"/>
                <w:lang w:val="es-ES"/>
              </w:rPr>
              <w:t>del Reglamento de Fiscalización.</w:t>
            </w:r>
          </w:p>
          <w:p w14:paraId="361ED4B7" w14:textId="77777777" w:rsidR="00F327C1" w:rsidRPr="00CE157E" w:rsidRDefault="00F327C1" w:rsidP="003A524F">
            <w:pPr>
              <w:autoSpaceDE w:val="0"/>
              <w:autoSpaceDN w:val="0"/>
              <w:adjustRightInd w:val="0"/>
              <w:jc w:val="both"/>
              <w:rPr>
                <w:rFonts w:ascii="Arial" w:hAnsi="Arial" w:cs="Arial"/>
                <w:bCs/>
                <w:sz w:val="16"/>
                <w:szCs w:val="16"/>
                <w:lang w:val="es-ES"/>
              </w:rPr>
            </w:pPr>
          </w:p>
        </w:tc>
      </w:tr>
      <w:tr w:rsidR="00F327C1" w:rsidRPr="00CE157E" w14:paraId="44AB6D90" w14:textId="77777777" w:rsidTr="00F327C1">
        <w:trPr>
          <w:cantSplit/>
          <w:trHeight w:val="20"/>
        </w:trPr>
        <w:tc>
          <w:tcPr>
            <w:tcW w:w="367" w:type="pct"/>
            <w:gridSpan w:val="2"/>
            <w:tcBorders>
              <w:top w:val="single" w:sz="4" w:space="0" w:color="auto"/>
              <w:left w:val="single" w:sz="4" w:space="0" w:color="auto"/>
              <w:bottom w:val="single" w:sz="4" w:space="0" w:color="auto"/>
              <w:right w:val="single" w:sz="4" w:space="0" w:color="auto"/>
            </w:tcBorders>
            <w:hideMark/>
          </w:tcPr>
          <w:p w14:paraId="4C69415F"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t>9</w:t>
            </w:r>
          </w:p>
        </w:tc>
        <w:tc>
          <w:tcPr>
            <w:tcW w:w="3542" w:type="pct"/>
            <w:tcBorders>
              <w:top w:val="single" w:sz="4" w:space="0" w:color="auto"/>
              <w:left w:val="single" w:sz="4" w:space="0" w:color="auto"/>
              <w:bottom w:val="single" w:sz="4" w:space="0" w:color="auto"/>
              <w:right w:val="single" w:sz="4" w:space="0" w:color="auto"/>
            </w:tcBorders>
          </w:tcPr>
          <w:p w14:paraId="7CFDC52E" w14:textId="77777777" w:rsidR="00F327C1" w:rsidRPr="00CE157E" w:rsidRDefault="00F327C1" w:rsidP="003A524F">
            <w:pPr>
              <w:ind w:right="72"/>
              <w:jc w:val="both"/>
              <w:rPr>
                <w:rFonts w:ascii="Arial" w:hAnsi="Arial" w:cs="Arial"/>
                <w:bCs/>
                <w:sz w:val="16"/>
                <w:szCs w:val="16"/>
                <w:lang w:val="es-ES"/>
              </w:rPr>
            </w:pPr>
            <w:r w:rsidRPr="00CE157E">
              <w:rPr>
                <w:rFonts w:ascii="Arial" w:hAnsi="Arial" w:cs="Arial"/>
                <w:sz w:val="16"/>
                <w:szCs w:val="16"/>
              </w:rPr>
              <w:t>Constatar en el estado de cuenta bancario que el cheque haya sido cobrado por el proveedor o prestador de servicios, identificando el RFC del mismo.</w:t>
            </w:r>
          </w:p>
        </w:tc>
        <w:tc>
          <w:tcPr>
            <w:tcW w:w="1091" w:type="pct"/>
            <w:tcBorders>
              <w:top w:val="single" w:sz="4" w:space="0" w:color="auto"/>
              <w:left w:val="single" w:sz="4" w:space="0" w:color="auto"/>
              <w:bottom w:val="single" w:sz="4" w:space="0" w:color="auto"/>
              <w:right w:val="single" w:sz="4" w:space="0" w:color="auto"/>
            </w:tcBorders>
          </w:tcPr>
          <w:p w14:paraId="2E827697" w14:textId="77777777" w:rsidR="00F327C1" w:rsidRPr="00CE157E" w:rsidRDefault="00F327C1" w:rsidP="003A524F">
            <w:pPr>
              <w:autoSpaceDE w:val="0"/>
              <w:autoSpaceDN w:val="0"/>
              <w:adjustRightInd w:val="0"/>
              <w:jc w:val="both"/>
              <w:rPr>
                <w:rFonts w:ascii="Arial" w:hAnsi="Arial" w:cs="Arial"/>
                <w:bCs/>
                <w:sz w:val="16"/>
                <w:szCs w:val="16"/>
                <w:lang w:val="es-ES"/>
              </w:rPr>
            </w:pPr>
            <w:r w:rsidRPr="00CE157E">
              <w:rPr>
                <w:rFonts w:ascii="Arial" w:hAnsi="Arial" w:cs="Arial"/>
                <w:bCs/>
                <w:sz w:val="16"/>
                <w:szCs w:val="16"/>
                <w:lang w:val="es-ES"/>
              </w:rPr>
              <w:t>Artículo 126, numeral 5 del Reglamento de Fiscalización.</w:t>
            </w:r>
          </w:p>
          <w:p w14:paraId="5E0C4284" w14:textId="77777777" w:rsidR="00F327C1" w:rsidRPr="00CE157E" w:rsidRDefault="00F327C1" w:rsidP="003A524F">
            <w:pPr>
              <w:jc w:val="center"/>
              <w:rPr>
                <w:rFonts w:ascii="Arial" w:hAnsi="Arial" w:cs="Arial"/>
                <w:sz w:val="16"/>
                <w:szCs w:val="16"/>
              </w:rPr>
            </w:pPr>
          </w:p>
        </w:tc>
      </w:tr>
      <w:tr w:rsidR="00F327C1" w:rsidRPr="00CE157E" w14:paraId="43F6F3CF" w14:textId="77777777" w:rsidTr="00F327C1">
        <w:trPr>
          <w:cantSplit/>
          <w:trHeight w:val="20"/>
        </w:trPr>
        <w:tc>
          <w:tcPr>
            <w:tcW w:w="367" w:type="pct"/>
            <w:gridSpan w:val="2"/>
            <w:tcBorders>
              <w:top w:val="single" w:sz="4" w:space="0" w:color="auto"/>
              <w:left w:val="single" w:sz="4" w:space="0" w:color="auto"/>
              <w:bottom w:val="single" w:sz="4" w:space="0" w:color="auto"/>
              <w:right w:val="single" w:sz="4" w:space="0" w:color="auto"/>
            </w:tcBorders>
            <w:hideMark/>
          </w:tcPr>
          <w:p w14:paraId="7F9703C7"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t>10</w:t>
            </w:r>
          </w:p>
        </w:tc>
        <w:tc>
          <w:tcPr>
            <w:tcW w:w="3542" w:type="pct"/>
            <w:tcBorders>
              <w:top w:val="single" w:sz="4" w:space="0" w:color="auto"/>
              <w:left w:val="single" w:sz="4" w:space="0" w:color="auto"/>
              <w:bottom w:val="single" w:sz="4" w:space="0" w:color="auto"/>
              <w:right w:val="single" w:sz="4" w:space="0" w:color="auto"/>
            </w:tcBorders>
          </w:tcPr>
          <w:p w14:paraId="5F78DAA8"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Verificar que las erogaciones por concepto de gastos en honorarios profesionales estén clasificadas a nivel de subcuenta por área que los originó.</w:t>
            </w:r>
          </w:p>
        </w:tc>
        <w:tc>
          <w:tcPr>
            <w:tcW w:w="1091" w:type="pct"/>
            <w:tcBorders>
              <w:top w:val="single" w:sz="4" w:space="0" w:color="auto"/>
              <w:left w:val="single" w:sz="4" w:space="0" w:color="auto"/>
              <w:bottom w:val="single" w:sz="4" w:space="0" w:color="auto"/>
              <w:right w:val="single" w:sz="4" w:space="0" w:color="auto"/>
            </w:tcBorders>
            <w:hideMark/>
          </w:tcPr>
          <w:p w14:paraId="3A69587E"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 xml:space="preserve">Artículo 130, numeral 1 del </w:t>
            </w:r>
            <w:r w:rsidRPr="00CE157E">
              <w:rPr>
                <w:rFonts w:ascii="Arial" w:hAnsi="Arial" w:cs="Arial"/>
                <w:sz w:val="16"/>
                <w:szCs w:val="16"/>
                <w:lang w:val="es-ES"/>
              </w:rPr>
              <w:t>Reglamento de Fiscalización.</w:t>
            </w:r>
          </w:p>
        </w:tc>
      </w:tr>
      <w:tr w:rsidR="00F327C1" w:rsidRPr="00CE157E" w14:paraId="4C5714AD" w14:textId="77777777" w:rsidTr="00F327C1">
        <w:trPr>
          <w:cantSplit/>
          <w:trHeight w:val="20"/>
        </w:trPr>
        <w:tc>
          <w:tcPr>
            <w:tcW w:w="367" w:type="pct"/>
            <w:gridSpan w:val="2"/>
            <w:tcBorders>
              <w:top w:val="single" w:sz="4" w:space="0" w:color="auto"/>
              <w:left w:val="single" w:sz="4" w:space="0" w:color="auto"/>
              <w:bottom w:val="single" w:sz="4" w:space="0" w:color="auto"/>
              <w:right w:val="single" w:sz="4" w:space="0" w:color="auto"/>
            </w:tcBorders>
            <w:hideMark/>
          </w:tcPr>
          <w:p w14:paraId="73F4212A"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t>11</w:t>
            </w:r>
          </w:p>
        </w:tc>
        <w:tc>
          <w:tcPr>
            <w:tcW w:w="3542" w:type="pct"/>
            <w:tcBorders>
              <w:top w:val="single" w:sz="4" w:space="0" w:color="auto"/>
              <w:left w:val="single" w:sz="4" w:space="0" w:color="auto"/>
              <w:bottom w:val="single" w:sz="4" w:space="0" w:color="auto"/>
              <w:right w:val="single" w:sz="4" w:space="0" w:color="auto"/>
            </w:tcBorders>
          </w:tcPr>
          <w:p w14:paraId="77A947B5"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Verificar que la documentación soporte esté autorizada por el funcionario del área de que se trate.</w:t>
            </w:r>
          </w:p>
          <w:p w14:paraId="3430E9E9" w14:textId="77777777" w:rsidR="00F327C1" w:rsidRPr="00CE157E" w:rsidRDefault="00F327C1" w:rsidP="003A524F">
            <w:pPr>
              <w:jc w:val="both"/>
              <w:rPr>
                <w:rFonts w:ascii="Arial" w:hAnsi="Arial" w:cs="Arial"/>
                <w:sz w:val="16"/>
                <w:szCs w:val="16"/>
              </w:rPr>
            </w:pPr>
          </w:p>
        </w:tc>
        <w:tc>
          <w:tcPr>
            <w:tcW w:w="1091" w:type="pct"/>
            <w:tcBorders>
              <w:top w:val="single" w:sz="4" w:space="0" w:color="auto"/>
              <w:left w:val="single" w:sz="4" w:space="0" w:color="auto"/>
              <w:bottom w:val="single" w:sz="4" w:space="0" w:color="auto"/>
              <w:right w:val="single" w:sz="4" w:space="0" w:color="auto"/>
            </w:tcBorders>
            <w:hideMark/>
          </w:tcPr>
          <w:p w14:paraId="538A4C8F"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rPr>
              <w:t xml:space="preserve">Artículo 130, numeral 1 del </w:t>
            </w:r>
            <w:r w:rsidRPr="00CE157E">
              <w:rPr>
                <w:rFonts w:ascii="Arial" w:hAnsi="Arial" w:cs="Arial"/>
                <w:sz w:val="16"/>
                <w:szCs w:val="16"/>
                <w:lang w:val="es-ES"/>
              </w:rPr>
              <w:t>Reglamento de Fiscalización.</w:t>
            </w:r>
          </w:p>
        </w:tc>
      </w:tr>
      <w:tr w:rsidR="00F327C1" w:rsidRPr="00CE157E" w14:paraId="488AC676" w14:textId="77777777" w:rsidTr="00F327C1">
        <w:trPr>
          <w:cantSplit/>
          <w:trHeight w:val="20"/>
        </w:trPr>
        <w:tc>
          <w:tcPr>
            <w:tcW w:w="367" w:type="pct"/>
            <w:gridSpan w:val="2"/>
            <w:tcBorders>
              <w:top w:val="single" w:sz="4" w:space="0" w:color="auto"/>
              <w:left w:val="single" w:sz="4" w:space="0" w:color="auto"/>
              <w:bottom w:val="single" w:sz="4" w:space="0" w:color="auto"/>
              <w:right w:val="single" w:sz="4" w:space="0" w:color="auto"/>
            </w:tcBorders>
            <w:hideMark/>
          </w:tcPr>
          <w:p w14:paraId="43C113D4"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t>12</w:t>
            </w:r>
          </w:p>
        </w:tc>
        <w:tc>
          <w:tcPr>
            <w:tcW w:w="3542" w:type="pct"/>
            <w:tcBorders>
              <w:top w:val="single" w:sz="4" w:space="0" w:color="auto"/>
              <w:left w:val="single" w:sz="4" w:space="0" w:color="auto"/>
              <w:bottom w:val="single" w:sz="4" w:space="0" w:color="auto"/>
              <w:right w:val="single" w:sz="4" w:space="0" w:color="auto"/>
            </w:tcBorders>
          </w:tcPr>
          <w:p w14:paraId="612283D4"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Cerciorarse que los gastos efectuados por el partido por concepto de honorarios profesionales se formalicen con el contrato correspondiente, en el cual se establezcan claramente las obligaciones y derechos de ambas partes, el objeto del contrato, tiempo, tipo y condiciones del mismo, importe contratado, formas de pago, penalizaciones y todas las demás condiciones a las que se hubieren comprometido.</w:t>
            </w:r>
          </w:p>
        </w:tc>
        <w:tc>
          <w:tcPr>
            <w:tcW w:w="1091" w:type="pct"/>
            <w:tcBorders>
              <w:top w:val="single" w:sz="4" w:space="0" w:color="auto"/>
              <w:left w:val="single" w:sz="4" w:space="0" w:color="auto"/>
              <w:bottom w:val="single" w:sz="4" w:space="0" w:color="auto"/>
              <w:right w:val="single" w:sz="4" w:space="0" w:color="auto"/>
            </w:tcBorders>
            <w:hideMark/>
          </w:tcPr>
          <w:p w14:paraId="042857BA"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rPr>
              <w:t xml:space="preserve">Artículo 131 del </w:t>
            </w:r>
            <w:r w:rsidRPr="00CE157E">
              <w:rPr>
                <w:rFonts w:ascii="Arial" w:hAnsi="Arial" w:cs="Arial"/>
                <w:sz w:val="16"/>
                <w:szCs w:val="16"/>
                <w:lang w:val="es-ES"/>
              </w:rPr>
              <w:t>Reglamento de Fiscalización.</w:t>
            </w:r>
          </w:p>
        </w:tc>
      </w:tr>
      <w:tr w:rsidR="00F327C1" w:rsidRPr="00CE157E" w14:paraId="016D9543" w14:textId="77777777" w:rsidTr="00F327C1">
        <w:trPr>
          <w:cantSplit/>
          <w:trHeight w:val="20"/>
        </w:trPr>
        <w:tc>
          <w:tcPr>
            <w:tcW w:w="367" w:type="pct"/>
            <w:gridSpan w:val="2"/>
            <w:tcBorders>
              <w:top w:val="single" w:sz="4" w:space="0" w:color="auto"/>
              <w:left w:val="single" w:sz="4" w:space="0" w:color="auto"/>
              <w:bottom w:val="single" w:sz="4" w:space="0" w:color="auto"/>
              <w:right w:val="single" w:sz="4" w:space="0" w:color="auto"/>
            </w:tcBorders>
            <w:hideMark/>
          </w:tcPr>
          <w:p w14:paraId="0EEC8073"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t>13</w:t>
            </w:r>
          </w:p>
        </w:tc>
        <w:tc>
          <w:tcPr>
            <w:tcW w:w="3542" w:type="pct"/>
            <w:tcBorders>
              <w:top w:val="single" w:sz="4" w:space="0" w:color="auto"/>
              <w:left w:val="single" w:sz="4" w:space="0" w:color="auto"/>
              <w:bottom w:val="single" w:sz="4" w:space="0" w:color="auto"/>
              <w:right w:val="single" w:sz="4" w:space="0" w:color="auto"/>
            </w:tcBorders>
          </w:tcPr>
          <w:p w14:paraId="22087E9E"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Verificar que los gastos efectuados por el partido por concepto de honorarios profesionales contengan las evidencias del trabajo realizado que justifiquen y avalen la prestación del servicio.</w:t>
            </w:r>
          </w:p>
        </w:tc>
        <w:tc>
          <w:tcPr>
            <w:tcW w:w="1091" w:type="pct"/>
            <w:tcBorders>
              <w:top w:val="single" w:sz="4" w:space="0" w:color="auto"/>
              <w:left w:val="single" w:sz="4" w:space="0" w:color="auto"/>
              <w:bottom w:val="single" w:sz="4" w:space="0" w:color="auto"/>
              <w:right w:val="single" w:sz="4" w:space="0" w:color="auto"/>
            </w:tcBorders>
            <w:hideMark/>
          </w:tcPr>
          <w:p w14:paraId="3AEE27C6"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rPr>
              <w:t xml:space="preserve">Artículos 131 y 296 del </w:t>
            </w:r>
            <w:r w:rsidRPr="00CE157E">
              <w:rPr>
                <w:rFonts w:ascii="Arial" w:hAnsi="Arial" w:cs="Arial"/>
                <w:sz w:val="16"/>
                <w:szCs w:val="16"/>
                <w:lang w:val="es-ES"/>
              </w:rPr>
              <w:t>Reglamento de Fiscalización</w:t>
            </w:r>
          </w:p>
        </w:tc>
      </w:tr>
      <w:tr w:rsidR="00F327C1" w:rsidRPr="00CE157E" w14:paraId="259D4F82" w14:textId="77777777" w:rsidTr="00F327C1">
        <w:trPr>
          <w:cantSplit/>
          <w:trHeight w:val="20"/>
        </w:trPr>
        <w:tc>
          <w:tcPr>
            <w:tcW w:w="367" w:type="pct"/>
            <w:gridSpan w:val="2"/>
            <w:tcBorders>
              <w:top w:val="single" w:sz="4" w:space="0" w:color="auto"/>
              <w:left w:val="single" w:sz="4" w:space="0" w:color="auto"/>
              <w:bottom w:val="single" w:sz="4" w:space="0" w:color="auto"/>
              <w:right w:val="single" w:sz="4" w:space="0" w:color="auto"/>
            </w:tcBorders>
            <w:hideMark/>
          </w:tcPr>
          <w:p w14:paraId="6403D5F9"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lastRenderedPageBreak/>
              <w:t>15</w:t>
            </w:r>
          </w:p>
        </w:tc>
        <w:tc>
          <w:tcPr>
            <w:tcW w:w="3542" w:type="pct"/>
            <w:tcBorders>
              <w:top w:val="single" w:sz="4" w:space="0" w:color="auto"/>
              <w:left w:val="single" w:sz="4" w:space="0" w:color="auto"/>
              <w:bottom w:val="single" w:sz="4" w:space="0" w:color="auto"/>
              <w:right w:val="single" w:sz="4" w:space="0" w:color="auto"/>
            </w:tcBorders>
          </w:tcPr>
          <w:p w14:paraId="023498DD"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Verificar la veracidad de las operaciones reportadas por el partido por concepto de honorarios profesionales al confirmar con los prestadores de servicios las operaciones realizadas.</w:t>
            </w:r>
          </w:p>
          <w:p w14:paraId="36D90857" w14:textId="77777777" w:rsidR="00F327C1" w:rsidRPr="00CE157E" w:rsidRDefault="00F327C1" w:rsidP="003A524F">
            <w:pPr>
              <w:jc w:val="both"/>
              <w:rPr>
                <w:rFonts w:ascii="Arial" w:hAnsi="Arial" w:cs="Arial"/>
                <w:sz w:val="16"/>
                <w:szCs w:val="16"/>
              </w:rPr>
            </w:pPr>
          </w:p>
        </w:tc>
        <w:tc>
          <w:tcPr>
            <w:tcW w:w="1091" w:type="pct"/>
            <w:tcBorders>
              <w:top w:val="single" w:sz="4" w:space="0" w:color="auto"/>
              <w:left w:val="single" w:sz="4" w:space="0" w:color="auto"/>
              <w:bottom w:val="single" w:sz="4" w:space="0" w:color="auto"/>
              <w:right w:val="single" w:sz="4" w:space="0" w:color="auto"/>
            </w:tcBorders>
            <w:hideMark/>
          </w:tcPr>
          <w:p w14:paraId="3F21B1F9"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rPr>
              <w:t xml:space="preserve">Artículos 200, numeral 2 de la Ley General de Instituciones y Procedimientos Electorales; 261 numeral, 2 inciso, b), 331 y 332 del </w:t>
            </w:r>
            <w:r w:rsidRPr="00CE157E">
              <w:rPr>
                <w:rFonts w:ascii="Arial" w:hAnsi="Arial" w:cs="Arial"/>
                <w:sz w:val="16"/>
                <w:szCs w:val="16"/>
                <w:lang w:val="es-ES"/>
              </w:rPr>
              <w:t>Reglamento de Fiscalización.</w:t>
            </w:r>
          </w:p>
        </w:tc>
      </w:tr>
      <w:tr w:rsidR="00F327C1" w:rsidRPr="00CE157E" w14:paraId="69D38841" w14:textId="77777777" w:rsidTr="00F327C1">
        <w:trPr>
          <w:cantSplit/>
          <w:trHeight w:val="20"/>
        </w:trPr>
        <w:tc>
          <w:tcPr>
            <w:tcW w:w="367" w:type="pct"/>
            <w:gridSpan w:val="2"/>
            <w:tcBorders>
              <w:top w:val="single" w:sz="4" w:space="0" w:color="auto"/>
              <w:left w:val="single" w:sz="4" w:space="0" w:color="auto"/>
              <w:bottom w:val="single" w:sz="4" w:space="0" w:color="auto"/>
              <w:right w:val="single" w:sz="4" w:space="0" w:color="auto"/>
            </w:tcBorders>
            <w:hideMark/>
          </w:tcPr>
          <w:p w14:paraId="1EFFF809"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t>15</w:t>
            </w:r>
          </w:p>
        </w:tc>
        <w:tc>
          <w:tcPr>
            <w:tcW w:w="3542" w:type="pct"/>
            <w:tcBorders>
              <w:top w:val="single" w:sz="4" w:space="0" w:color="auto"/>
              <w:left w:val="single" w:sz="4" w:space="0" w:color="auto"/>
              <w:bottom w:val="single" w:sz="4" w:space="0" w:color="auto"/>
              <w:right w:val="single" w:sz="4" w:space="0" w:color="auto"/>
            </w:tcBorders>
            <w:hideMark/>
          </w:tcPr>
          <w:p w14:paraId="5CDB2186"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Solicitar a la CNBV información relacionada a: copia de cheques, estados de cuenta bancarios, aperturas de cuentas, etc.</w:t>
            </w:r>
            <w:r>
              <w:rPr>
                <w:rFonts w:ascii="Arial" w:hAnsi="Arial" w:cs="Arial"/>
                <w:sz w:val="16"/>
                <w:szCs w:val="16"/>
              </w:rPr>
              <w:t xml:space="preserve"> </w:t>
            </w:r>
          </w:p>
        </w:tc>
        <w:tc>
          <w:tcPr>
            <w:tcW w:w="1091" w:type="pct"/>
            <w:tcBorders>
              <w:top w:val="single" w:sz="4" w:space="0" w:color="auto"/>
              <w:left w:val="single" w:sz="4" w:space="0" w:color="auto"/>
              <w:bottom w:val="single" w:sz="4" w:space="0" w:color="auto"/>
              <w:right w:val="single" w:sz="4" w:space="0" w:color="auto"/>
            </w:tcBorders>
          </w:tcPr>
          <w:p w14:paraId="5DA1EA9E"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 xml:space="preserve">Artículo 56 del </w:t>
            </w:r>
            <w:r w:rsidRPr="00CE157E">
              <w:rPr>
                <w:rFonts w:ascii="Arial" w:hAnsi="Arial" w:cs="Arial"/>
                <w:sz w:val="16"/>
                <w:szCs w:val="16"/>
                <w:lang w:val="es-ES"/>
              </w:rPr>
              <w:t>Reglamento de Fiscalización.</w:t>
            </w:r>
          </w:p>
        </w:tc>
      </w:tr>
      <w:tr w:rsidR="00F327C1" w:rsidRPr="00CE157E" w14:paraId="5773CE33" w14:textId="77777777" w:rsidTr="00F327C1">
        <w:trPr>
          <w:cantSplit/>
          <w:trHeight w:val="20"/>
        </w:trPr>
        <w:tc>
          <w:tcPr>
            <w:tcW w:w="367" w:type="pct"/>
            <w:gridSpan w:val="2"/>
            <w:tcBorders>
              <w:top w:val="single" w:sz="4" w:space="0" w:color="auto"/>
              <w:left w:val="single" w:sz="4" w:space="0" w:color="auto"/>
              <w:bottom w:val="single" w:sz="4" w:space="0" w:color="auto"/>
              <w:right w:val="single" w:sz="4" w:space="0" w:color="auto"/>
            </w:tcBorders>
            <w:hideMark/>
          </w:tcPr>
          <w:p w14:paraId="0A2BF751" w14:textId="77777777" w:rsidR="00F327C1" w:rsidRPr="00CE157E" w:rsidRDefault="00F327C1" w:rsidP="003A524F">
            <w:pPr>
              <w:jc w:val="center"/>
              <w:rPr>
                <w:rFonts w:ascii="Arial" w:hAnsi="Arial" w:cs="Arial"/>
                <w:b/>
                <w:sz w:val="16"/>
                <w:szCs w:val="16"/>
              </w:rPr>
            </w:pPr>
            <w:r w:rsidRPr="00CE157E">
              <w:rPr>
                <w:rFonts w:ascii="Arial" w:hAnsi="Arial" w:cs="Arial"/>
                <w:b/>
                <w:sz w:val="16"/>
                <w:szCs w:val="16"/>
              </w:rPr>
              <w:t>1</w:t>
            </w:r>
          </w:p>
        </w:tc>
        <w:tc>
          <w:tcPr>
            <w:tcW w:w="3542" w:type="pct"/>
            <w:tcBorders>
              <w:top w:val="single" w:sz="4" w:space="0" w:color="auto"/>
              <w:left w:val="single" w:sz="4" w:space="0" w:color="auto"/>
              <w:bottom w:val="single" w:sz="4" w:space="0" w:color="auto"/>
              <w:right w:val="single" w:sz="4" w:space="0" w:color="auto"/>
            </w:tcBorders>
            <w:hideMark/>
          </w:tcPr>
          <w:p w14:paraId="53BB9CC4"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Verificar que la relación de integrantes de órganos directivos presentada por el partido coincida contra contabilidad.</w:t>
            </w:r>
          </w:p>
        </w:tc>
        <w:tc>
          <w:tcPr>
            <w:tcW w:w="1091" w:type="pct"/>
            <w:tcBorders>
              <w:top w:val="single" w:sz="4" w:space="0" w:color="auto"/>
              <w:left w:val="single" w:sz="4" w:space="0" w:color="auto"/>
              <w:bottom w:val="single" w:sz="4" w:space="0" w:color="auto"/>
              <w:right w:val="single" w:sz="4" w:space="0" w:color="auto"/>
            </w:tcBorders>
          </w:tcPr>
          <w:p w14:paraId="5F79E9D6"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rPr>
              <w:t>Artículo 130 numeral 2 del Reglamento de Fiscalización.</w:t>
            </w:r>
          </w:p>
        </w:tc>
      </w:tr>
      <w:tr w:rsidR="00F327C1" w:rsidRPr="00CE157E" w14:paraId="77B396F9" w14:textId="77777777" w:rsidTr="00F327C1">
        <w:trPr>
          <w:cantSplit/>
          <w:trHeight w:val="20"/>
        </w:trPr>
        <w:tc>
          <w:tcPr>
            <w:tcW w:w="367" w:type="pct"/>
            <w:gridSpan w:val="2"/>
            <w:tcBorders>
              <w:top w:val="single" w:sz="4" w:space="0" w:color="auto"/>
              <w:left w:val="single" w:sz="4" w:space="0" w:color="auto"/>
              <w:bottom w:val="single" w:sz="4" w:space="0" w:color="auto"/>
              <w:right w:val="single" w:sz="4" w:space="0" w:color="auto"/>
            </w:tcBorders>
            <w:hideMark/>
          </w:tcPr>
          <w:p w14:paraId="10BA605C"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t>2</w:t>
            </w:r>
          </w:p>
        </w:tc>
        <w:tc>
          <w:tcPr>
            <w:tcW w:w="3542" w:type="pct"/>
            <w:tcBorders>
              <w:top w:val="single" w:sz="4" w:space="0" w:color="auto"/>
              <w:left w:val="single" w:sz="4" w:space="0" w:color="auto"/>
              <w:bottom w:val="single" w:sz="4" w:space="0" w:color="auto"/>
              <w:right w:val="single" w:sz="4" w:space="0" w:color="auto"/>
            </w:tcBorders>
          </w:tcPr>
          <w:p w14:paraId="590F5720"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Verificar que el partido identifique las retribuciones a los integrantes de sus órganos directivos de conformidad con lo dispuesto en el catálogo de cuentas anexo al presente Reglamento.</w:t>
            </w:r>
          </w:p>
        </w:tc>
        <w:tc>
          <w:tcPr>
            <w:tcW w:w="1091" w:type="pct"/>
            <w:tcBorders>
              <w:top w:val="single" w:sz="4" w:space="0" w:color="auto"/>
              <w:left w:val="single" w:sz="4" w:space="0" w:color="auto"/>
              <w:bottom w:val="single" w:sz="4" w:space="0" w:color="auto"/>
              <w:right w:val="single" w:sz="4" w:space="0" w:color="auto"/>
            </w:tcBorders>
          </w:tcPr>
          <w:p w14:paraId="3C8E5F2F"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rPr>
              <w:t xml:space="preserve">Artículo 130, numeral 2 del </w:t>
            </w:r>
            <w:r w:rsidRPr="00CE157E">
              <w:rPr>
                <w:rFonts w:ascii="Arial" w:hAnsi="Arial" w:cs="Arial"/>
                <w:sz w:val="16"/>
                <w:szCs w:val="16"/>
                <w:lang w:val="es-ES"/>
              </w:rPr>
              <w:t>Reglamento de Fiscalización.</w:t>
            </w:r>
          </w:p>
          <w:p w14:paraId="3CE671E1" w14:textId="77777777" w:rsidR="00F327C1" w:rsidRPr="00CE157E" w:rsidRDefault="00F327C1" w:rsidP="003A524F">
            <w:pPr>
              <w:autoSpaceDE w:val="0"/>
              <w:autoSpaceDN w:val="0"/>
              <w:adjustRightInd w:val="0"/>
              <w:jc w:val="both"/>
              <w:rPr>
                <w:rFonts w:ascii="Arial" w:hAnsi="Arial" w:cs="Arial"/>
                <w:sz w:val="16"/>
                <w:szCs w:val="16"/>
              </w:rPr>
            </w:pPr>
          </w:p>
        </w:tc>
      </w:tr>
      <w:tr w:rsidR="00F327C1" w:rsidRPr="00CE157E" w14:paraId="10BD23CD" w14:textId="77777777" w:rsidTr="00F327C1">
        <w:trPr>
          <w:cantSplit/>
          <w:trHeight w:val="20"/>
        </w:trPr>
        <w:tc>
          <w:tcPr>
            <w:tcW w:w="367" w:type="pct"/>
            <w:gridSpan w:val="2"/>
            <w:tcBorders>
              <w:top w:val="single" w:sz="4" w:space="0" w:color="auto"/>
              <w:left w:val="single" w:sz="4" w:space="0" w:color="auto"/>
              <w:bottom w:val="single" w:sz="4" w:space="0" w:color="auto"/>
              <w:right w:val="single" w:sz="4" w:space="0" w:color="auto"/>
            </w:tcBorders>
            <w:hideMark/>
          </w:tcPr>
          <w:p w14:paraId="3FB3C30C"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t>3</w:t>
            </w:r>
          </w:p>
        </w:tc>
        <w:tc>
          <w:tcPr>
            <w:tcW w:w="3542" w:type="pct"/>
            <w:tcBorders>
              <w:top w:val="single" w:sz="4" w:space="0" w:color="auto"/>
              <w:left w:val="single" w:sz="4" w:space="0" w:color="auto"/>
              <w:bottom w:val="single" w:sz="4" w:space="0" w:color="auto"/>
              <w:right w:val="single" w:sz="4" w:space="0" w:color="auto"/>
            </w:tcBorders>
          </w:tcPr>
          <w:p w14:paraId="6E4E6F1C"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Verificar que la relación de los miembros que integraron en el ejercicio de revisión los órganos directivos a nivel nacional (Comité Ejecutivo Nacional, Estatales, Municipales. Distritales u órganos equivalentes, Fundaciones, Institutos de Investigación, Organizaciones Adherentes, Centros de Formación Política y, en su caso del Frente) presentada por el partido en forma impresa y en medio magnético, señale los nombres, cargos, periodo que duró el cargo y Comité al que pertenecen o pertenecieron.</w:t>
            </w:r>
          </w:p>
        </w:tc>
        <w:tc>
          <w:tcPr>
            <w:tcW w:w="1091" w:type="pct"/>
            <w:tcBorders>
              <w:top w:val="single" w:sz="4" w:space="0" w:color="auto"/>
              <w:left w:val="single" w:sz="4" w:space="0" w:color="auto"/>
              <w:bottom w:val="single" w:sz="4" w:space="0" w:color="auto"/>
              <w:right w:val="single" w:sz="4" w:space="0" w:color="auto"/>
            </w:tcBorders>
            <w:hideMark/>
          </w:tcPr>
          <w:p w14:paraId="52097783"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rPr>
              <w:t xml:space="preserve">Artículo 257, numeral, 1 inciso, r) del </w:t>
            </w:r>
            <w:r w:rsidRPr="00CE157E">
              <w:rPr>
                <w:rFonts w:ascii="Arial" w:hAnsi="Arial" w:cs="Arial"/>
                <w:sz w:val="16"/>
                <w:szCs w:val="16"/>
                <w:lang w:val="es-ES"/>
              </w:rPr>
              <w:t>Reglamento de Fiscalización.</w:t>
            </w:r>
          </w:p>
        </w:tc>
      </w:tr>
      <w:tr w:rsidR="00F327C1" w:rsidRPr="00CE157E" w14:paraId="75D039A4" w14:textId="77777777" w:rsidTr="00F327C1">
        <w:trPr>
          <w:cantSplit/>
          <w:trHeight w:val="20"/>
        </w:trPr>
        <w:tc>
          <w:tcPr>
            <w:tcW w:w="367" w:type="pct"/>
            <w:gridSpan w:val="2"/>
            <w:tcBorders>
              <w:top w:val="single" w:sz="4" w:space="0" w:color="auto"/>
              <w:left w:val="single" w:sz="4" w:space="0" w:color="auto"/>
              <w:bottom w:val="single" w:sz="4" w:space="0" w:color="auto"/>
              <w:right w:val="single" w:sz="4" w:space="0" w:color="auto"/>
            </w:tcBorders>
            <w:hideMark/>
          </w:tcPr>
          <w:p w14:paraId="431321C0"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t>4</w:t>
            </w:r>
          </w:p>
        </w:tc>
        <w:tc>
          <w:tcPr>
            <w:tcW w:w="3542" w:type="pct"/>
            <w:tcBorders>
              <w:top w:val="single" w:sz="4" w:space="0" w:color="auto"/>
              <w:left w:val="single" w:sz="4" w:space="0" w:color="auto"/>
              <w:bottom w:val="single" w:sz="4" w:space="0" w:color="auto"/>
              <w:right w:val="single" w:sz="4" w:space="0" w:color="auto"/>
            </w:tcBorders>
            <w:hideMark/>
          </w:tcPr>
          <w:p w14:paraId="50029805" w14:textId="77777777" w:rsidR="00F327C1" w:rsidRPr="00CE157E" w:rsidRDefault="00F327C1" w:rsidP="003A524F">
            <w:pPr>
              <w:ind w:right="72"/>
              <w:jc w:val="both"/>
              <w:rPr>
                <w:rFonts w:ascii="Arial" w:hAnsi="Arial" w:cs="Arial"/>
                <w:bCs/>
                <w:sz w:val="16"/>
                <w:szCs w:val="16"/>
                <w:lang w:val="es-ES"/>
              </w:rPr>
            </w:pPr>
            <w:r w:rsidRPr="00CE157E">
              <w:rPr>
                <w:rFonts w:ascii="Arial" w:hAnsi="Arial" w:cs="Arial"/>
                <w:bCs/>
                <w:sz w:val="16"/>
                <w:szCs w:val="16"/>
                <w:lang w:val="es-ES"/>
              </w:rPr>
              <w:t>Comparar la integración de órganos directivos que entrega el partido político contra los archivos de la Dirección Ejecutiva de Prerrogativas y Partidos Políticos, o en su caso, el Organismo Público Local correspondiente.</w:t>
            </w:r>
          </w:p>
        </w:tc>
        <w:tc>
          <w:tcPr>
            <w:tcW w:w="1091" w:type="pct"/>
            <w:tcBorders>
              <w:top w:val="single" w:sz="4" w:space="0" w:color="auto"/>
              <w:left w:val="single" w:sz="4" w:space="0" w:color="auto"/>
              <w:bottom w:val="single" w:sz="4" w:space="0" w:color="auto"/>
              <w:right w:val="single" w:sz="4" w:space="0" w:color="auto"/>
            </w:tcBorders>
          </w:tcPr>
          <w:p w14:paraId="0E8EC66B" w14:textId="77777777" w:rsidR="00F327C1" w:rsidRPr="00CE157E" w:rsidRDefault="00F327C1" w:rsidP="003A524F">
            <w:pPr>
              <w:autoSpaceDE w:val="0"/>
              <w:autoSpaceDN w:val="0"/>
              <w:adjustRightInd w:val="0"/>
              <w:jc w:val="center"/>
              <w:rPr>
                <w:rFonts w:ascii="Arial" w:hAnsi="Arial" w:cs="Arial"/>
                <w:sz w:val="16"/>
                <w:szCs w:val="16"/>
              </w:rPr>
            </w:pPr>
          </w:p>
        </w:tc>
      </w:tr>
      <w:tr w:rsidR="00F327C1" w:rsidRPr="00CE157E" w14:paraId="59F50D32" w14:textId="77777777" w:rsidTr="00F327C1">
        <w:trPr>
          <w:cantSplit/>
          <w:trHeight w:val="20"/>
        </w:trPr>
        <w:tc>
          <w:tcPr>
            <w:tcW w:w="367" w:type="pct"/>
            <w:gridSpan w:val="2"/>
            <w:tcBorders>
              <w:top w:val="single" w:sz="4" w:space="0" w:color="auto"/>
              <w:left w:val="single" w:sz="4" w:space="0" w:color="auto"/>
              <w:bottom w:val="single" w:sz="4" w:space="0" w:color="auto"/>
              <w:right w:val="single" w:sz="4" w:space="0" w:color="auto"/>
            </w:tcBorders>
            <w:hideMark/>
          </w:tcPr>
          <w:p w14:paraId="50404A5A"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t>5</w:t>
            </w:r>
          </w:p>
        </w:tc>
        <w:tc>
          <w:tcPr>
            <w:tcW w:w="3542" w:type="pct"/>
            <w:tcBorders>
              <w:top w:val="single" w:sz="4" w:space="0" w:color="auto"/>
              <w:left w:val="single" w:sz="4" w:space="0" w:color="auto"/>
              <w:bottom w:val="single" w:sz="4" w:space="0" w:color="auto"/>
              <w:right w:val="single" w:sz="4" w:space="0" w:color="auto"/>
            </w:tcBorders>
          </w:tcPr>
          <w:p w14:paraId="4D714F9D"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Verificar que los integrantes de los órganos directivos no hubieran recibido pagos por concepto de reconocimiento por actividades políticas.</w:t>
            </w:r>
          </w:p>
        </w:tc>
        <w:tc>
          <w:tcPr>
            <w:tcW w:w="1091" w:type="pct"/>
            <w:tcBorders>
              <w:top w:val="single" w:sz="4" w:space="0" w:color="auto"/>
              <w:left w:val="single" w:sz="4" w:space="0" w:color="auto"/>
              <w:bottom w:val="single" w:sz="4" w:space="0" w:color="auto"/>
              <w:right w:val="single" w:sz="4" w:space="0" w:color="auto"/>
            </w:tcBorders>
            <w:hideMark/>
          </w:tcPr>
          <w:p w14:paraId="0F08099D" w14:textId="77777777" w:rsidR="00F327C1" w:rsidRPr="00CE157E" w:rsidRDefault="00F327C1" w:rsidP="003A524F">
            <w:pPr>
              <w:autoSpaceDE w:val="0"/>
              <w:autoSpaceDN w:val="0"/>
              <w:adjustRightInd w:val="0"/>
              <w:jc w:val="center"/>
              <w:rPr>
                <w:rFonts w:ascii="Arial" w:hAnsi="Arial" w:cs="Arial"/>
                <w:sz w:val="16"/>
                <w:szCs w:val="16"/>
              </w:rPr>
            </w:pPr>
            <w:r w:rsidRPr="00CE157E">
              <w:rPr>
                <w:rFonts w:ascii="Arial" w:hAnsi="Arial" w:cs="Arial"/>
                <w:sz w:val="16"/>
                <w:szCs w:val="16"/>
              </w:rPr>
              <w:t xml:space="preserve">Artículo 134, numeral, 1 del </w:t>
            </w:r>
            <w:r w:rsidRPr="00CE157E">
              <w:rPr>
                <w:rFonts w:ascii="Arial" w:hAnsi="Arial" w:cs="Arial"/>
                <w:sz w:val="16"/>
                <w:szCs w:val="16"/>
                <w:lang w:val="es-ES"/>
              </w:rPr>
              <w:t>Reglamento de Fiscalización.</w:t>
            </w:r>
          </w:p>
        </w:tc>
      </w:tr>
      <w:tr w:rsidR="00F327C1" w:rsidRPr="00CE157E" w14:paraId="0CD6C709" w14:textId="77777777" w:rsidTr="00F327C1">
        <w:trPr>
          <w:cantSplit/>
          <w:trHeight w:val="20"/>
        </w:trPr>
        <w:tc>
          <w:tcPr>
            <w:tcW w:w="367" w:type="pct"/>
            <w:gridSpan w:val="2"/>
            <w:tcBorders>
              <w:top w:val="single" w:sz="4" w:space="0" w:color="auto"/>
              <w:left w:val="single" w:sz="4" w:space="0" w:color="auto"/>
              <w:bottom w:val="single" w:sz="4" w:space="0" w:color="auto"/>
              <w:right w:val="single" w:sz="4" w:space="0" w:color="auto"/>
            </w:tcBorders>
            <w:hideMark/>
          </w:tcPr>
          <w:p w14:paraId="290823F6"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t>6</w:t>
            </w:r>
          </w:p>
        </w:tc>
        <w:tc>
          <w:tcPr>
            <w:tcW w:w="3542" w:type="pct"/>
            <w:tcBorders>
              <w:top w:val="single" w:sz="4" w:space="0" w:color="auto"/>
              <w:left w:val="single" w:sz="4" w:space="0" w:color="auto"/>
              <w:bottom w:val="single" w:sz="4" w:space="0" w:color="auto"/>
              <w:right w:val="single" w:sz="4" w:space="0" w:color="auto"/>
            </w:tcBorders>
            <w:hideMark/>
          </w:tcPr>
          <w:p w14:paraId="38586451"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rPr>
              <w:t>La revisión de las remuneraciones de dirigentes, se realizará de conformidad con los procedimientos señalados en los apartados de Servicios Personales, Materiales y Suministros, así como Servicios Generales, apegándose a los porcentajes aprobados por la Comisión de Fiscalización.</w:t>
            </w:r>
          </w:p>
        </w:tc>
        <w:tc>
          <w:tcPr>
            <w:tcW w:w="1091" w:type="pct"/>
            <w:tcBorders>
              <w:top w:val="single" w:sz="4" w:space="0" w:color="auto"/>
              <w:left w:val="single" w:sz="4" w:space="0" w:color="auto"/>
              <w:bottom w:val="single" w:sz="4" w:space="0" w:color="auto"/>
              <w:right w:val="single" w:sz="4" w:space="0" w:color="auto"/>
            </w:tcBorders>
          </w:tcPr>
          <w:p w14:paraId="320D49FF" w14:textId="77777777" w:rsidR="00F327C1" w:rsidRPr="00CE157E" w:rsidRDefault="00F327C1" w:rsidP="003A524F">
            <w:pPr>
              <w:autoSpaceDE w:val="0"/>
              <w:autoSpaceDN w:val="0"/>
              <w:adjustRightInd w:val="0"/>
              <w:jc w:val="center"/>
              <w:rPr>
                <w:rFonts w:ascii="Arial" w:hAnsi="Arial" w:cs="Arial"/>
                <w:sz w:val="16"/>
                <w:szCs w:val="16"/>
              </w:rPr>
            </w:pPr>
          </w:p>
        </w:tc>
      </w:tr>
      <w:tr w:rsidR="00F327C1" w:rsidRPr="00CE157E" w14:paraId="0C1E6047" w14:textId="77777777" w:rsidTr="00F327C1">
        <w:trPr>
          <w:cantSplit/>
          <w:trHeight w:val="20"/>
        </w:trPr>
        <w:tc>
          <w:tcPr>
            <w:tcW w:w="367" w:type="pct"/>
            <w:gridSpan w:val="2"/>
            <w:tcBorders>
              <w:top w:val="single" w:sz="4" w:space="0" w:color="auto"/>
              <w:left w:val="single" w:sz="4" w:space="0" w:color="auto"/>
              <w:bottom w:val="single" w:sz="4" w:space="0" w:color="auto"/>
              <w:right w:val="single" w:sz="4" w:space="0" w:color="auto"/>
            </w:tcBorders>
            <w:hideMark/>
          </w:tcPr>
          <w:p w14:paraId="269E68E8"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t>7</w:t>
            </w:r>
          </w:p>
        </w:tc>
        <w:tc>
          <w:tcPr>
            <w:tcW w:w="3542" w:type="pct"/>
            <w:tcBorders>
              <w:top w:val="single" w:sz="4" w:space="0" w:color="auto"/>
              <w:left w:val="single" w:sz="4" w:space="0" w:color="auto"/>
              <w:bottom w:val="single" w:sz="4" w:space="0" w:color="auto"/>
              <w:right w:val="single" w:sz="4" w:space="0" w:color="auto"/>
            </w:tcBorders>
          </w:tcPr>
          <w:p w14:paraId="262B59F2"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rPr>
              <w:t>Solicitar la documentación soporte relacionada con los gastos (Pólizas contables con su respectiva documentación soporte, facturas y/o comprobantes, copia de cheques y/o transferencias electrónicas de los pagos efectuados, contratos de prestación de servicios).</w:t>
            </w:r>
          </w:p>
        </w:tc>
        <w:tc>
          <w:tcPr>
            <w:tcW w:w="1091" w:type="pct"/>
            <w:tcBorders>
              <w:top w:val="single" w:sz="4" w:space="0" w:color="auto"/>
              <w:left w:val="single" w:sz="4" w:space="0" w:color="auto"/>
              <w:bottom w:val="single" w:sz="4" w:space="0" w:color="auto"/>
              <w:right w:val="single" w:sz="4" w:space="0" w:color="auto"/>
            </w:tcBorders>
            <w:hideMark/>
          </w:tcPr>
          <w:p w14:paraId="682669F2"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rPr>
              <w:t xml:space="preserve">Artículos 127 y 130, del </w:t>
            </w:r>
            <w:r w:rsidRPr="00CE157E">
              <w:rPr>
                <w:rFonts w:ascii="Arial" w:hAnsi="Arial" w:cs="Arial"/>
                <w:sz w:val="16"/>
                <w:szCs w:val="16"/>
                <w:lang w:val="es-ES"/>
              </w:rPr>
              <w:t>Reglamento de Fiscalización.</w:t>
            </w:r>
          </w:p>
        </w:tc>
      </w:tr>
      <w:tr w:rsidR="00F327C1" w:rsidRPr="00CE157E" w14:paraId="3C29DFF6" w14:textId="77777777" w:rsidTr="00F327C1">
        <w:trPr>
          <w:cantSplit/>
          <w:trHeight w:val="20"/>
        </w:trPr>
        <w:tc>
          <w:tcPr>
            <w:tcW w:w="367" w:type="pct"/>
            <w:gridSpan w:val="2"/>
            <w:tcBorders>
              <w:top w:val="single" w:sz="4" w:space="0" w:color="auto"/>
              <w:left w:val="single" w:sz="4" w:space="0" w:color="auto"/>
              <w:bottom w:val="single" w:sz="4" w:space="0" w:color="auto"/>
              <w:right w:val="single" w:sz="4" w:space="0" w:color="auto"/>
            </w:tcBorders>
            <w:hideMark/>
          </w:tcPr>
          <w:p w14:paraId="046046A2"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t>8</w:t>
            </w:r>
          </w:p>
        </w:tc>
        <w:tc>
          <w:tcPr>
            <w:tcW w:w="3542" w:type="pct"/>
            <w:tcBorders>
              <w:top w:val="single" w:sz="4" w:space="0" w:color="auto"/>
              <w:left w:val="single" w:sz="4" w:space="0" w:color="auto"/>
              <w:bottom w:val="single" w:sz="4" w:space="0" w:color="auto"/>
              <w:right w:val="single" w:sz="4" w:space="0" w:color="auto"/>
            </w:tcBorders>
          </w:tcPr>
          <w:p w14:paraId="7C826939" w14:textId="77777777" w:rsidR="00F327C1" w:rsidRPr="00CE157E" w:rsidRDefault="00F327C1" w:rsidP="003A524F">
            <w:pPr>
              <w:ind w:right="72"/>
              <w:jc w:val="both"/>
              <w:rPr>
                <w:rFonts w:ascii="Arial" w:hAnsi="Arial" w:cs="Arial"/>
                <w:bCs/>
                <w:sz w:val="16"/>
                <w:szCs w:val="16"/>
                <w:lang w:val="es-ES"/>
              </w:rPr>
            </w:pPr>
            <w:r w:rsidRPr="00CE157E">
              <w:rPr>
                <w:rFonts w:ascii="Arial" w:hAnsi="Arial" w:cs="Arial"/>
                <w:bCs/>
                <w:sz w:val="16"/>
                <w:szCs w:val="16"/>
                <w:lang w:val="es-ES"/>
              </w:rPr>
              <w:t>Elaborar cédulas de trabajo de conformidad con los formatos establecidos por la Unidad Técnica de Fiscalización y en función de la contabilidad del partido.</w:t>
            </w:r>
          </w:p>
          <w:p w14:paraId="320BAEA3" w14:textId="77777777" w:rsidR="00F327C1" w:rsidRPr="00CE157E" w:rsidRDefault="00F327C1" w:rsidP="003A524F">
            <w:pPr>
              <w:autoSpaceDE w:val="0"/>
              <w:autoSpaceDN w:val="0"/>
              <w:adjustRightInd w:val="0"/>
              <w:jc w:val="both"/>
              <w:rPr>
                <w:rFonts w:ascii="Arial" w:hAnsi="Arial" w:cs="Arial"/>
                <w:bCs/>
                <w:sz w:val="16"/>
                <w:szCs w:val="16"/>
                <w:lang w:val="es-ES"/>
              </w:rPr>
            </w:pPr>
          </w:p>
          <w:p w14:paraId="053771AB" w14:textId="77777777" w:rsidR="00F327C1" w:rsidRPr="00CE157E" w:rsidRDefault="00F327C1" w:rsidP="003A524F">
            <w:pPr>
              <w:autoSpaceDE w:val="0"/>
              <w:autoSpaceDN w:val="0"/>
              <w:adjustRightInd w:val="0"/>
              <w:jc w:val="both"/>
              <w:rPr>
                <w:rFonts w:ascii="Arial" w:hAnsi="Arial" w:cs="Arial"/>
                <w:bCs/>
                <w:sz w:val="16"/>
                <w:szCs w:val="16"/>
                <w:lang w:val="es-ES"/>
              </w:rPr>
            </w:pPr>
            <w:r w:rsidRPr="00CE157E">
              <w:rPr>
                <w:rFonts w:ascii="Arial" w:hAnsi="Arial" w:cs="Arial"/>
                <w:b/>
                <w:bCs/>
                <w:sz w:val="16"/>
                <w:szCs w:val="16"/>
                <w:lang w:val="es-ES"/>
              </w:rPr>
              <w:t>NOTA:</w:t>
            </w:r>
            <w:r w:rsidRPr="00CE157E">
              <w:rPr>
                <w:rFonts w:ascii="Arial" w:hAnsi="Arial" w:cs="Arial"/>
                <w:bCs/>
                <w:sz w:val="16"/>
                <w:szCs w:val="16"/>
                <w:lang w:val="es-ES"/>
              </w:rPr>
              <w:t xml:space="preserve"> Las cédulas de trabajo, deberán especificar la persona que elaboro y reviso, fecha de elaboración, índices y cruces correspondientes.</w:t>
            </w:r>
            <w:r>
              <w:rPr>
                <w:rFonts w:ascii="Arial" w:hAnsi="Arial" w:cs="Arial"/>
                <w:bCs/>
                <w:sz w:val="16"/>
                <w:szCs w:val="16"/>
                <w:lang w:val="es-ES"/>
              </w:rPr>
              <w:t xml:space="preserve"> </w:t>
            </w:r>
            <w:r w:rsidRPr="00CE157E">
              <w:rPr>
                <w:rFonts w:ascii="Arial" w:hAnsi="Arial" w:cs="Arial"/>
                <w:bCs/>
                <w:sz w:val="16"/>
                <w:szCs w:val="16"/>
                <w:lang w:val="es-ES"/>
              </w:rPr>
              <w:t>Asimismo deberán señalar las observaciones detectadas, y estar soportadas con las copias de la document</w:t>
            </w:r>
            <w:r>
              <w:rPr>
                <w:rFonts w:ascii="Arial" w:hAnsi="Arial" w:cs="Arial"/>
                <w:bCs/>
                <w:sz w:val="16"/>
                <w:szCs w:val="16"/>
                <w:lang w:val="es-ES"/>
              </w:rPr>
              <w:t>ación soporte correspondiente.</w:t>
            </w:r>
          </w:p>
        </w:tc>
        <w:tc>
          <w:tcPr>
            <w:tcW w:w="1091" w:type="pct"/>
            <w:tcBorders>
              <w:top w:val="single" w:sz="4" w:space="0" w:color="auto"/>
              <w:left w:val="single" w:sz="4" w:space="0" w:color="auto"/>
              <w:bottom w:val="single" w:sz="4" w:space="0" w:color="auto"/>
              <w:right w:val="single" w:sz="4" w:space="0" w:color="auto"/>
            </w:tcBorders>
          </w:tcPr>
          <w:p w14:paraId="3B10676A" w14:textId="77777777" w:rsidR="00F327C1" w:rsidRPr="00CE157E" w:rsidRDefault="00F327C1" w:rsidP="003A524F">
            <w:pPr>
              <w:autoSpaceDE w:val="0"/>
              <w:autoSpaceDN w:val="0"/>
              <w:adjustRightInd w:val="0"/>
              <w:jc w:val="both"/>
              <w:rPr>
                <w:rFonts w:ascii="Arial" w:hAnsi="Arial" w:cs="Arial"/>
                <w:bCs/>
                <w:sz w:val="16"/>
                <w:szCs w:val="16"/>
                <w:lang w:val="es-ES"/>
              </w:rPr>
            </w:pPr>
            <w:r w:rsidRPr="00CE157E">
              <w:rPr>
                <w:rFonts w:ascii="Arial" w:hAnsi="Arial" w:cs="Arial"/>
                <w:bCs/>
                <w:sz w:val="16"/>
                <w:szCs w:val="16"/>
                <w:lang w:val="es-ES"/>
              </w:rPr>
              <w:t>NIA 230 documentación de la Auditoria.</w:t>
            </w:r>
            <w:r>
              <w:rPr>
                <w:rFonts w:ascii="Arial" w:hAnsi="Arial" w:cs="Arial"/>
                <w:bCs/>
                <w:sz w:val="16"/>
                <w:szCs w:val="16"/>
                <w:lang w:val="es-ES"/>
              </w:rPr>
              <w:t xml:space="preserve"> </w:t>
            </w:r>
          </w:p>
          <w:p w14:paraId="7F5C337B" w14:textId="77777777" w:rsidR="00F327C1" w:rsidRPr="00CE157E" w:rsidRDefault="00F327C1" w:rsidP="003A524F">
            <w:pPr>
              <w:autoSpaceDE w:val="0"/>
              <w:autoSpaceDN w:val="0"/>
              <w:adjustRightInd w:val="0"/>
              <w:jc w:val="both"/>
              <w:rPr>
                <w:rFonts w:ascii="Arial" w:hAnsi="Arial" w:cs="Arial"/>
                <w:bCs/>
                <w:sz w:val="16"/>
                <w:szCs w:val="16"/>
                <w:lang w:val="es-ES"/>
              </w:rPr>
            </w:pPr>
          </w:p>
          <w:p w14:paraId="0F2FFE0E" w14:textId="77777777" w:rsidR="00F327C1" w:rsidRPr="00CE157E" w:rsidRDefault="00F327C1" w:rsidP="003A524F">
            <w:pPr>
              <w:autoSpaceDE w:val="0"/>
              <w:autoSpaceDN w:val="0"/>
              <w:adjustRightInd w:val="0"/>
              <w:jc w:val="both"/>
              <w:rPr>
                <w:rFonts w:ascii="Arial" w:hAnsi="Arial" w:cs="Arial"/>
                <w:bCs/>
                <w:sz w:val="16"/>
                <w:szCs w:val="16"/>
                <w:lang w:val="es-ES"/>
              </w:rPr>
            </w:pPr>
          </w:p>
        </w:tc>
      </w:tr>
      <w:tr w:rsidR="00F327C1" w:rsidRPr="00CE157E" w14:paraId="0EB89B6E" w14:textId="77777777" w:rsidTr="00F327C1">
        <w:trPr>
          <w:cantSplit/>
          <w:trHeight w:val="20"/>
        </w:trPr>
        <w:tc>
          <w:tcPr>
            <w:tcW w:w="367" w:type="pct"/>
            <w:gridSpan w:val="2"/>
            <w:tcBorders>
              <w:top w:val="single" w:sz="4" w:space="0" w:color="auto"/>
              <w:left w:val="single" w:sz="4" w:space="0" w:color="auto"/>
              <w:bottom w:val="single" w:sz="4" w:space="0" w:color="auto"/>
              <w:right w:val="single" w:sz="4" w:space="0" w:color="auto"/>
            </w:tcBorders>
            <w:hideMark/>
          </w:tcPr>
          <w:p w14:paraId="64FCBFE3"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1</w:t>
            </w:r>
          </w:p>
        </w:tc>
        <w:tc>
          <w:tcPr>
            <w:tcW w:w="3542" w:type="pct"/>
            <w:tcBorders>
              <w:top w:val="single" w:sz="4" w:space="0" w:color="auto"/>
              <w:left w:val="single" w:sz="4" w:space="0" w:color="auto"/>
              <w:bottom w:val="single" w:sz="4" w:space="0" w:color="auto"/>
              <w:right w:val="single" w:sz="4" w:space="0" w:color="auto"/>
            </w:tcBorders>
          </w:tcPr>
          <w:p w14:paraId="4F5A5529" w14:textId="77777777" w:rsidR="00F327C1" w:rsidRPr="00CE157E" w:rsidRDefault="00F327C1" w:rsidP="003A524F">
            <w:pPr>
              <w:ind w:right="72"/>
              <w:jc w:val="both"/>
              <w:rPr>
                <w:rFonts w:ascii="Arial" w:hAnsi="Arial" w:cs="Arial"/>
                <w:bCs/>
                <w:sz w:val="16"/>
                <w:szCs w:val="16"/>
                <w:lang w:val="es-ES"/>
              </w:rPr>
            </w:pPr>
            <w:r w:rsidRPr="00CE157E">
              <w:rPr>
                <w:rFonts w:ascii="Arial" w:hAnsi="Arial" w:cs="Arial"/>
                <w:bCs/>
                <w:sz w:val="16"/>
                <w:szCs w:val="16"/>
                <w:lang w:val="es-ES"/>
              </w:rPr>
              <w:t>Verificar que los saldos reportados en los auxiliares contables coincidan contra lo señalado en la balanza de comprobación.</w:t>
            </w:r>
          </w:p>
          <w:p w14:paraId="5781DCBC" w14:textId="77777777" w:rsidR="00F327C1" w:rsidRPr="00CE157E" w:rsidRDefault="00F327C1" w:rsidP="003A524F">
            <w:pPr>
              <w:ind w:right="72"/>
              <w:jc w:val="both"/>
              <w:rPr>
                <w:rFonts w:ascii="Arial" w:hAnsi="Arial" w:cs="Arial"/>
                <w:bCs/>
                <w:sz w:val="16"/>
                <w:szCs w:val="16"/>
                <w:lang w:val="es-ES"/>
              </w:rPr>
            </w:pPr>
          </w:p>
        </w:tc>
        <w:tc>
          <w:tcPr>
            <w:tcW w:w="1091" w:type="pct"/>
            <w:tcBorders>
              <w:top w:val="single" w:sz="4" w:space="0" w:color="auto"/>
              <w:left w:val="single" w:sz="4" w:space="0" w:color="auto"/>
              <w:bottom w:val="single" w:sz="4" w:space="0" w:color="auto"/>
              <w:right w:val="single" w:sz="4" w:space="0" w:color="auto"/>
            </w:tcBorders>
            <w:hideMark/>
          </w:tcPr>
          <w:p w14:paraId="2BFE0625" w14:textId="77777777" w:rsidR="00F327C1" w:rsidRPr="00CE157E" w:rsidRDefault="00F327C1" w:rsidP="003A524F">
            <w:pPr>
              <w:ind w:right="72"/>
              <w:jc w:val="both"/>
              <w:rPr>
                <w:rFonts w:ascii="Arial" w:hAnsi="Arial" w:cs="Arial"/>
                <w:bCs/>
                <w:sz w:val="16"/>
                <w:szCs w:val="16"/>
              </w:rPr>
            </w:pPr>
            <w:r w:rsidRPr="00CE157E">
              <w:rPr>
                <w:rFonts w:ascii="Arial" w:hAnsi="Arial" w:cs="Arial"/>
                <w:sz w:val="16"/>
                <w:szCs w:val="16"/>
                <w:lang w:val="es-ES"/>
              </w:rPr>
              <w:t>Artículo 39 y 257, numeral 1, inciso j) del Reglamento de Fiscalización.</w:t>
            </w:r>
          </w:p>
        </w:tc>
      </w:tr>
      <w:tr w:rsidR="00F327C1" w:rsidRPr="00CE157E" w14:paraId="46C5710E" w14:textId="77777777" w:rsidTr="00F327C1">
        <w:trPr>
          <w:cantSplit/>
          <w:trHeight w:val="20"/>
        </w:trPr>
        <w:tc>
          <w:tcPr>
            <w:tcW w:w="367" w:type="pct"/>
            <w:gridSpan w:val="2"/>
            <w:tcBorders>
              <w:top w:val="single" w:sz="4" w:space="0" w:color="auto"/>
              <w:left w:val="single" w:sz="4" w:space="0" w:color="auto"/>
              <w:bottom w:val="single" w:sz="4" w:space="0" w:color="auto"/>
              <w:right w:val="single" w:sz="4" w:space="0" w:color="auto"/>
            </w:tcBorders>
            <w:hideMark/>
          </w:tcPr>
          <w:p w14:paraId="5B2F86E7" w14:textId="77777777" w:rsidR="00F327C1" w:rsidRPr="00CE157E" w:rsidRDefault="00F327C1" w:rsidP="003A524F">
            <w:pPr>
              <w:autoSpaceDE w:val="0"/>
              <w:autoSpaceDN w:val="0"/>
              <w:adjustRightInd w:val="0"/>
              <w:jc w:val="center"/>
              <w:rPr>
                <w:rFonts w:ascii="Arial" w:hAnsi="Arial" w:cs="Arial"/>
                <w:b/>
                <w:sz w:val="16"/>
                <w:szCs w:val="16"/>
                <w:lang w:val="en-US"/>
              </w:rPr>
            </w:pPr>
            <w:r w:rsidRPr="00CE157E">
              <w:rPr>
                <w:rFonts w:ascii="Arial" w:hAnsi="Arial" w:cs="Arial"/>
                <w:b/>
                <w:sz w:val="16"/>
                <w:szCs w:val="16"/>
              </w:rPr>
              <w:lastRenderedPageBreak/>
              <w:t>2</w:t>
            </w:r>
          </w:p>
        </w:tc>
        <w:tc>
          <w:tcPr>
            <w:tcW w:w="3542" w:type="pct"/>
            <w:tcBorders>
              <w:top w:val="single" w:sz="4" w:space="0" w:color="auto"/>
              <w:left w:val="single" w:sz="4" w:space="0" w:color="auto"/>
              <w:bottom w:val="single" w:sz="4" w:space="0" w:color="auto"/>
              <w:right w:val="single" w:sz="4" w:space="0" w:color="auto"/>
            </w:tcBorders>
          </w:tcPr>
          <w:p w14:paraId="495731BF"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rPr>
              <w:t>De acuerdo a los criterios adoptados por el auditor, seleccionar las partidas sujetas a revisión apegándose a los porcentajes establecidos por la Unidad de Fiscalización.</w:t>
            </w:r>
          </w:p>
        </w:tc>
        <w:tc>
          <w:tcPr>
            <w:tcW w:w="1091" w:type="pct"/>
            <w:tcBorders>
              <w:top w:val="single" w:sz="4" w:space="0" w:color="auto"/>
              <w:left w:val="single" w:sz="4" w:space="0" w:color="auto"/>
              <w:bottom w:val="single" w:sz="4" w:space="0" w:color="auto"/>
              <w:right w:val="single" w:sz="4" w:space="0" w:color="auto"/>
            </w:tcBorders>
          </w:tcPr>
          <w:p w14:paraId="311C4075"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bCs/>
                <w:sz w:val="16"/>
                <w:szCs w:val="16"/>
                <w:lang w:val="es-ES"/>
              </w:rPr>
              <w:t>Artículo 296 numeral 2 del Reglamento de Fiscalización.</w:t>
            </w:r>
          </w:p>
        </w:tc>
      </w:tr>
      <w:tr w:rsidR="00F327C1" w:rsidRPr="00CE157E" w14:paraId="52885B27" w14:textId="77777777" w:rsidTr="00F327C1">
        <w:trPr>
          <w:cantSplit/>
          <w:trHeight w:val="20"/>
        </w:trPr>
        <w:tc>
          <w:tcPr>
            <w:tcW w:w="367" w:type="pct"/>
            <w:gridSpan w:val="2"/>
            <w:tcBorders>
              <w:top w:val="single" w:sz="4" w:space="0" w:color="auto"/>
              <w:left w:val="single" w:sz="4" w:space="0" w:color="auto"/>
              <w:bottom w:val="single" w:sz="4" w:space="0" w:color="auto"/>
              <w:right w:val="single" w:sz="4" w:space="0" w:color="auto"/>
            </w:tcBorders>
            <w:hideMark/>
          </w:tcPr>
          <w:p w14:paraId="1F8EF7D6" w14:textId="77777777" w:rsidR="00F327C1" w:rsidRPr="00CE157E" w:rsidRDefault="00F327C1" w:rsidP="003A524F">
            <w:pPr>
              <w:autoSpaceDE w:val="0"/>
              <w:autoSpaceDN w:val="0"/>
              <w:adjustRightInd w:val="0"/>
              <w:jc w:val="center"/>
              <w:rPr>
                <w:rFonts w:ascii="Arial" w:hAnsi="Arial" w:cs="Arial"/>
                <w:b/>
                <w:sz w:val="16"/>
                <w:szCs w:val="16"/>
                <w:lang w:val="en-US"/>
              </w:rPr>
            </w:pPr>
            <w:r w:rsidRPr="00CE157E">
              <w:rPr>
                <w:rFonts w:ascii="Arial" w:hAnsi="Arial" w:cs="Arial"/>
                <w:b/>
                <w:sz w:val="16"/>
                <w:szCs w:val="16"/>
              </w:rPr>
              <w:t>3</w:t>
            </w:r>
          </w:p>
        </w:tc>
        <w:tc>
          <w:tcPr>
            <w:tcW w:w="3542" w:type="pct"/>
            <w:tcBorders>
              <w:top w:val="single" w:sz="4" w:space="0" w:color="auto"/>
              <w:left w:val="single" w:sz="4" w:space="0" w:color="auto"/>
              <w:bottom w:val="single" w:sz="4" w:space="0" w:color="auto"/>
              <w:right w:val="single" w:sz="4" w:space="0" w:color="auto"/>
            </w:tcBorders>
          </w:tcPr>
          <w:p w14:paraId="4AC686BD"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rPr>
              <w:t>Solicitar la documentación soporte relacionada con los gastos (Pólizas contables con su respectiva documentación soporte, facturas y/o comprobantes, copia de cheques y/o transferencias electrónicas de los pagos efectuados, contratos de prestación de servicios).</w:t>
            </w:r>
          </w:p>
        </w:tc>
        <w:tc>
          <w:tcPr>
            <w:tcW w:w="1091" w:type="pct"/>
            <w:tcBorders>
              <w:top w:val="single" w:sz="4" w:space="0" w:color="auto"/>
              <w:left w:val="single" w:sz="4" w:space="0" w:color="auto"/>
              <w:bottom w:val="single" w:sz="4" w:space="0" w:color="auto"/>
              <w:right w:val="single" w:sz="4" w:space="0" w:color="auto"/>
            </w:tcBorders>
            <w:hideMark/>
          </w:tcPr>
          <w:p w14:paraId="3D2BCAC4"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rPr>
              <w:t xml:space="preserve">Artículos 79, 126 y 127 del </w:t>
            </w:r>
            <w:r w:rsidRPr="00CE157E">
              <w:rPr>
                <w:rFonts w:ascii="Arial" w:hAnsi="Arial" w:cs="Arial"/>
                <w:sz w:val="16"/>
                <w:szCs w:val="16"/>
                <w:lang w:val="es-ES"/>
              </w:rPr>
              <w:t>Reglamento de Fiscalización.</w:t>
            </w:r>
          </w:p>
        </w:tc>
      </w:tr>
      <w:tr w:rsidR="00F327C1" w:rsidRPr="00CE157E" w14:paraId="658CD8E8" w14:textId="77777777" w:rsidTr="00F327C1">
        <w:trPr>
          <w:cantSplit/>
          <w:trHeight w:val="20"/>
        </w:trPr>
        <w:tc>
          <w:tcPr>
            <w:tcW w:w="367" w:type="pct"/>
            <w:gridSpan w:val="2"/>
            <w:tcBorders>
              <w:top w:val="single" w:sz="4" w:space="0" w:color="auto"/>
              <w:left w:val="single" w:sz="4" w:space="0" w:color="auto"/>
              <w:bottom w:val="single" w:sz="4" w:space="0" w:color="auto"/>
              <w:right w:val="single" w:sz="4" w:space="0" w:color="auto"/>
            </w:tcBorders>
            <w:hideMark/>
          </w:tcPr>
          <w:p w14:paraId="541DBE4F" w14:textId="77777777" w:rsidR="00F327C1" w:rsidRPr="00CE157E" w:rsidRDefault="00F327C1" w:rsidP="003A524F">
            <w:pPr>
              <w:autoSpaceDE w:val="0"/>
              <w:autoSpaceDN w:val="0"/>
              <w:adjustRightInd w:val="0"/>
              <w:jc w:val="center"/>
              <w:rPr>
                <w:rFonts w:ascii="Arial" w:hAnsi="Arial" w:cs="Arial"/>
                <w:b/>
                <w:sz w:val="16"/>
                <w:szCs w:val="16"/>
                <w:lang w:val="en-US"/>
              </w:rPr>
            </w:pPr>
            <w:r w:rsidRPr="00CE157E">
              <w:rPr>
                <w:rFonts w:ascii="Arial" w:hAnsi="Arial" w:cs="Arial"/>
                <w:b/>
                <w:sz w:val="16"/>
                <w:szCs w:val="16"/>
              </w:rPr>
              <w:t>4</w:t>
            </w:r>
          </w:p>
        </w:tc>
        <w:tc>
          <w:tcPr>
            <w:tcW w:w="3542" w:type="pct"/>
            <w:tcBorders>
              <w:top w:val="single" w:sz="4" w:space="0" w:color="auto"/>
              <w:left w:val="single" w:sz="4" w:space="0" w:color="auto"/>
              <w:bottom w:val="single" w:sz="4" w:space="0" w:color="auto"/>
              <w:right w:val="single" w:sz="4" w:space="0" w:color="auto"/>
            </w:tcBorders>
          </w:tcPr>
          <w:p w14:paraId="141AC00F" w14:textId="77777777" w:rsidR="00F327C1" w:rsidRPr="00CE157E" w:rsidRDefault="00F327C1" w:rsidP="003A524F">
            <w:pPr>
              <w:ind w:right="72"/>
              <w:jc w:val="both"/>
              <w:rPr>
                <w:rFonts w:ascii="Arial" w:hAnsi="Arial" w:cs="Arial"/>
                <w:bCs/>
                <w:sz w:val="16"/>
                <w:szCs w:val="16"/>
                <w:lang w:val="es-ES"/>
              </w:rPr>
            </w:pPr>
            <w:r w:rsidRPr="00CE157E">
              <w:rPr>
                <w:rFonts w:ascii="Arial" w:hAnsi="Arial" w:cs="Arial"/>
                <w:bCs/>
                <w:sz w:val="16"/>
                <w:szCs w:val="16"/>
                <w:lang w:val="es-ES"/>
              </w:rPr>
              <w:t>Elaborar cédulas de trabajo de conformidad con los formatos establecidos por la Unidad Técnica de Fiscalización y en función de la contabilidad del partido.</w:t>
            </w:r>
          </w:p>
          <w:p w14:paraId="6146AD61" w14:textId="77777777" w:rsidR="00F327C1" w:rsidRPr="00CE157E" w:rsidRDefault="00F327C1" w:rsidP="003A524F">
            <w:pPr>
              <w:autoSpaceDE w:val="0"/>
              <w:autoSpaceDN w:val="0"/>
              <w:adjustRightInd w:val="0"/>
              <w:jc w:val="both"/>
              <w:rPr>
                <w:rFonts w:ascii="Arial" w:hAnsi="Arial" w:cs="Arial"/>
                <w:bCs/>
                <w:sz w:val="16"/>
                <w:szCs w:val="16"/>
                <w:lang w:val="es-ES"/>
              </w:rPr>
            </w:pPr>
          </w:p>
          <w:p w14:paraId="6F764956" w14:textId="77777777" w:rsidR="00F327C1" w:rsidRPr="00CE157E" w:rsidRDefault="00F327C1" w:rsidP="003A524F">
            <w:pPr>
              <w:autoSpaceDE w:val="0"/>
              <w:autoSpaceDN w:val="0"/>
              <w:adjustRightInd w:val="0"/>
              <w:jc w:val="both"/>
              <w:rPr>
                <w:rFonts w:ascii="Arial" w:hAnsi="Arial" w:cs="Arial"/>
                <w:bCs/>
                <w:sz w:val="16"/>
                <w:szCs w:val="16"/>
                <w:lang w:val="es-ES"/>
              </w:rPr>
            </w:pPr>
            <w:r w:rsidRPr="00CE157E">
              <w:rPr>
                <w:rFonts w:ascii="Arial" w:hAnsi="Arial" w:cs="Arial"/>
                <w:b/>
                <w:bCs/>
                <w:sz w:val="16"/>
                <w:szCs w:val="16"/>
                <w:lang w:val="es-ES"/>
              </w:rPr>
              <w:t>NOTA:</w:t>
            </w:r>
            <w:r w:rsidRPr="00CE157E">
              <w:rPr>
                <w:rFonts w:ascii="Arial" w:hAnsi="Arial" w:cs="Arial"/>
                <w:bCs/>
                <w:sz w:val="16"/>
                <w:szCs w:val="16"/>
                <w:lang w:val="es-ES"/>
              </w:rPr>
              <w:t xml:space="preserve"> Las cédulas de trabajo, deberán especificar la persona que elaboro y reviso, fecha de elaboración, índices y cruces correspondientes.</w:t>
            </w:r>
            <w:r>
              <w:rPr>
                <w:rFonts w:ascii="Arial" w:hAnsi="Arial" w:cs="Arial"/>
                <w:bCs/>
                <w:sz w:val="16"/>
                <w:szCs w:val="16"/>
                <w:lang w:val="es-ES"/>
              </w:rPr>
              <w:t xml:space="preserve"> </w:t>
            </w:r>
            <w:r w:rsidRPr="00CE157E">
              <w:rPr>
                <w:rFonts w:ascii="Arial" w:hAnsi="Arial" w:cs="Arial"/>
                <w:bCs/>
                <w:sz w:val="16"/>
                <w:szCs w:val="16"/>
                <w:lang w:val="es-ES"/>
              </w:rPr>
              <w:t xml:space="preserve">Asimismo deberán señalar las observaciones detectadas, y estar soportadas con las copias de la documentación soporte correspondiente. </w:t>
            </w:r>
          </w:p>
        </w:tc>
        <w:tc>
          <w:tcPr>
            <w:tcW w:w="1091" w:type="pct"/>
            <w:tcBorders>
              <w:top w:val="single" w:sz="4" w:space="0" w:color="auto"/>
              <w:left w:val="single" w:sz="4" w:space="0" w:color="auto"/>
              <w:bottom w:val="single" w:sz="4" w:space="0" w:color="auto"/>
              <w:right w:val="single" w:sz="4" w:space="0" w:color="auto"/>
            </w:tcBorders>
          </w:tcPr>
          <w:p w14:paraId="27E8660C" w14:textId="77777777" w:rsidR="00F327C1" w:rsidRPr="00CE157E" w:rsidRDefault="00F327C1" w:rsidP="003A524F">
            <w:pPr>
              <w:autoSpaceDE w:val="0"/>
              <w:autoSpaceDN w:val="0"/>
              <w:adjustRightInd w:val="0"/>
              <w:jc w:val="both"/>
              <w:rPr>
                <w:rFonts w:ascii="Arial" w:hAnsi="Arial" w:cs="Arial"/>
                <w:bCs/>
                <w:sz w:val="16"/>
                <w:szCs w:val="16"/>
                <w:lang w:val="es-ES"/>
              </w:rPr>
            </w:pPr>
            <w:r w:rsidRPr="00CE157E">
              <w:rPr>
                <w:rFonts w:ascii="Arial" w:hAnsi="Arial" w:cs="Arial"/>
                <w:bCs/>
                <w:sz w:val="16"/>
                <w:szCs w:val="16"/>
                <w:lang w:val="es-ES"/>
              </w:rPr>
              <w:t>NIA 230 documentación de la Auditoria.</w:t>
            </w:r>
            <w:r>
              <w:rPr>
                <w:rFonts w:ascii="Arial" w:hAnsi="Arial" w:cs="Arial"/>
                <w:bCs/>
                <w:sz w:val="16"/>
                <w:szCs w:val="16"/>
                <w:lang w:val="es-ES"/>
              </w:rPr>
              <w:t xml:space="preserve"> </w:t>
            </w:r>
          </w:p>
        </w:tc>
      </w:tr>
      <w:tr w:rsidR="00F327C1" w:rsidRPr="00CE157E" w14:paraId="210E2606" w14:textId="77777777" w:rsidTr="00F327C1">
        <w:trPr>
          <w:cantSplit/>
          <w:trHeight w:val="20"/>
        </w:trPr>
        <w:tc>
          <w:tcPr>
            <w:tcW w:w="367" w:type="pct"/>
            <w:gridSpan w:val="2"/>
            <w:tcBorders>
              <w:top w:val="single" w:sz="4" w:space="0" w:color="auto"/>
              <w:left w:val="single" w:sz="4" w:space="0" w:color="auto"/>
              <w:bottom w:val="single" w:sz="4" w:space="0" w:color="auto"/>
              <w:right w:val="single" w:sz="4" w:space="0" w:color="auto"/>
            </w:tcBorders>
            <w:hideMark/>
          </w:tcPr>
          <w:p w14:paraId="676A1957" w14:textId="77777777" w:rsidR="00F327C1" w:rsidRPr="00CE157E" w:rsidRDefault="00F327C1" w:rsidP="003A524F">
            <w:pPr>
              <w:autoSpaceDE w:val="0"/>
              <w:autoSpaceDN w:val="0"/>
              <w:adjustRightInd w:val="0"/>
              <w:jc w:val="center"/>
              <w:rPr>
                <w:rFonts w:ascii="Arial" w:hAnsi="Arial" w:cs="Arial"/>
                <w:b/>
                <w:sz w:val="16"/>
                <w:szCs w:val="16"/>
                <w:lang w:val="en-US"/>
              </w:rPr>
            </w:pPr>
            <w:r w:rsidRPr="00CE157E">
              <w:rPr>
                <w:rFonts w:ascii="Arial" w:hAnsi="Arial" w:cs="Arial"/>
                <w:b/>
                <w:sz w:val="16"/>
                <w:szCs w:val="16"/>
              </w:rPr>
              <w:t>5</w:t>
            </w:r>
          </w:p>
        </w:tc>
        <w:tc>
          <w:tcPr>
            <w:tcW w:w="3542" w:type="pct"/>
            <w:tcBorders>
              <w:top w:val="single" w:sz="4" w:space="0" w:color="auto"/>
              <w:left w:val="single" w:sz="4" w:space="0" w:color="auto"/>
              <w:bottom w:val="single" w:sz="4" w:space="0" w:color="auto"/>
              <w:right w:val="single" w:sz="4" w:space="0" w:color="auto"/>
            </w:tcBorders>
          </w:tcPr>
          <w:p w14:paraId="6C5B0F5F"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lang w:val="es-MX"/>
              </w:rPr>
              <w:t>Por las partidas seleccionadas para su revisión, comprobar que estén respaldadas con la documentación comprobatoria original, y que:</w:t>
            </w:r>
          </w:p>
          <w:p w14:paraId="7C699782" w14:textId="77777777" w:rsidR="00F327C1" w:rsidRPr="00CE157E" w:rsidRDefault="00F327C1" w:rsidP="003A524F">
            <w:pPr>
              <w:pStyle w:val="Textoindependiente"/>
              <w:rPr>
                <w:rFonts w:cs="Arial"/>
                <w:b w:val="0"/>
                <w:sz w:val="16"/>
                <w:szCs w:val="16"/>
                <w:lang w:val="es-MX"/>
              </w:rPr>
            </w:pPr>
          </w:p>
          <w:p w14:paraId="79E65AEC" w14:textId="77777777" w:rsidR="00F327C1" w:rsidRPr="00CE157E" w:rsidRDefault="00F327C1" w:rsidP="003A524F">
            <w:pPr>
              <w:pStyle w:val="Textoindependiente"/>
              <w:numPr>
                <w:ilvl w:val="0"/>
                <w:numId w:val="15"/>
              </w:numPr>
              <w:ind w:left="312" w:hanging="284"/>
              <w:rPr>
                <w:rFonts w:cs="Arial"/>
                <w:b w:val="0"/>
                <w:sz w:val="16"/>
                <w:szCs w:val="16"/>
                <w:lang w:val="es-MX"/>
              </w:rPr>
            </w:pPr>
            <w:r w:rsidRPr="00CE157E">
              <w:rPr>
                <w:rFonts w:cs="Arial"/>
                <w:b w:val="0"/>
                <w:sz w:val="16"/>
                <w:szCs w:val="16"/>
                <w:lang w:val="es-MX"/>
              </w:rPr>
              <w:t xml:space="preserve">Esté expedida a nombre del partido. </w:t>
            </w:r>
          </w:p>
          <w:p w14:paraId="153B03F3" w14:textId="77777777" w:rsidR="00F327C1" w:rsidRPr="00CE157E" w:rsidRDefault="00F327C1" w:rsidP="003A524F">
            <w:pPr>
              <w:pStyle w:val="Textoindependiente"/>
              <w:numPr>
                <w:ilvl w:val="0"/>
                <w:numId w:val="15"/>
              </w:numPr>
              <w:ind w:left="312" w:hanging="284"/>
              <w:rPr>
                <w:rFonts w:cs="Arial"/>
                <w:b w:val="0"/>
                <w:sz w:val="16"/>
                <w:szCs w:val="16"/>
                <w:lang w:val="es-MX"/>
              </w:rPr>
            </w:pPr>
            <w:r w:rsidRPr="00CE157E">
              <w:rPr>
                <w:rFonts w:cs="Arial"/>
                <w:b w:val="0"/>
                <w:sz w:val="16"/>
                <w:szCs w:val="16"/>
                <w:lang w:val="es-MX"/>
              </w:rPr>
              <w:t>Cumpla con los requisitos fiscales y que la autenticidad de dichos comprobantes sea verificada en la página del “SAT”.</w:t>
            </w:r>
          </w:p>
          <w:p w14:paraId="141350A1" w14:textId="77777777" w:rsidR="00F327C1" w:rsidRPr="00CE157E" w:rsidRDefault="00F327C1" w:rsidP="003A524F">
            <w:pPr>
              <w:pStyle w:val="Textoindependiente"/>
              <w:numPr>
                <w:ilvl w:val="0"/>
                <w:numId w:val="15"/>
              </w:numPr>
              <w:ind w:left="312" w:hanging="284"/>
              <w:rPr>
                <w:rFonts w:cs="Arial"/>
                <w:b w:val="0"/>
                <w:sz w:val="16"/>
                <w:szCs w:val="16"/>
                <w:lang w:val="es-MX"/>
              </w:rPr>
            </w:pPr>
            <w:r w:rsidRPr="00CE157E">
              <w:rPr>
                <w:rFonts w:cs="Arial"/>
                <w:b w:val="0"/>
                <w:sz w:val="16"/>
                <w:szCs w:val="16"/>
                <w:lang w:val="es-MX"/>
              </w:rPr>
              <w:t>Se encuentre registrada en las subcuentas que correspondan de acuerdo al catálogo de cuentas establecido en el Reglamento.</w:t>
            </w:r>
          </w:p>
          <w:p w14:paraId="4408F1AD" w14:textId="77777777" w:rsidR="00F327C1" w:rsidRPr="00CE157E" w:rsidRDefault="00F327C1" w:rsidP="003A524F">
            <w:pPr>
              <w:pStyle w:val="Textoindependiente"/>
              <w:numPr>
                <w:ilvl w:val="0"/>
                <w:numId w:val="15"/>
              </w:numPr>
              <w:ind w:left="345" w:hanging="425"/>
              <w:rPr>
                <w:rFonts w:cs="Arial"/>
                <w:b w:val="0"/>
                <w:sz w:val="16"/>
                <w:szCs w:val="16"/>
                <w:lang w:val="es-MX"/>
              </w:rPr>
            </w:pPr>
            <w:r w:rsidRPr="00CE157E">
              <w:rPr>
                <w:rFonts w:cs="Arial"/>
                <w:b w:val="0"/>
                <w:sz w:val="16"/>
                <w:szCs w:val="16"/>
                <w:lang w:val="es-MX"/>
              </w:rPr>
              <w:t>El registro contable sea correcto, conforme al catálogo de cuentas establecido en el Reglamento de Fiscalización.</w:t>
            </w:r>
          </w:p>
        </w:tc>
        <w:tc>
          <w:tcPr>
            <w:tcW w:w="1091" w:type="pct"/>
            <w:tcBorders>
              <w:top w:val="single" w:sz="4" w:space="0" w:color="auto"/>
              <w:left w:val="single" w:sz="4" w:space="0" w:color="auto"/>
              <w:bottom w:val="single" w:sz="4" w:space="0" w:color="auto"/>
              <w:right w:val="single" w:sz="4" w:space="0" w:color="auto"/>
            </w:tcBorders>
          </w:tcPr>
          <w:p w14:paraId="262C54BD" w14:textId="77777777" w:rsidR="00F327C1" w:rsidRPr="00CE157E" w:rsidRDefault="00F327C1" w:rsidP="003A524F">
            <w:pPr>
              <w:jc w:val="both"/>
              <w:rPr>
                <w:rFonts w:ascii="Arial" w:hAnsi="Arial" w:cs="Arial"/>
                <w:sz w:val="16"/>
                <w:szCs w:val="16"/>
                <w:lang w:val="es-ES_tradnl"/>
              </w:rPr>
            </w:pPr>
            <w:r w:rsidRPr="00CE157E">
              <w:rPr>
                <w:rFonts w:ascii="Arial" w:hAnsi="Arial" w:cs="Arial"/>
                <w:sz w:val="16"/>
                <w:szCs w:val="16"/>
                <w:lang w:val="es-ES_tradnl"/>
              </w:rPr>
              <w:t xml:space="preserve">Artículos 46, 79, 127 y 256, numeral 1, , del </w:t>
            </w:r>
            <w:r w:rsidRPr="00CE157E">
              <w:rPr>
                <w:rFonts w:ascii="Arial" w:hAnsi="Arial" w:cs="Arial"/>
                <w:sz w:val="16"/>
                <w:szCs w:val="16"/>
                <w:lang w:val="es-ES"/>
              </w:rPr>
              <w:t>Reglamento de Fiscalización;</w:t>
            </w:r>
          </w:p>
          <w:p w14:paraId="0DBB96CD" w14:textId="77777777" w:rsidR="00F327C1" w:rsidRPr="00CE157E" w:rsidRDefault="00F327C1" w:rsidP="003A524F">
            <w:pPr>
              <w:autoSpaceDE w:val="0"/>
              <w:autoSpaceDN w:val="0"/>
              <w:adjustRightInd w:val="0"/>
              <w:jc w:val="center"/>
              <w:rPr>
                <w:rFonts w:ascii="Arial" w:hAnsi="Arial" w:cs="Arial"/>
                <w:sz w:val="16"/>
                <w:szCs w:val="16"/>
                <w:lang w:val="es-ES_tradnl"/>
              </w:rPr>
            </w:pPr>
          </w:p>
          <w:p w14:paraId="7094FC87" w14:textId="77777777" w:rsidR="00F327C1" w:rsidRPr="00CE157E" w:rsidRDefault="00F327C1" w:rsidP="003A524F">
            <w:pPr>
              <w:autoSpaceDE w:val="0"/>
              <w:autoSpaceDN w:val="0"/>
              <w:adjustRightInd w:val="0"/>
              <w:jc w:val="center"/>
              <w:rPr>
                <w:rFonts w:ascii="Arial" w:hAnsi="Arial" w:cs="Arial"/>
                <w:sz w:val="16"/>
                <w:szCs w:val="16"/>
                <w:lang w:val="es-ES"/>
              </w:rPr>
            </w:pPr>
          </w:p>
          <w:p w14:paraId="1EA8C0E1" w14:textId="77777777" w:rsidR="00F327C1" w:rsidRPr="00CE157E" w:rsidRDefault="00F327C1" w:rsidP="003A524F">
            <w:pPr>
              <w:autoSpaceDE w:val="0"/>
              <w:autoSpaceDN w:val="0"/>
              <w:adjustRightInd w:val="0"/>
              <w:jc w:val="center"/>
              <w:rPr>
                <w:rFonts w:ascii="Arial" w:hAnsi="Arial" w:cs="Arial"/>
                <w:sz w:val="16"/>
                <w:szCs w:val="16"/>
                <w:lang w:val="es-ES"/>
              </w:rPr>
            </w:pPr>
            <w:r w:rsidRPr="00CE157E">
              <w:rPr>
                <w:rFonts w:ascii="Arial" w:hAnsi="Arial" w:cs="Arial"/>
                <w:sz w:val="16"/>
                <w:szCs w:val="16"/>
                <w:lang w:val="es-ES"/>
              </w:rPr>
              <w:t>.</w:t>
            </w:r>
          </w:p>
        </w:tc>
      </w:tr>
      <w:tr w:rsidR="00F327C1" w:rsidRPr="00CE157E" w14:paraId="482556CD" w14:textId="77777777" w:rsidTr="00F327C1">
        <w:trPr>
          <w:cantSplit/>
          <w:trHeight w:val="20"/>
        </w:trPr>
        <w:tc>
          <w:tcPr>
            <w:tcW w:w="367" w:type="pct"/>
            <w:gridSpan w:val="2"/>
            <w:tcBorders>
              <w:top w:val="single" w:sz="4" w:space="0" w:color="auto"/>
              <w:left w:val="single" w:sz="4" w:space="0" w:color="auto"/>
              <w:bottom w:val="single" w:sz="4" w:space="0" w:color="auto"/>
              <w:right w:val="single" w:sz="4" w:space="0" w:color="auto"/>
            </w:tcBorders>
            <w:hideMark/>
          </w:tcPr>
          <w:p w14:paraId="36D56615" w14:textId="77777777" w:rsidR="00F327C1" w:rsidRPr="00CE157E" w:rsidRDefault="00F327C1" w:rsidP="003A524F">
            <w:pPr>
              <w:autoSpaceDE w:val="0"/>
              <w:autoSpaceDN w:val="0"/>
              <w:adjustRightInd w:val="0"/>
              <w:jc w:val="center"/>
              <w:rPr>
                <w:rFonts w:ascii="Arial" w:hAnsi="Arial" w:cs="Arial"/>
                <w:b/>
                <w:sz w:val="16"/>
                <w:szCs w:val="16"/>
                <w:lang w:val="en-US"/>
              </w:rPr>
            </w:pPr>
            <w:r w:rsidRPr="00CE157E">
              <w:rPr>
                <w:rFonts w:ascii="Arial" w:hAnsi="Arial" w:cs="Arial"/>
                <w:b/>
                <w:sz w:val="16"/>
                <w:szCs w:val="16"/>
              </w:rPr>
              <w:t>6</w:t>
            </w:r>
          </w:p>
        </w:tc>
        <w:tc>
          <w:tcPr>
            <w:tcW w:w="3542" w:type="pct"/>
            <w:tcBorders>
              <w:top w:val="single" w:sz="4" w:space="0" w:color="auto"/>
              <w:left w:val="single" w:sz="4" w:space="0" w:color="auto"/>
              <w:bottom w:val="single" w:sz="4" w:space="0" w:color="auto"/>
              <w:right w:val="single" w:sz="4" w:space="0" w:color="auto"/>
            </w:tcBorders>
          </w:tcPr>
          <w:p w14:paraId="33BA0C6C"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lang w:val="es-MX"/>
              </w:rPr>
              <w:t>Cerciorarse que el partido haya registrado y controlado todos aquellos artículos susceptibles de inventariarse a través de la cuenta de almacén 105 “Gastos por Amortizar” y que coincidan con los registros contables respectivos.</w:t>
            </w:r>
          </w:p>
        </w:tc>
        <w:tc>
          <w:tcPr>
            <w:tcW w:w="1091" w:type="pct"/>
            <w:tcBorders>
              <w:top w:val="single" w:sz="4" w:space="0" w:color="auto"/>
              <w:left w:val="single" w:sz="4" w:space="0" w:color="auto"/>
              <w:bottom w:val="single" w:sz="4" w:space="0" w:color="auto"/>
              <w:right w:val="single" w:sz="4" w:space="0" w:color="auto"/>
            </w:tcBorders>
            <w:hideMark/>
          </w:tcPr>
          <w:p w14:paraId="037B4815"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lang w:val="es-ES"/>
              </w:rPr>
              <w:t>Artículo 77 y 79 del Reglamento de Fiscalización.</w:t>
            </w:r>
          </w:p>
        </w:tc>
      </w:tr>
      <w:tr w:rsidR="00F327C1" w:rsidRPr="00CE157E" w14:paraId="3DAE4821" w14:textId="77777777" w:rsidTr="00F327C1">
        <w:trPr>
          <w:cantSplit/>
          <w:trHeight w:val="20"/>
        </w:trPr>
        <w:tc>
          <w:tcPr>
            <w:tcW w:w="367" w:type="pct"/>
            <w:gridSpan w:val="2"/>
            <w:tcBorders>
              <w:top w:val="single" w:sz="4" w:space="0" w:color="auto"/>
              <w:left w:val="single" w:sz="4" w:space="0" w:color="auto"/>
              <w:bottom w:val="single" w:sz="4" w:space="0" w:color="auto"/>
              <w:right w:val="single" w:sz="4" w:space="0" w:color="auto"/>
            </w:tcBorders>
            <w:hideMark/>
          </w:tcPr>
          <w:p w14:paraId="5B7FDB53" w14:textId="77777777" w:rsidR="00F327C1" w:rsidRPr="00CE157E" w:rsidRDefault="00F327C1" w:rsidP="003A524F">
            <w:pPr>
              <w:autoSpaceDE w:val="0"/>
              <w:autoSpaceDN w:val="0"/>
              <w:adjustRightInd w:val="0"/>
              <w:jc w:val="center"/>
              <w:rPr>
                <w:rFonts w:ascii="Arial" w:hAnsi="Arial" w:cs="Arial"/>
                <w:b/>
                <w:sz w:val="16"/>
                <w:szCs w:val="16"/>
                <w:lang w:val="en-US"/>
              </w:rPr>
            </w:pPr>
            <w:r w:rsidRPr="00CE157E">
              <w:rPr>
                <w:rFonts w:ascii="Arial" w:hAnsi="Arial" w:cs="Arial"/>
                <w:b/>
                <w:sz w:val="16"/>
                <w:szCs w:val="16"/>
              </w:rPr>
              <w:t>7</w:t>
            </w:r>
          </w:p>
        </w:tc>
        <w:tc>
          <w:tcPr>
            <w:tcW w:w="3542" w:type="pct"/>
            <w:tcBorders>
              <w:top w:val="single" w:sz="4" w:space="0" w:color="auto"/>
              <w:left w:val="single" w:sz="4" w:space="0" w:color="auto"/>
              <w:bottom w:val="single" w:sz="4" w:space="0" w:color="auto"/>
              <w:right w:val="single" w:sz="4" w:space="0" w:color="auto"/>
            </w:tcBorders>
          </w:tcPr>
          <w:p w14:paraId="530DEBB9"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lang w:val="es-MX"/>
              </w:rPr>
              <w:t>Solicitar al partido el kardex, las notas de entrada y salida de almacén y verificar que indiquen lo siguiente:</w:t>
            </w:r>
          </w:p>
          <w:p w14:paraId="5818F99D" w14:textId="77777777" w:rsidR="00F327C1" w:rsidRPr="00CE157E" w:rsidRDefault="00F327C1" w:rsidP="003A524F">
            <w:pPr>
              <w:pStyle w:val="Textoindependiente"/>
              <w:rPr>
                <w:rFonts w:cs="Arial"/>
                <w:b w:val="0"/>
                <w:sz w:val="16"/>
                <w:szCs w:val="16"/>
                <w:lang w:val="es-MX"/>
              </w:rPr>
            </w:pPr>
          </w:p>
          <w:p w14:paraId="512CDAF8" w14:textId="77777777" w:rsidR="00F327C1" w:rsidRPr="00CE157E" w:rsidRDefault="00F327C1" w:rsidP="003A524F">
            <w:pPr>
              <w:pStyle w:val="Textoindependiente"/>
              <w:numPr>
                <w:ilvl w:val="0"/>
                <w:numId w:val="16"/>
              </w:numPr>
              <w:ind w:left="454"/>
              <w:rPr>
                <w:rFonts w:cs="Arial"/>
                <w:b w:val="0"/>
                <w:sz w:val="16"/>
                <w:szCs w:val="16"/>
                <w:lang w:val="es-MX"/>
              </w:rPr>
            </w:pPr>
            <w:r w:rsidRPr="00CE157E">
              <w:rPr>
                <w:rFonts w:cs="Arial"/>
                <w:b w:val="0"/>
                <w:sz w:val="16"/>
                <w:szCs w:val="16"/>
                <w:lang w:val="es-MX"/>
              </w:rPr>
              <w:t>El número de artículos adquiridos.</w:t>
            </w:r>
          </w:p>
          <w:p w14:paraId="40D93B41" w14:textId="77777777" w:rsidR="00F327C1" w:rsidRPr="00CE157E" w:rsidRDefault="00F327C1" w:rsidP="003A524F">
            <w:pPr>
              <w:pStyle w:val="Textoindependiente"/>
              <w:numPr>
                <w:ilvl w:val="0"/>
                <w:numId w:val="16"/>
              </w:numPr>
              <w:ind w:left="454"/>
              <w:rPr>
                <w:rFonts w:cs="Arial"/>
                <w:b w:val="0"/>
                <w:sz w:val="16"/>
                <w:szCs w:val="16"/>
                <w:lang w:val="es-MX"/>
              </w:rPr>
            </w:pPr>
            <w:r w:rsidRPr="00CE157E">
              <w:rPr>
                <w:rFonts w:cs="Arial"/>
                <w:b w:val="0"/>
                <w:sz w:val="16"/>
                <w:szCs w:val="16"/>
                <w:lang w:val="es-MX"/>
              </w:rPr>
              <w:t>Las salidas de almacén respectivas.</w:t>
            </w:r>
          </w:p>
          <w:p w14:paraId="68C2FA50" w14:textId="77777777" w:rsidR="00F327C1" w:rsidRPr="00CE157E" w:rsidRDefault="00F327C1" w:rsidP="003A524F">
            <w:pPr>
              <w:pStyle w:val="Textoindependiente"/>
              <w:numPr>
                <w:ilvl w:val="0"/>
                <w:numId w:val="16"/>
              </w:numPr>
              <w:ind w:left="454"/>
              <w:rPr>
                <w:rFonts w:cs="Arial"/>
                <w:b w:val="0"/>
                <w:sz w:val="16"/>
                <w:szCs w:val="16"/>
                <w:lang w:val="es-MX"/>
              </w:rPr>
            </w:pPr>
            <w:r w:rsidRPr="00CE157E">
              <w:rPr>
                <w:rFonts w:cs="Arial"/>
                <w:b w:val="0"/>
                <w:sz w:val="16"/>
                <w:szCs w:val="16"/>
                <w:lang w:val="es-MX"/>
              </w:rPr>
              <w:t xml:space="preserve">El costo unitario de cada adquisición. </w:t>
            </w:r>
          </w:p>
          <w:p w14:paraId="1B09B6C4" w14:textId="77777777" w:rsidR="00F327C1" w:rsidRPr="00CE157E" w:rsidRDefault="00F327C1" w:rsidP="003A524F">
            <w:pPr>
              <w:pStyle w:val="Textoindependiente"/>
              <w:rPr>
                <w:rFonts w:cs="Arial"/>
                <w:b w:val="0"/>
                <w:sz w:val="16"/>
                <w:szCs w:val="16"/>
                <w:lang w:val="es-MX"/>
              </w:rPr>
            </w:pPr>
          </w:p>
          <w:p w14:paraId="5EB53FAA"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lang w:val="es-MX"/>
              </w:rPr>
              <w:t>Asimismo, comprobar que las notas de almacén estén foliadas e indiquen el origen y destino de los artículos adquiridos, especificando con claridad a quién se beneficia y el nombre y la firma de quien entrega o recibe.</w:t>
            </w:r>
          </w:p>
        </w:tc>
        <w:tc>
          <w:tcPr>
            <w:tcW w:w="1091" w:type="pct"/>
            <w:tcBorders>
              <w:top w:val="single" w:sz="4" w:space="0" w:color="auto"/>
              <w:left w:val="single" w:sz="4" w:space="0" w:color="auto"/>
              <w:bottom w:val="single" w:sz="4" w:space="0" w:color="auto"/>
              <w:right w:val="single" w:sz="4" w:space="0" w:color="auto"/>
            </w:tcBorders>
            <w:hideMark/>
          </w:tcPr>
          <w:p w14:paraId="6A583B04"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lang w:val="es-ES"/>
              </w:rPr>
              <w:t>Artículo 77 del Reglamento de Fiscalización.</w:t>
            </w:r>
          </w:p>
        </w:tc>
      </w:tr>
      <w:tr w:rsidR="00F327C1" w:rsidRPr="00CE157E" w14:paraId="6E1A98E1" w14:textId="77777777" w:rsidTr="00F327C1">
        <w:trPr>
          <w:cantSplit/>
          <w:trHeight w:val="20"/>
        </w:trPr>
        <w:tc>
          <w:tcPr>
            <w:tcW w:w="367" w:type="pct"/>
            <w:gridSpan w:val="2"/>
            <w:tcBorders>
              <w:top w:val="single" w:sz="4" w:space="0" w:color="auto"/>
              <w:left w:val="single" w:sz="4" w:space="0" w:color="auto"/>
              <w:bottom w:val="single" w:sz="4" w:space="0" w:color="auto"/>
              <w:right w:val="single" w:sz="4" w:space="0" w:color="auto"/>
            </w:tcBorders>
            <w:hideMark/>
          </w:tcPr>
          <w:p w14:paraId="6211F660" w14:textId="77777777" w:rsidR="00F327C1" w:rsidRPr="00CE157E" w:rsidRDefault="00F327C1" w:rsidP="003A524F">
            <w:pPr>
              <w:autoSpaceDE w:val="0"/>
              <w:autoSpaceDN w:val="0"/>
              <w:adjustRightInd w:val="0"/>
              <w:jc w:val="center"/>
              <w:rPr>
                <w:rFonts w:ascii="Arial" w:hAnsi="Arial" w:cs="Arial"/>
                <w:b/>
                <w:sz w:val="16"/>
                <w:szCs w:val="16"/>
                <w:lang w:val="en-US"/>
              </w:rPr>
            </w:pPr>
            <w:r w:rsidRPr="00CE157E">
              <w:rPr>
                <w:rFonts w:ascii="Arial" w:hAnsi="Arial" w:cs="Arial"/>
                <w:b/>
                <w:sz w:val="16"/>
                <w:szCs w:val="16"/>
              </w:rPr>
              <w:t>8</w:t>
            </w:r>
          </w:p>
        </w:tc>
        <w:tc>
          <w:tcPr>
            <w:tcW w:w="3542" w:type="pct"/>
            <w:tcBorders>
              <w:top w:val="single" w:sz="4" w:space="0" w:color="auto"/>
              <w:left w:val="single" w:sz="4" w:space="0" w:color="auto"/>
              <w:bottom w:val="single" w:sz="4" w:space="0" w:color="auto"/>
              <w:right w:val="single" w:sz="4" w:space="0" w:color="auto"/>
            </w:tcBorders>
          </w:tcPr>
          <w:p w14:paraId="6625994A" w14:textId="77777777" w:rsidR="00F327C1" w:rsidRPr="00CE157E" w:rsidRDefault="00F327C1" w:rsidP="003A524F">
            <w:pPr>
              <w:ind w:right="72"/>
              <w:jc w:val="both"/>
              <w:rPr>
                <w:rFonts w:ascii="Arial" w:hAnsi="Arial" w:cs="Arial"/>
                <w:bCs/>
                <w:sz w:val="16"/>
                <w:szCs w:val="16"/>
                <w:lang w:val="es-ES"/>
              </w:rPr>
            </w:pPr>
            <w:r w:rsidRPr="00CE157E">
              <w:rPr>
                <w:rFonts w:ascii="Arial" w:hAnsi="Arial" w:cs="Arial"/>
                <w:bCs/>
                <w:sz w:val="16"/>
                <w:szCs w:val="16"/>
                <w:lang w:val="es-ES"/>
              </w:rPr>
              <w:t>Verificar que todos los pagos que rebasen los 90SMGV del otrora DF, que para 2015, equivale a $6,309.00 (90*$70.10) se hayan realizado mediante cheque nominativo y con la leyenda “Para abono en cuenta del beneficiario”.</w:t>
            </w:r>
          </w:p>
        </w:tc>
        <w:tc>
          <w:tcPr>
            <w:tcW w:w="1091" w:type="pct"/>
            <w:tcBorders>
              <w:top w:val="single" w:sz="4" w:space="0" w:color="auto"/>
              <w:left w:val="single" w:sz="4" w:space="0" w:color="auto"/>
              <w:bottom w:val="single" w:sz="4" w:space="0" w:color="auto"/>
              <w:right w:val="single" w:sz="4" w:space="0" w:color="auto"/>
            </w:tcBorders>
          </w:tcPr>
          <w:p w14:paraId="4B76929C" w14:textId="77777777" w:rsidR="00F327C1" w:rsidRPr="00CE157E" w:rsidRDefault="00F327C1" w:rsidP="003A524F">
            <w:pPr>
              <w:autoSpaceDE w:val="0"/>
              <w:autoSpaceDN w:val="0"/>
              <w:adjustRightInd w:val="0"/>
              <w:jc w:val="both"/>
              <w:rPr>
                <w:rFonts w:ascii="Arial" w:hAnsi="Arial" w:cs="Arial"/>
                <w:bCs/>
                <w:sz w:val="16"/>
                <w:szCs w:val="16"/>
                <w:lang w:val="es-ES"/>
              </w:rPr>
            </w:pPr>
            <w:r w:rsidRPr="00CE157E">
              <w:rPr>
                <w:rFonts w:ascii="Arial" w:hAnsi="Arial" w:cs="Arial"/>
                <w:bCs/>
                <w:sz w:val="16"/>
                <w:szCs w:val="16"/>
                <w:lang w:val="es-ES"/>
              </w:rPr>
              <w:t xml:space="preserve">Art. 126, numeral 1 </w:t>
            </w:r>
            <w:r w:rsidRPr="00CE157E">
              <w:rPr>
                <w:rFonts w:ascii="Arial" w:hAnsi="Arial" w:cs="Arial"/>
                <w:sz w:val="16"/>
                <w:szCs w:val="16"/>
                <w:lang w:val="es-ES"/>
              </w:rPr>
              <w:t>del Reglamento de Fiscalización.</w:t>
            </w:r>
          </w:p>
          <w:p w14:paraId="1EE345A3" w14:textId="77777777" w:rsidR="00F327C1" w:rsidRPr="00CE157E" w:rsidRDefault="00F327C1" w:rsidP="003A524F">
            <w:pPr>
              <w:autoSpaceDE w:val="0"/>
              <w:autoSpaceDN w:val="0"/>
              <w:adjustRightInd w:val="0"/>
              <w:jc w:val="both"/>
              <w:rPr>
                <w:rFonts w:ascii="Arial" w:hAnsi="Arial" w:cs="Arial"/>
                <w:bCs/>
                <w:sz w:val="16"/>
                <w:szCs w:val="16"/>
                <w:lang w:val="es-ES"/>
              </w:rPr>
            </w:pPr>
          </w:p>
        </w:tc>
      </w:tr>
      <w:tr w:rsidR="00F327C1" w:rsidRPr="00CE157E" w14:paraId="7D0C33F0" w14:textId="77777777" w:rsidTr="00F327C1">
        <w:trPr>
          <w:cantSplit/>
          <w:trHeight w:val="20"/>
        </w:trPr>
        <w:tc>
          <w:tcPr>
            <w:tcW w:w="367" w:type="pct"/>
            <w:gridSpan w:val="2"/>
            <w:tcBorders>
              <w:top w:val="single" w:sz="4" w:space="0" w:color="auto"/>
              <w:left w:val="single" w:sz="4" w:space="0" w:color="auto"/>
              <w:bottom w:val="single" w:sz="4" w:space="0" w:color="auto"/>
              <w:right w:val="single" w:sz="4" w:space="0" w:color="auto"/>
            </w:tcBorders>
            <w:hideMark/>
          </w:tcPr>
          <w:p w14:paraId="0D67E3A8" w14:textId="77777777" w:rsidR="00F327C1" w:rsidRPr="00CE157E" w:rsidRDefault="00F327C1" w:rsidP="003A524F">
            <w:pPr>
              <w:autoSpaceDE w:val="0"/>
              <w:autoSpaceDN w:val="0"/>
              <w:adjustRightInd w:val="0"/>
              <w:jc w:val="center"/>
              <w:rPr>
                <w:rFonts w:ascii="Arial" w:hAnsi="Arial" w:cs="Arial"/>
                <w:b/>
                <w:sz w:val="16"/>
                <w:szCs w:val="16"/>
                <w:lang w:val="en-US"/>
              </w:rPr>
            </w:pPr>
            <w:r w:rsidRPr="00CE157E">
              <w:rPr>
                <w:rFonts w:ascii="Arial" w:hAnsi="Arial" w:cs="Arial"/>
                <w:b/>
                <w:sz w:val="16"/>
                <w:szCs w:val="16"/>
              </w:rPr>
              <w:t>9</w:t>
            </w:r>
          </w:p>
        </w:tc>
        <w:tc>
          <w:tcPr>
            <w:tcW w:w="3542" w:type="pct"/>
            <w:tcBorders>
              <w:top w:val="single" w:sz="4" w:space="0" w:color="auto"/>
              <w:left w:val="single" w:sz="4" w:space="0" w:color="auto"/>
              <w:bottom w:val="single" w:sz="4" w:space="0" w:color="auto"/>
              <w:right w:val="single" w:sz="4" w:space="0" w:color="auto"/>
            </w:tcBorders>
          </w:tcPr>
          <w:p w14:paraId="65955781" w14:textId="77777777" w:rsidR="00F327C1" w:rsidRPr="00CE157E" w:rsidRDefault="00F327C1" w:rsidP="003A524F">
            <w:pPr>
              <w:ind w:right="72"/>
              <w:jc w:val="both"/>
              <w:rPr>
                <w:rFonts w:ascii="Arial" w:hAnsi="Arial" w:cs="Arial"/>
                <w:bCs/>
                <w:sz w:val="16"/>
                <w:szCs w:val="16"/>
                <w:lang w:val="es-ES"/>
              </w:rPr>
            </w:pPr>
            <w:r w:rsidRPr="00CE157E">
              <w:rPr>
                <w:rFonts w:ascii="Arial" w:hAnsi="Arial" w:cs="Arial"/>
                <w:sz w:val="16"/>
                <w:szCs w:val="16"/>
              </w:rPr>
              <w:t>Constatar en el estado de cuenta bancario que el cheque haya sido cobrado por el proveedor o prestador de servicios, identificando el RFC del mismo.</w:t>
            </w:r>
          </w:p>
        </w:tc>
        <w:tc>
          <w:tcPr>
            <w:tcW w:w="1091" w:type="pct"/>
            <w:tcBorders>
              <w:top w:val="single" w:sz="4" w:space="0" w:color="auto"/>
              <w:left w:val="single" w:sz="4" w:space="0" w:color="auto"/>
              <w:bottom w:val="single" w:sz="4" w:space="0" w:color="auto"/>
              <w:right w:val="single" w:sz="4" w:space="0" w:color="auto"/>
            </w:tcBorders>
          </w:tcPr>
          <w:p w14:paraId="2D4AE7E6" w14:textId="77777777" w:rsidR="00F327C1" w:rsidRPr="00CE157E" w:rsidRDefault="00F327C1" w:rsidP="003A524F">
            <w:pPr>
              <w:autoSpaceDE w:val="0"/>
              <w:autoSpaceDN w:val="0"/>
              <w:adjustRightInd w:val="0"/>
              <w:jc w:val="both"/>
              <w:rPr>
                <w:rFonts w:ascii="Arial" w:hAnsi="Arial" w:cs="Arial"/>
                <w:bCs/>
                <w:sz w:val="16"/>
                <w:szCs w:val="16"/>
                <w:lang w:val="es-ES"/>
              </w:rPr>
            </w:pPr>
            <w:r w:rsidRPr="00CE157E">
              <w:rPr>
                <w:rFonts w:ascii="Arial" w:hAnsi="Arial" w:cs="Arial"/>
                <w:bCs/>
                <w:sz w:val="16"/>
                <w:szCs w:val="16"/>
                <w:lang w:val="es-ES"/>
              </w:rPr>
              <w:t>Artículo 126, numeral 5 del Reglamento de Fiscalización.</w:t>
            </w:r>
          </w:p>
        </w:tc>
      </w:tr>
      <w:tr w:rsidR="00F327C1" w:rsidRPr="00CE157E" w14:paraId="22D43610" w14:textId="77777777" w:rsidTr="00F327C1">
        <w:trPr>
          <w:cantSplit/>
          <w:trHeight w:val="20"/>
        </w:trPr>
        <w:tc>
          <w:tcPr>
            <w:tcW w:w="367" w:type="pct"/>
            <w:gridSpan w:val="2"/>
            <w:tcBorders>
              <w:top w:val="single" w:sz="4" w:space="0" w:color="auto"/>
              <w:left w:val="single" w:sz="4" w:space="0" w:color="auto"/>
              <w:bottom w:val="single" w:sz="4" w:space="0" w:color="auto"/>
              <w:right w:val="single" w:sz="4" w:space="0" w:color="auto"/>
            </w:tcBorders>
            <w:hideMark/>
          </w:tcPr>
          <w:p w14:paraId="58317912" w14:textId="77777777" w:rsidR="00F327C1" w:rsidRPr="00CE157E" w:rsidRDefault="00F327C1" w:rsidP="003A524F">
            <w:pPr>
              <w:autoSpaceDE w:val="0"/>
              <w:autoSpaceDN w:val="0"/>
              <w:adjustRightInd w:val="0"/>
              <w:jc w:val="center"/>
              <w:rPr>
                <w:rFonts w:ascii="Arial" w:hAnsi="Arial" w:cs="Arial"/>
                <w:b/>
                <w:sz w:val="16"/>
                <w:szCs w:val="16"/>
                <w:lang w:val="en-US"/>
              </w:rPr>
            </w:pPr>
            <w:r w:rsidRPr="00CE157E">
              <w:rPr>
                <w:rFonts w:ascii="Arial" w:hAnsi="Arial" w:cs="Arial"/>
                <w:b/>
                <w:sz w:val="16"/>
                <w:szCs w:val="16"/>
              </w:rPr>
              <w:t>10</w:t>
            </w:r>
          </w:p>
        </w:tc>
        <w:tc>
          <w:tcPr>
            <w:tcW w:w="3542" w:type="pct"/>
            <w:tcBorders>
              <w:top w:val="single" w:sz="4" w:space="0" w:color="auto"/>
              <w:left w:val="single" w:sz="4" w:space="0" w:color="auto"/>
              <w:bottom w:val="single" w:sz="4" w:space="0" w:color="auto"/>
              <w:right w:val="single" w:sz="4" w:space="0" w:color="auto"/>
            </w:tcBorders>
          </w:tcPr>
          <w:p w14:paraId="7CFE7D2E" w14:textId="77777777" w:rsidR="00F327C1" w:rsidRPr="00CE157E" w:rsidRDefault="00F327C1" w:rsidP="003A524F">
            <w:pPr>
              <w:ind w:right="72"/>
              <w:jc w:val="both"/>
              <w:rPr>
                <w:rFonts w:ascii="Arial" w:hAnsi="Arial" w:cs="Arial"/>
                <w:sz w:val="16"/>
                <w:szCs w:val="16"/>
                <w:lang w:val="es-ES"/>
              </w:rPr>
            </w:pPr>
            <w:r w:rsidRPr="00CE157E">
              <w:rPr>
                <w:rFonts w:ascii="Arial" w:hAnsi="Arial" w:cs="Arial"/>
                <w:sz w:val="16"/>
                <w:szCs w:val="16"/>
              </w:rPr>
              <w:t>Confirmar a través de la Comisión Nacional Bancaria y de Valores, las operaciones que no estén soportadas con copia del cheque, así como aquellas en las que el cheque carece de la leyenda “Para abono en cuenta del beneficiario”.</w:t>
            </w:r>
          </w:p>
          <w:p w14:paraId="4A153F27" w14:textId="77777777" w:rsidR="00F327C1" w:rsidRPr="00CE157E" w:rsidRDefault="00F327C1" w:rsidP="003A524F">
            <w:pPr>
              <w:ind w:right="72"/>
              <w:jc w:val="both"/>
              <w:rPr>
                <w:rFonts w:ascii="Arial" w:hAnsi="Arial" w:cs="Arial"/>
                <w:sz w:val="16"/>
                <w:szCs w:val="16"/>
              </w:rPr>
            </w:pPr>
          </w:p>
          <w:p w14:paraId="2C24954F" w14:textId="77777777" w:rsidR="00F327C1" w:rsidRPr="00CE157E" w:rsidRDefault="00F327C1" w:rsidP="003A524F">
            <w:pPr>
              <w:ind w:right="72"/>
              <w:jc w:val="both"/>
              <w:rPr>
                <w:rFonts w:ascii="Arial" w:hAnsi="Arial" w:cs="Arial"/>
                <w:sz w:val="16"/>
                <w:szCs w:val="16"/>
                <w:lang w:val="es-ES"/>
              </w:rPr>
            </w:pPr>
            <w:r w:rsidRPr="00CE157E">
              <w:rPr>
                <w:rFonts w:ascii="Arial" w:hAnsi="Arial" w:cs="Arial"/>
                <w:sz w:val="16"/>
                <w:szCs w:val="16"/>
              </w:rPr>
              <w:t>Asimismo, se confirmarán aquellas operaciones en las cuales no aparezca el RFC en el estado de cuenta bancario.</w:t>
            </w:r>
          </w:p>
        </w:tc>
        <w:tc>
          <w:tcPr>
            <w:tcW w:w="1091" w:type="pct"/>
            <w:tcBorders>
              <w:top w:val="single" w:sz="4" w:space="0" w:color="auto"/>
              <w:left w:val="single" w:sz="4" w:space="0" w:color="auto"/>
              <w:bottom w:val="single" w:sz="4" w:space="0" w:color="auto"/>
              <w:right w:val="single" w:sz="4" w:space="0" w:color="auto"/>
            </w:tcBorders>
            <w:hideMark/>
          </w:tcPr>
          <w:p w14:paraId="1280BEE2"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rPr>
              <w:t>Artículo 56 del Reglamento de Fiscalización.</w:t>
            </w:r>
          </w:p>
        </w:tc>
      </w:tr>
      <w:tr w:rsidR="00F327C1" w:rsidRPr="00CE157E" w14:paraId="11CCAB27" w14:textId="77777777" w:rsidTr="00F327C1">
        <w:trPr>
          <w:cantSplit/>
          <w:trHeight w:val="20"/>
        </w:trPr>
        <w:tc>
          <w:tcPr>
            <w:tcW w:w="367" w:type="pct"/>
            <w:gridSpan w:val="2"/>
            <w:tcBorders>
              <w:top w:val="single" w:sz="4" w:space="0" w:color="auto"/>
              <w:left w:val="single" w:sz="4" w:space="0" w:color="auto"/>
              <w:bottom w:val="single" w:sz="4" w:space="0" w:color="auto"/>
              <w:right w:val="single" w:sz="4" w:space="0" w:color="auto"/>
            </w:tcBorders>
            <w:hideMark/>
          </w:tcPr>
          <w:p w14:paraId="422AB843" w14:textId="77777777" w:rsidR="00F327C1" w:rsidRPr="00CE157E" w:rsidRDefault="00F327C1" w:rsidP="003A524F">
            <w:pPr>
              <w:autoSpaceDE w:val="0"/>
              <w:autoSpaceDN w:val="0"/>
              <w:adjustRightInd w:val="0"/>
              <w:jc w:val="center"/>
              <w:rPr>
                <w:rFonts w:ascii="Arial" w:hAnsi="Arial" w:cs="Arial"/>
                <w:b/>
                <w:sz w:val="16"/>
                <w:szCs w:val="16"/>
                <w:lang w:val="en-US"/>
              </w:rPr>
            </w:pPr>
            <w:r w:rsidRPr="00CE157E">
              <w:rPr>
                <w:rFonts w:ascii="Arial" w:hAnsi="Arial" w:cs="Arial"/>
                <w:b/>
                <w:sz w:val="16"/>
                <w:szCs w:val="16"/>
              </w:rPr>
              <w:lastRenderedPageBreak/>
              <w:t>11</w:t>
            </w:r>
          </w:p>
        </w:tc>
        <w:tc>
          <w:tcPr>
            <w:tcW w:w="3542" w:type="pct"/>
            <w:tcBorders>
              <w:top w:val="single" w:sz="4" w:space="0" w:color="auto"/>
              <w:left w:val="single" w:sz="4" w:space="0" w:color="auto"/>
              <w:bottom w:val="single" w:sz="4" w:space="0" w:color="auto"/>
              <w:right w:val="single" w:sz="4" w:space="0" w:color="auto"/>
            </w:tcBorders>
          </w:tcPr>
          <w:p w14:paraId="7BEBC1DF" w14:textId="77777777" w:rsidR="00F327C1" w:rsidRPr="00CE157E" w:rsidRDefault="00F327C1" w:rsidP="003A524F">
            <w:pPr>
              <w:ind w:right="72"/>
              <w:jc w:val="both"/>
              <w:rPr>
                <w:rFonts w:ascii="Arial" w:hAnsi="Arial" w:cs="Arial"/>
                <w:sz w:val="16"/>
                <w:szCs w:val="16"/>
              </w:rPr>
            </w:pPr>
            <w:r w:rsidRPr="00CE157E">
              <w:rPr>
                <w:rFonts w:ascii="Arial" w:hAnsi="Arial" w:cs="Arial"/>
                <w:sz w:val="16"/>
                <w:szCs w:val="16"/>
              </w:rPr>
              <w:t>Confirmar las operaciones realizadas con los proveedores o prestadores de servicios.</w:t>
            </w:r>
          </w:p>
          <w:p w14:paraId="1E79788E" w14:textId="77777777" w:rsidR="00F327C1" w:rsidRPr="00CE157E" w:rsidRDefault="00F327C1" w:rsidP="003A524F">
            <w:pPr>
              <w:ind w:right="72"/>
              <w:jc w:val="both"/>
              <w:rPr>
                <w:rFonts w:ascii="Arial" w:hAnsi="Arial" w:cs="Arial"/>
                <w:sz w:val="16"/>
                <w:szCs w:val="16"/>
                <w:lang w:val="es-ES"/>
              </w:rPr>
            </w:pPr>
          </w:p>
        </w:tc>
        <w:tc>
          <w:tcPr>
            <w:tcW w:w="1091" w:type="pct"/>
            <w:tcBorders>
              <w:top w:val="single" w:sz="4" w:space="0" w:color="auto"/>
              <w:left w:val="single" w:sz="4" w:space="0" w:color="auto"/>
              <w:bottom w:val="single" w:sz="4" w:space="0" w:color="auto"/>
              <w:right w:val="single" w:sz="4" w:space="0" w:color="auto"/>
            </w:tcBorders>
            <w:hideMark/>
          </w:tcPr>
          <w:p w14:paraId="3512B2D5" w14:textId="77777777" w:rsidR="00F327C1" w:rsidRPr="00CE157E" w:rsidRDefault="00F327C1" w:rsidP="003A524F">
            <w:pPr>
              <w:jc w:val="both"/>
              <w:rPr>
                <w:rFonts w:ascii="Arial" w:hAnsi="Arial" w:cs="Arial"/>
                <w:sz w:val="16"/>
                <w:szCs w:val="16"/>
                <w:lang w:val="es-ES"/>
              </w:rPr>
            </w:pPr>
            <w:r w:rsidRPr="00CE157E">
              <w:rPr>
                <w:rFonts w:ascii="Arial" w:hAnsi="Arial" w:cs="Arial"/>
                <w:sz w:val="16"/>
                <w:szCs w:val="16"/>
              </w:rPr>
              <w:t>Artículos 199, inciso h y 200 numeral 2)</w:t>
            </w:r>
            <w:r>
              <w:rPr>
                <w:rFonts w:ascii="Arial" w:hAnsi="Arial" w:cs="Arial"/>
                <w:sz w:val="16"/>
                <w:szCs w:val="16"/>
              </w:rPr>
              <w:t xml:space="preserve"> </w:t>
            </w:r>
            <w:r w:rsidRPr="00CE157E">
              <w:rPr>
                <w:rFonts w:ascii="Arial" w:hAnsi="Arial" w:cs="Arial"/>
                <w:sz w:val="16"/>
                <w:szCs w:val="16"/>
              </w:rPr>
              <w:t>de la Ley General de Instituciones y Procedimientos Electorales; así como, 331 y 332</w:t>
            </w:r>
            <w:r>
              <w:rPr>
                <w:rFonts w:ascii="Arial" w:hAnsi="Arial" w:cs="Arial"/>
                <w:sz w:val="16"/>
                <w:szCs w:val="16"/>
              </w:rPr>
              <w:t xml:space="preserve"> </w:t>
            </w:r>
            <w:r w:rsidRPr="00CE157E">
              <w:rPr>
                <w:rFonts w:ascii="Arial" w:hAnsi="Arial" w:cs="Arial"/>
                <w:sz w:val="16"/>
                <w:szCs w:val="16"/>
                <w:lang w:val="es-ES"/>
              </w:rPr>
              <w:t>del Reglamento de Fiscalización.</w:t>
            </w:r>
          </w:p>
        </w:tc>
      </w:tr>
      <w:tr w:rsidR="00F327C1" w:rsidRPr="00CE157E" w14:paraId="6C503DEB" w14:textId="77777777" w:rsidTr="00F327C1">
        <w:trPr>
          <w:cantSplit/>
          <w:trHeight w:val="20"/>
        </w:trPr>
        <w:tc>
          <w:tcPr>
            <w:tcW w:w="367" w:type="pct"/>
            <w:gridSpan w:val="2"/>
            <w:tcBorders>
              <w:top w:val="single" w:sz="4" w:space="0" w:color="auto"/>
              <w:left w:val="single" w:sz="4" w:space="0" w:color="auto"/>
              <w:bottom w:val="single" w:sz="4" w:space="0" w:color="auto"/>
              <w:right w:val="single" w:sz="4" w:space="0" w:color="auto"/>
            </w:tcBorders>
            <w:hideMark/>
          </w:tcPr>
          <w:p w14:paraId="73CEA64C" w14:textId="77777777" w:rsidR="00F327C1" w:rsidRPr="00CE157E" w:rsidRDefault="00F327C1" w:rsidP="003A524F">
            <w:pPr>
              <w:autoSpaceDE w:val="0"/>
              <w:autoSpaceDN w:val="0"/>
              <w:adjustRightInd w:val="0"/>
              <w:jc w:val="center"/>
              <w:rPr>
                <w:rFonts w:ascii="Arial" w:hAnsi="Arial" w:cs="Arial"/>
                <w:b/>
                <w:sz w:val="16"/>
                <w:szCs w:val="16"/>
                <w:lang w:val="en-US"/>
              </w:rPr>
            </w:pPr>
            <w:r w:rsidRPr="00CE157E">
              <w:rPr>
                <w:rFonts w:ascii="Arial" w:hAnsi="Arial" w:cs="Arial"/>
                <w:b/>
                <w:sz w:val="16"/>
                <w:szCs w:val="16"/>
              </w:rPr>
              <w:t>12</w:t>
            </w:r>
          </w:p>
        </w:tc>
        <w:tc>
          <w:tcPr>
            <w:tcW w:w="3542" w:type="pct"/>
            <w:tcBorders>
              <w:top w:val="single" w:sz="4" w:space="0" w:color="auto"/>
              <w:left w:val="single" w:sz="4" w:space="0" w:color="auto"/>
              <w:bottom w:val="single" w:sz="4" w:space="0" w:color="auto"/>
              <w:right w:val="single" w:sz="4" w:space="0" w:color="auto"/>
            </w:tcBorders>
          </w:tcPr>
          <w:p w14:paraId="59CE951D" w14:textId="77777777" w:rsidR="00F327C1" w:rsidRPr="00CE157E" w:rsidRDefault="00F327C1" w:rsidP="003A524F">
            <w:pPr>
              <w:ind w:right="72"/>
              <w:jc w:val="both"/>
              <w:rPr>
                <w:rFonts w:ascii="Arial" w:hAnsi="Arial" w:cs="Arial"/>
                <w:sz w:val="16"/>
                <w:szCs w:val="16"/>
              </w:rPr>
            </w:pPr>
            <w:r w:rsidRPr="00CE157E">
              <w:rPr>
                <w:rFonts w:ascii="Arial" w:hAnsi="Arial" w:cs="Arial"/>
                <w:sz w:val="16"/>
                <w:szCs w:val="16"/>
              </w:rPr>
              <w:t>Verificar que el gasto cuente con su respectiva muestra del artículo adquirido.</w:t>
            </w:r>
          </w:p>
          <w:p w14:paraId="653B5BC4" w14:textId="77777777" w:rsidR="00F327C1" w:rsidRPr="00CE157E" w:rsidRDefault="00F327C1" w:rsidP="003A524F">
            <w:pPr>
              <w:ind w:right="72"/>
              <w:jc w:val="both"/>
              <w:rPr>
                <w:rFonts w:ascii="Arial" w:hAnsi="Arial" w:cs="Arial"/>
                <w:sz w:val="16"/>
                <w:szCs w:val="16"/>
              </w:rPr>
            </w:pPr>
          </w:p>
        </w:tc>
        <w:tc>
          <w:tcPr>
            <w:tcW w:w="1091" w:type="pct"/>
            <w:tcBorders>
              <w:top w:val="single" w:sz="4" w:space="0" w:color="auto"/>
              <w:left w:val="single" w:sz="4" w:space="0" w:color="auto"/>
              <w:bottom w:val="single" w:sz="4" w:space="0" w:color="auto"/>
              <w:right w:val="single" w:sz="4" w:space="0" w:color="auto"/>
            </w:tcBorders>
            <w:hideMark/>
          </w:tcPr>
          <w:p w14:paraId="313C4D10"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 xml:space="preserve">Artículos 77, numeral 3, inciso f) y 79 </w:t>
            </w:r>
            <w:r w:rsidRPr="00CE157E">
              <w:rPr>
                <w:rFonts w:ascii="Arial" w:hAnsi="Arial" w:cs="Arial"/>
                <w:sz w:val="16"/>
                <w:szCs w:val="16"/>
                <w:lang w:val="es-ES"/>
              </w:rPr>
              <w:t>del Reglamento de Fiscalización.</w:t>
            </w:r>
          </w:p>
        </w:tc>
      </w:tr>
      <w:tr w:rsidR="00F327C1" w:rsidRPr="00CE157E" w14:paraId="37211B8C" w14:textId="77777777" w:rsidTr="00F327C1">
        <w:trPr>
          <w:cantSplit/>
          <w:trHeight w:val="20"/>
        </w:trPr>
        <w:tc>
          <w:tcPr>
            <w:tcW w:w="367" w:type="pct"/>
            <w:gridSpan w:val="2"/>
            <w:tcBorders>
              <w:top w:val="single" w:sz="4" w:space="0" w:color="auto"/>
              <w:left w:val="single" w:sz="4" w:space="0" w:color="auto"/>
              <w:bottom w:val="single" w:sz="4" w:space="0" w:color="auto"/>
              <w:right w:val="single" w:sz="4" w:space="0" w:color="auto"/>
            </w:tcBorders>
          </w:tcPr>
          <w:p w14:paraId="5D644BAB" w14:textId="77777777" w:rsidR="00F327C1" w:rsidRPr="00CE157E" w:rsidRDefault="00F327C1" w:rsidP="003A524F">
            <w:pPr>
              <w:autoSpaceDE w:val="0"/>
              <w:autoSpaceDN w:val="0"/>
              <w:adjustRightInd w:val="0"/>
              <w:jc w:val="center"/>
              <w:rPr>
                <w:rFonts w:ascii="Arial" w:hAnsi="Arial" w:cs="Arial"/>
                <w:b/>
                <w:sz w:val="16"/>
                <w:szCs w:val="16"/>
                <w:lang w:val="en-US"/>
              </w:rPr>
            </w:pPr>
            <w:r w:rsidRPr="00CE157E">
              <w:rPr>
                <w:rFonts w:ascii="Arial" w:hAnsi="Arial" w:cs="Arial"/>
                <w:b/>
                <w:sz w:val="16"/>
                <w:szCs w:val="16"/>
              </w:rPr>
              <w:t>13</w:t>
            </w:r>
          </w:p>
          <w:p w14:paraId="6BB7BD27" w14:textId="77777777" w:rsidR="00F327C1" w:rsidRPr="00CE157E" w:rsidRDefault="00F327C1" w:rsidP="003A524F">
            <w:pPr>
              <w:autoSpaceDE w:val="0"/>
              <w:autoSpaceDN w:val="0"/>
              <w:adjustRightInd w:val="0"/>
              <w:jc w:val="center"/>
              <w:rPr>
                <w:rFonts w:ascii="Arial" w:hAnsi="Arial" w:cs="Arial"/>
                <w:b/>
                <w:sz w:val="16"/>
                <w:szCs w:val="16"/>
              </w:rPr>
            </w:pPr>
          </w:p>
        </w:tc>
        <w:tc>
          <w:tcPr>
            <w:tcW w:w="3542" w:type="pct"/>
            <w:tcBorders>
              <w:top w:val="single" w:sz="4" w:space="0" w:color="auto"/>
              <w:left w:val="single" w:sz="4" w:space="0" w:color="auto"/>
              <w:bottom w:val="single" w:sz="4" w:space="0" w:color="auto"/>
              <w:right w:val="single" w:sz="4" w:space="0" w:color="auto"/>
            </w:tcBorders>
          </w:tcPr>
          <w:p w14:paraId="02E07FCD" w14:textId="77777777" w:rsidR="00F327C1" w:rsidRPr="00CE157E" w:rsidRDefault="00F327C1" w:rsidP="003A524F">
            <w:pPr>
              <w:ind w:right="72"/>
              <w:jc w:val="both"/>
              <w:rPr>
                <w:rFonts w:ascii="Arial" w:hAnsi="Arial" w:cs="Arial"/>
                <w:sz w:val="16"/>
                <w:szCs w:val="16"/>
              </w:rPr>
            </w:pPr>
            <w:r w:rsidRPr="00CE157E">
              <w:rPr>
                <w:rFonts w:ascii="Arial" w:hAnsi="Arial" w:cs="Arial"/>
                <w:sz w:val="16"/>
                <w:szCs w:val="16"/>
              </w:rPr>
              <w:t>Verificar que el partido haya presentado contratos de prestación de servicios (Opcional, de acuerdo a las políticas internas del partido).</w:t>
            </w:r>
          </w:p>
        </w:tc>
        <w:tc>
          <w:tcPr>
            <w:tcW w:w="1091" w:type="pct"/>
            <w:tcBorders>
              <w:top w:val="single" w:sz="4" w:space="0" w:color="auto"/>
              <w:left w:val="single" w:sz="4" w:space="0" w:color="auto"/>
              <w:bottom w:val="single" w:sz="4" w:space="0" w:color="auto"/>
              <w:right w:val="single" w:sz="4" w:space="0" w:color="auto"/>
            </w:tcBorders>
            <w:hideMark/>
          </w:tcPr>
          <w:p w14:paraId="79938E0C" w14:textId="77777777" w:rsidR="00F327C1" w:rsidRPr="00CE157E" w:rsidRDefault="00F327C1" w:rsidP="003A524F">
            <w:pPr>
              <w:ind w:right="72"/>
              <w:jc w:val="both"/>
              <w:rPr>
                <w:rFonts w:ascii="Arial" w:hAnsi="Arial" w:cs="Arial"/>
                <w:sz w:val="16"/>
                <w:szCs w:val="16"/>
                <w:lang w:val="es-ES"/>
              </w:rPr>
            </w:pPr>
            <w:r w:rsidRPr="00CE157E">
              <w:rPr>
                <w:rFonts w:ascii="Arial" w:hAnsi="Arial" w:cs="Arial"/>
                <w:sz w:val="16"/>
                <w:szCs w:val="16"/>
              </w:rPr>
              <w:t>Artículo 296</w:t>
            </w:r>
            <w:r w:rsidRPr="00CE157E">
              <w:rPr>
                <w:rFonts w:ascii="Arial" w:hAnsi="Arial" w:cs="Arial"/>
                <w:sz w:val="16"/>
                <w:szCs w:val="16"/>
                <w:lang w:val="es-ES"/>
              </w:rPr>
              <w:t>del Reglamento de Fiscalización.</w:t>
            </w:r>
          </w:p>
        </w:tc>
      </w:tr>
      <w:tr w:rsidR="00F327C1" w:rsidRPr="00CE157E" w14:paraId="44E8D8B0" w14:textId="77777777" w:rsidTr="00F327C1">
        <w:trPr>
          <w:cantSplit/>
          <w:trHeight w:val="20"/>
        </w:trPr>
        <w:tc>
          <w:tcPr>
            <w:tcW w:w="367" w:type="pct"/>
            <w:gridSpan w:val="2"/>
            <w:tcBorders>
              <w:top w:val="single" w:sz="4" w:space="0" w:color="auto"/>
              <w:left w:val="single" w:sz="4" w:space="0" w:color="auto"/>
              <w:bottom w:val="single" w:sz="4" w:space="0" w:color="auto"/>
              <w:right w:val="single" w:sz="4" w:space="0" w:color="auto"/>
            </w:tcBorders>
            <w:hideMark/>
          </w:tcPr>
          <w:p w14:paraId="0C2A89C7" w14:textId="77777777" w:rsidR="00F327C1" w:rsidRPr="00CE157E" w:rsidRDefault="00F327C1" w:rsidP="003A524F">
            <w:pPr>
              <w:autoSpaceDE w:val="0"/>
              <w:autoSpaceDN w:val="0"/>
              <w:adjustRightInd w:val="0"/>
              <w:jc w:val="center"/>
              <w:rPr>
                <w:rFonts w:ascii="Arial" w:hAnsi="Arial" w:cs="Arial"/>
                <w:b/>
                <w:sz w:val="16"/>
                <w:szCs w:val="16"/>
                <w:lang w:val="en-US"/>
              </w:rPr>
            </w:pPr>
            <w:r w:rsidRPr="00CE157E">
              <w:rPr>
                <w:rFonts w:ascii="Arial" w:hAnsi="Arial" w:cs="Arial"/>
                <w:b/>
                <w:sz w:val="16"/>
                <w:szCs w:val="16"/>
              </w:rPr>
              <w:t>14</w:t>
            </w:r>
          </w:p>
        </w:tc>
        <w:tc>
          <w:tcPr>
            <w:tcW w:w="3542" w:type="pct"/>
            <w:tcBorders>
              <w:top w:val="single" w:sz="4" w:space="0" w:color="auto"/>
              <w:left w:val="single" w:sz="4" w:space="0" w:color="auto"/>
              <w:bottom w:val="single" w:sz="4" w:space="0" w:color="auto"/>
              <w:right w:val="single" w:sz="4" w:space="0" w:color="auto"/>
            </w:tcBorders>
          </w:tcPr>
          <w:p w14:paraId="56F44872" w14:textId="77777777" w:rsidR="00F327C1" w:rsidRPr="00CE157E" w:rsidRDefault="00F327C1" w:rsidP="003A524F">
            <w:pPr>
              <w:ind w:right="-20"/>
              <w:jc w:val="both"/>
              <w:rPr>
                <w:rFonts w:ascii="Arial" w:hAnsi="Arial" w:cs="Arial"/>
                <w:sz w:val="16"/>
                <w:szCs w:val="16"/>
              </w:rPr>
            </w:pPr>
            <w:r w:rsidRPr="00CE157E">
              <w:rPr>
                <w:rFonts w:ascii="Arial" w:hAnsi="Arial" w:cs="Arial"/>
                <w:sz w:val="16"/>
                <w:szCs w:val="16"/>
              </w:rPr>
              <w:t>Realizar los cruces correspondientes vs la cuenta “105” Gastos por Amortizar.</w:t>
            </w:r>
          </w:p>
          <w:p w14:paraId="748C1D3F" w14:textId="77777777" w:rsidR="00F327C1" w:rsidRPr="00CE157E" w:rsidRDefault="00F327C1" w:rsidP="003A524F">
            <w:pPr>
              <w:ind w:right="72"/>
              <w:jc w:val="both"/>
              <w:rPr>
                <w:rFonts w:ascii="Arial" w:hAnsi="Arial" w:cs="Arial"/>
                <w:sz w:val="16"/>
                <w:szCs w:val="16"/>
              </w:rPr>
            </w:pPr>
          </w:p>
        </w:tc>
        <w:tc>
          <w:tcPr>
            <w:tcW w:w="1091" w:type="pct"/>
            <w:tcBorders>
              <w:top w:val="single" w:sz="4" w:space="0" w:color="auto"/>
              <w:left w:val="single" w:sz="4" w:space="0" w:color="auto"/>
              <w:bottom w:val="single" w:sz="4" w:space="0" w:color="auto"/>
              <w:right w:val="single" w:sz="4" w:space="0" w:color="auto"/>
            </w:tcBorders>
            <w:hideMark/>
          </w:tcPr>
          <w:p w14:paraId="3E4ADFF1"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rPr>
              <w:t>Artículos 77 y 79 d</w:t>
            </w:r>
            <w:r>
              <w:rPr>
                <w:rFonts w:ascii="Arial" w:hAnsi="Arial" w:cs="Arial"/>
                <w:sz w:val="16"/>
                <w:szCs w:val="16"/>
              </w:rPr>
              <w:t>el Reglamento de Fiscalización.</w:t>
            </w:r>
          </w:p>
        </w:tc>
      </w:tr>
      <w:tr w:rsidR="00F327C1" w:rsidRPr="00CE157E" w14:paraId="125C8265" w14:textId="77777777" w:rsidTr="00F327C1">
        <w:trPr>
          <w:cantSplit/>
          <w:trHeight w:val="20"/>
          <w:tblHeader/>
        </w:trPr>
        <w:tc>
          <w:tcPr>
            <w:tcW w:w="362" w:type="pct"/>
            <w:tcBorders>
              <w:top w:val="single" w:sz="4" w:space="0" w:color="auto"/>
              <w:left w:val="single" w:sz="4" w:space="0" w:color="auto"/>
              <w:bottom w:val="single" w:sz="4" w:space="0" w:color="auto"/>
              <w:right w:val="single" w:sz="4" w:space="0" w:color="auto"/>
            </w:tcBorders>
            <w:hideMark/>
          </w:tcPr>
          <w:p w14:paraId="78AE874A"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t>1</w:t>
            </w:r>
          </w:p>
        </w:tc>
        <w:tc>
          <w:tcPr>
            <w:tcW w:w="3547" w:type="pct"/>
            <w:gridSpan w:val="2"/>
            <w:tcBorders>
              <w:top w:val="single" w:sz="4" w:space="0" w:color="auto"/>
              <w:left w:val="single" w:sz="4" w:space="0" w:color="auto"/>
              <w:bottom w:val="single" w:sz="4" w:space="0" w:color="auto"/>
              <w:right w:val="single" w:sz="4" w:space="0" w:color="auto"/>
            </w:tcBorders>
            <w:hideMark/>
          </w:tcPr>
          <w:p w14:paraId="5A892395" w14:textId="77777777" w:rsidR="00F327C1" w:rsidRPr="00CE157E" w:rsidRDefault="00F327C1" w:rsidP="003A524F">
            <w:pPr>
              <w:ind w:right="34"/>
              <w:jc w:val="both"/>
              <w:rPr>
                <w:rFonts w:ascii="Arial" w:hAnsi="Arial" w:cs="Arial"/>
                <w:bCs/>
                <w:sz w:val="16"/>
                <w:szCs w:val="16"/>
              </w:rPr>
            </w:pPr>
            <w:r w:rsidRPr="00CE157E">
              <w:rPr>
                <w:rFonts w:ascii="Arial" w:hAnsi="Arial" w:cs="Arial"/>
                <w:bCs/>
                <w:sz w:val="16"/>
                <w:szCs w:val="16"/>
                <w:lang w:val="es-ES"/>
              </w:rPr>
              <w:t>Verificar que los saldos reportados en los auxiliares contables coincidan con los reflejados en la balanza de comprobación.</w:t>
            </w:r>
          </w:p>
        </w:tc>
        <w:tc>
          <w:tcPr>
            <w:tcW w:w="1091" w:type="pct"/>
            <w:tcBorders>
              <w:top w:val="single" w:sz="4" w:space="0" w:color="auto"/>
              <w:left w:val="single" w:sz="4" w:space="0" w:color="auto"/>
              <w:bottom w:val="single" w:sz="4" w:space="0" w:color="auto"/>
              <w:right w:val="single" w:sz="4" w:space="0" w:color="auto"/>
            </w:tcBorders>
            <w:hideMark/>
          </w:tcPr>
          <w:p w14:paraId="5A26F527" w14:textId="77777777" w:rsidR="00F327C1" w:rsidRPr="00CE157E" w:rsidRDefault="00F327C1" w:rsidP="003A524F">
            <w:pPr>
              <w:ind w:right="72"/>
              <w:jc w:val="both"/>
              <w:rPr>
                <w:rFonts w:ascii="Arial" w:hAnsi="Arial" w:cs="Arial"/>
                <w:bCs/>
                <w:sz w:val="16"/>
                <w:szCs w:val="16"/>
              </w:rPr>
            </w:pPr>
            <w:r w:rsidRPr="00CE157E">
              <w:rPr>
                <w:rFonts w:ascii="Arial" w:hAnsi="Arial" w:cs="Arial"/>
                <w:sz w:val="16"/>
                <w:szCs w:val="16"/>
                <w:lang w:val="es-ES"/>
              </w:rPr>
              <w:t>Artículo 39 y 257, numeral 1, inciso j) del Reglamento de Fiscalización.</w:t>
            </w:r>
          </w:p>
        </w:tc>
      </w:tr>
      <w:tr w:rsidR="00F327C1" w:rsidRPr="00CE157E" w14:paraId="6B1CD4D3" w14:textId="77777777" w:rsidTr="00F327C1">
        <w:trPr>
          <w:cantSplit/>
          <w:trHeight w:val="20"/>
          <w:tblHeader/>
        </w:trPr>
        <w:tc>
          <w:tcPr>
            <w:tcW w:w="362" w:type="pct"/>
            <w:tcBorders>
              <w:top w:val="single" w:sz="4" w:space="0" w:color="auto"/>
              <w:left w:val="single" w:sz="4" w:space="0" w:color="auto"/>
              <w:bottom w:val="single" w:sz="4" w:space="0" w:color="auto"/>
              <w:right w:val="single" w:sz="4" w:space="0" w:color="auto"/>
            </w:tcBorders>
            <w:hideMark/>
          </w:tcPr>
          <w:p w14:paraId="020305D5"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t>2</w:t>
            </w:r>
          </w:p>
        </w:tc>
        <w:tc>
          <w:tcPr>
            <w:tcW w:w="3547" w:type="pct"/>
            <w:gridSpan w:val="2"/>
            <w:tcBorders>
              <w:top w:val="single" w:sz="4" w:space="0" w:color="auto"/>
              <w:left w:val="single" w:sz="4" w:space="0" w:color="auto"/>
              <w:bottom w:val="single" w:sz="4" w:space="0" w:color="auto"/>
              <w:right w:val="single" w:sz="4" w:space="0" w:color="auto"/>
            </w:tcBorders>
            <w:hideMark/>
          </w:tcPr>
          <w:p w14:paraId="49036524" w14:textId="77777777" w:rsidR="00F327C1" w:rsidRPr="00CE157E" w:rsidRDefault="00F327C1" w:rsidP="003A524F">
            <w:pPr>
              <w:ind w:right="72"/>
              <w:jc w:val="both"/>
              <w:rPr>
                <w:rFonts w:ascii="Arial" w:hAnsi="Arial" w:cs="Arial"/>
                <w:bCs/>
                <w:sz w:val="16"/>
                <w:szCs w:val="16"/>
              </w:rPr>
            </w:pPr>
            <w:r w:rsidRPr="00CE157E">
              <w:rPr>
                <w:rFonts w:ascii="Arial" w:hAnsi="Arial" w:cs="Arial"/>
                <w:bCs/>
                <w:sz w:val="16"/>
                <w:szCs w:val="16"/>
                <w:lang w:val="es-ES"/>
              </w:rPr>
              <w:t>Verificar la correcta clasificación de las cuentas, de acuerdo al catálogo establecido en el Reglamento.</w:t>
            </w:r>
          </w:p>
        </w:tc>
        <w:tc>
          <w:tcPr>
            <w:tcW w:w="1091" w:type="pct"/>
            <w:tcBorders>
              <w:top w:val="single" w:sz="4" w:space="0" w:color="auto"/>
              <w:left w:val="single" w:sz="4" w:space="0" w:color="auto"/>
              <w:bottom w:val="single" w:sz="4" w:space="0" w:color="auto"/>
              <w:right w:val="single" w:sz="4" w:space="0" w:color="auto"/>
            </w:tcBorders>
            <w:hideMark/>
          </w:tcPr>
          <w:p w14:paraId="224BE8BA" w14:textId="77777777" w:rsidR="00F327C1" w:rsidRPr="00CE157E" w:rsidRDefault="00F327C1" w:rsidP="003A524F">
            <w:pPr>
              <w:autoSpaceDE w:val="0"/>
              <w:autoSpaceDN w:val="0"/>
              <w:adjustRightInd w:val="0"/>
              <w:jc w:val="both"/>
              <w:rPr>
                <w:rFonts w:ascii="Arial" w:hAnsi="Arial" w:cs="Arial"/>
                <w:bCs/>
                <w:sz w:val="16"/>
                <w:szCs w:val="16"/>
              </w:rPr>
            </w:pPr>
            <w:r w:rsidRPr="00CE157E">
              <w:rPr>
                <w:rFonts w:ascii="Arial" w:hAnsi="Arial" w:cs="Arial"/>
                <w:bCs/>
                <w:sz w:val="16"/>
                <w:szCs w:val="16"/>
              </w:rPr>
              <w:t>Artículo 33, numeral 1, inciso d), 41, 127 y 130 del Reglamento de Fiscalización.</w:t>
            </w:r>
          </w:p>
        </w:tc>
      </w:tr>
      <w:tr w:rsidR="00F327C1" w:rsidRPr="00CE157E" w14:paraId="38B1FF22" w14:textId="77777777" w:rsidTr="00F327C1">
        <w:trPr>
          <w:cantSplit/>
          <w:trHeight w:val="20"/>
          <w:tblHeader/>
        </w:trPr>
        <w:tc>
          <w:tcPr>
            <w:tcW w:w="362" w:type="pct"/>
            <w:tcBorders>
              <w:top w:val="single" w:sz="4" w:space="0" w:color="auto"/>
              <w:left w:val="single" w:sz="4" w:space="0" w:color="auto"/>
              <w:bottom w:val="single" w:sz="4" w:space="0" w:color="auto"/>
              <w:right w:val="single" w:sz="4" w:space="0" w:color="auto"/>
            </w:tcBorders>
            <w:hideMark/>
          </w:tcPr>
          <w:p w14:paraId="4C1D93A5"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t>3</w:t>
            </w:r>
          </w:p>
        </w:tc>
        <w:tc>
          <w:tcPr>
            <w:tcW w:w="3547" w:type="pct"/>
            <w:gridSpan w:val="2"/>
            <w:tcBorders>
              <w:top w:val="single" w:sz="4" w:space="0" w:color="auto"/>
              <w:left w:val="single" w:sz="4" w:space="0" w:color="auto"/>
              <w:bottom w:val="single" w:sz="4" w:space="0" w:color="auto"/>
              <w:right w:val="single" w:sz="4" w:space="0" w:color="auto"/>
            </w:tcBorders>
            <w:hideMark/>
          </w:tcPr>
          <w:p w14:paraId="25B5F77C"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rPr>
              <w:t>De acuerdo a los criterios adoptados por el auditor, seleccionar las partidas sujetas a revisión, apegándose a los porcentajes aprobados por la Comisión de Fiscalización.</w:t>
            </w:r>
          </w:p>
        </w:tc>
        <w:tc>
          <w:tcPr>
            <w:tcW w:w="1091" w:type="pct"/>
            <w:tcBorders>
              <w:top w:val="single" w:sz="4" w:space="0" w:color="auto"/>
              <w:left w:val="single" w:sz="4" w:space="0" w:color="auto"/>
              <w:bottom w:val="single" w:sz="4" w:space="0" w:color="auto"/>
              <w:right w:val="single" w:sz="4" w:space="0" w:color="auto"/>
            </w:tcBorders>
          </w:tcPr>
          <w:p w14:paraId="50E42205"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bCs/>
                <w:sz w:val="16"/>
                <w:szCs w:val="16"/>
                <w:lang w:val="es-ES"/>
              </w:rPr>
              <w:t>Artículo 296 numeral 2 del Reglamento de Fiscalización.</w:t>
            </w:r>
          </w:p>
        </w:tc>
      </w:tr>
      <w:tr w:rsidR="00F327C1" w:rsidRPr="00CE157E" w14:paraId="0A41564A" w14:textId="77777777" w:rsidTr="00F327C1">
        <w:trPr>
          <w:cantSplit/>
          <w:trHeight w:val="20"/>
          <w:tblHeader/>
        </w:trPr>
        <w:tc>
          <w:tcPr>
            <w:tcW w:w="362" w:type="pct"/>
            <w:tcBorders>
              <w:top w:val="single" w:sz="4" w:space="0" w:color="auto"/>
              <w:left w:val="single" w:sz="4" w:space="0" w:color="auto"/>
              <w:bottom w:val="single" w:sz="4" w:space="0" w:color="auto"/>
              <w:right w:val="single" w:sz="4" w:space="0" w:color="auto"/>
            </w:tcBorders>
            <w:hideMark/>
          </w:tcPr>
          <w:p w14:paraId="1F957EF0"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t>4</w:t>
            </w:r>
          </w:p>
        </w:tc>
        <w:tc>
          <w:tcPr>
            <w:tcW w:w="3547" w:type="pct"/>
            <w:gridSpan w:val="2"/>
            <w:tcBorders>
              <w:top w:val="single" w:sz="4" w:space="0" w:color="auto"/>
              <w:left w:val="single" w:sz="4" w:space="0" w:color="auto"/>
              <w:bottom w:val="single" w:sz="4" w:space="0" w:color="auto"/>
              <w:right w:val="single" w:sz="4" w:space="0" w:color="auto"/>
            </w:tcBorders>
            <w:hideMark/>
          </w:tcPr>
          <w:p w14:paraId="453390E2"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rPr>
              <w:t>Solicitar la documentación soporte (pólizas, facturas y/o comprobantes, copia de cheques y/o transferencias electrónicas de los pagos efectuados.</w:t>
            </w:r>
          </w:p>
          <w:p w14:paraId="664A03D1" w14:textId="77777777" w:rsidR="00F327C1" w:rsidRPr="00CE157E" w:rsidRDefault="00F327C1" w:rsidP="003A524F">
            <w:pPr>
              <w:ind w:right="72"/>
              <w:jc w:val="both"/>
              <w:rPr>
                <w:rFonts w:ascii="Arial" w:hAnsi="Arial" w:cs="Arial"/>
                <w:sz w:val="16"/>
                <w:szCs w:val="16"/>
              </w:rPr>
            </w:pPr>
            <w:r w:rsidRPr="00CE157E">
              <w:rPr>
                <w:rFonts w:ascii="Arial" w:hAnsi="Arial" w:cs="Arial"/>
                <w:sz w:val="16"/>
                <w:szCs w:val="16"/>
              </w:rPr>
              <w:t>Verificar que el partido presente los contratos de prestación de servicios (opcional), de conformidad con las políticas internas establecidas por cada partido.</w:t>
            </w:r>
          </w:p>
        </w:tc>
        <w:tc>
          <w:tcPr>
            <w:tcW w:w="1091" w:type="pct"/>
            <w:tcBorders>
              <w:top w:val="single" w:sz="4" w:space="0" w:color="auto"/>
              <w:left w:val="single" w:sz="4" w:space="0" w:color="auto"/>
              <w:bottom w:val="single" w:sz="4" w:space="0" w:color="auto"/>
              <w:right w:val="single" w:sz="4" w:space="0" w:color="auto"/>
            </w:tcBorders>
            <w:hideMark/>
          </w:tcPr>
          <w:p w14:paraId="40816156"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rPr>
              <w:t xml:space="preserve">Artículos 126, 127 y 296 del </w:t>
            </w:r>
            <w:r w:rsidRPr="00CE157E">
              <w:rPr>
                <w:rFonts w:ascii="Arial" w:hAnsi="Arial" w:cs="Arial"/>
                <w:sz w:val="16"/>
                <w:szCs w:val="16"/>
                <w:lang w:val="es-ES"/>
              </w:rPr>
              <w:t>Reglamento de Fiscalización.</w:t>
            </w:r>
          </w:p>
        </w:tc>
      </w:tr>
      <w:tr w:rsidR="00F327C1" w:rsidRPr="00CE157E" w14:paraId="4159CC36" w14:textId="77777777" w:rsidTr="00F327C1">
        <w:trPr>
          <w:cantSplit/>
          <w:trHeight w:val="20"/>
          <w:tblHeader/>
        </w:trPr>
        <w:tc>
          <w:tcPr>
            <w:tcW w:w="362" w:type="pct"/>
            <w:tcBorders>
              <w:top w:val="single" w:sz="4" w:space="0" w:color="auto"/>
              <w:left w:val="single" w:sz="4" w:space="0" w:color="auto"/>
              <w:bottom w:val="single" w:sz="4" w:space="0" w:color="auto"/>
              <w:right w:val="single" w:sz="4" w:space="0" w:color="auto"/>
            </w:tcBorders>
            <w:hideMark/>
          </w:tcPr>
          <w:p w14:paraId="07980C8F"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t>5</w:t>
            </w:r>
          </w:p>
        </w:tc>
        <w:tc>
          <w:tcPr>
            <w:tcW w:w="3547" w:type="pct"/>
            <w:gridSpan w:val="2"/>
            <w:tcBorders>
              <w:top w:val="single" w:sz="4" w:space="0" w:color="auto"/>
              <w:left w:val="single" w:sz="4" w:space="0" w:color="auto"/>
              <w:bottom w:val="single" w:sz="4" w:space="0" w:color="auto"/>
              <w:right w:val="single" w:sz="4" w:space="0" w:color="auto"/>
            </w:tcBorders>
          </w:tcPr>
          <w:p w14:paraId="6F267BD9" w14:textId="77777777" w:rsidR="00F327C1" w:rsidRPr="00CE157E" w:rsidRDefault="00F327C1" w:rsidP="003A524F">
            <w:pPr>
              <w:ind w:right="72"/>
              <w:jc w:val="both"/>
              <w:rPr>
                <w:rFonts w:ascii="Arial" w:hAnsi="Arial" w:cs="Arial"/>
                <w:sz w:val="16"/>
                <w:szCs w:val="16"/>
                <w:lang w:val="es-ES"/>
              </w:rPr>
            </w:pPr>
            <w:r w:rsidRPr="00CE157E">
              <w:rPr>
                <w:rFonts w:ascii="Arial" w:hAnsi="Arial" w:cs="Arial"/>
                <w:bCs/>
                <w:sz w:val="16"/>
                <w:szCs w:val="16"/>
                <w:lang w:val="es-ES"/>
              </w:rPr>
              <w:t xml:space="preserve">Elaborar cédulas de trabajo de conformidad con los formatos establecidos por la Unidad Técnica de Fiscalización, </w:t>
            </w:r>
            <w:r w:rsidRPr="00CE157E">
              <w:rPr>
                <w:rFonts w:ascii="Arial" w:hAnsi="Arial" w:cs="Arial"/>
                <w:sz w:val="16"/>
                <w:szCs w:val="16"/>
                <w:lang w:val="es-ES"/>
              </w:rPr>
              <w:t>en función de la contabilidad realizada por cada instituto político.</w:t>
            </w:r>
          </w:p>
          <w:p w14:paraId="326A32FD" w14:textId="77777777" w:rsidR="00F327C1" w:rsidRPr="00CE157E" w:rsidRDefault="00F327C1" w:rsidP="003A524F">
            <w:pPr>
              <w:autoSpaceDE w:val="0"/>
              <w:autoSpaceDN w:val="0"/>
              <w:adjustRightInd w:val="0"/>
              <w:jc w:val="both"/>
              <w:rPr>
                <w:rFonts w:ascii="Arial" w:hAnsi="Arial" w:cs="Arial"/>
                <w:bCs/>
                <w:sz w:val="16"/>
                <w:szCs w:val="16"/>
                <w:lang w:val="es-ES"/>
              </w:rPr>
            </w:pPr>
          </w:p>
          <w:p w14:paraId="2F32D0D4" w14:textId="77777777" w:rsidR="00F327C1" w:rsidRPr="00CE157E" w:rsidRDefault="00F327C1" w:rsidP="003A524F">
            <w:pPr>
              <w:autoSpaceDE w:val="0"/>
              <w:autoSpaceDN w:val="0"/>
              <w:adjustRightInd w:val="0"/>
              <w:jc w:val="both"/>
              <w:rPr>
                <w:rFonts w:ascii="Arial" w:hAnsi="Arial" w:cs="Arial"/>
                <w:bCs/>
                <w:sz w:val="16"/>
                <w:szCs w:val="16"/>
                <w:lang w:val="es-ES"/>
              </w:rPr>
            </w:pPr>
            <w:r w:rsidRPr="00CE157E">
              <w:rPr>
                <w:rFonts w:ascii="Arial" w:hAnsi="Arial" w:cs="Arial"/>
                <w:b/>
                <w:bCs/>
                <w:sz w:val="16"/>
                <w:szCs w:val="16"/>
                <w:lang w:val="es-ES"/>
              </w:rPr>
              <w:t>NOTA:</w:t>
            </w:r>
            <w:r w:rsidRPr="00CE157E">
              <w:rPr>
                <w:rFonts w:ascii="Arial" w:hAnsi="Arial" w:cs="Arial"/>
                <w:bCs/>
                <w:sz w:val="16"/>
                <w:szCs w:val="16"/>
                <w:lang w:val="es-ES"/>
              </w:rPr>
              <w:t xml:space="preserve"> Las cédulas de trabajo, deberán especificar la persona que elaboró y revisó, fecha de elaboración, índices y cruces correspondientes.</w:t>
            </w:r>
            <w:r>
              <w:rPr>
                <w:rFonts w:ascii="Arial" w:hAnsi="Arial" w:cs="Arial"/>
                <w:bCs/>
                <w:sz w:val="16"/>
                <w:szCs w:val="16"/>
                <w:lang w:val="es-ES"/>
              </w:rPr>
              <w:t xml:space="preserve"> </w:t>
            </w:r>
            <w:r w:rsidRPr="00CE157E">
              <w:rPr>
                <w:rFonts w:ascii="Arial" w:hAnsi="Arial" w:cs="Arial"/>
                <w:bCs/>
                <w:sz w:val="16"/>
                <w:szCs w:val="16"/>
                <w:lang w:val="es-ES"/>
              </w:rPr>
              <w:t xml:space="preserve">Asimismo deberán señalar las observaciones detectadas, y estar soportadas con las copias de la documentación soporte correspondiente. </w:t>
            </w:r>
          </w:p>
        </w:tc>
        <w:tc>
          <w:tcPr>
            <w:tcW w:w="1091" w:type="pct"/>
            <w:tcBorders>
              <w:top w:val="single" w:sz="4" w:space="0" w:color="auto"/>
              <w:left w:val="single" w:sz="4" w:space="0" w:color="auto"/>
              <w:bottom w:val="single" w:sz="4" w:space="0" w:color="auto"/>
              <w:right w:val="single" w:sz="4" w:space="0" w:color="auto"/>
            </w:tcBorders>
          </w:tcPr>
          <w:p w14:paraId="4B822257" w14:textId="77777777" w:rsidR="00F327C1" w:rsidRPr="00CE157E" w:rsidRDefault="00F327C1" w:rsidP="003A524F">
            <w:pPr>
              <w:autoSpaceDE w:val="0"/>
              <w:autoSpaceDN w:val="0"/>
              <w:adjustRightInd w:val="0"/>
              <w:jc w:val="both"/>
              <w:rPr>
                <w:rFonts w:ascii="Arial" w:hAnsi="Arial" w:cs="Arial"/>
                <w:bCs/>
                <w:sz w:val="16"/>
                <w:szCs w:val="16"/>
                <w:lang w:val="es-ES"/>
              </w:rPr>
            </w:pPr>
            <w:r w:rsidRPr="00CE157E">
              <w:rPr>
                <w:rFonts w:ascii="Arial" w:hAnsi="Arial" w:cs="Arial"/>
                <w:bCs/>
                <w:sz w:val="16"/>
                <w:szCs w:val="16"/>
                <w:lang w:val="es-ES"/>
              </w:rPr>
              <w:t>NIA 230 documentación de la Auditoria.</w:t>
            </w:r>
          </w:p>
          <w:p w14:paraId="5A6C4ED4" w14:textId="77777777" w:rsidR="00F327C1" w:rsidRPr="00CE157E" w:rsidRDefault="00F327C1" w:rsidP="003A524F">
            <w:pPr>
              <w:autoSpaceDE w:val="0"/>
              <w:autoSpaceDN w:val="0"/>
              <w:adjustRightInd w:val="0"/>
              <w:jc w:val="center"/>
              <w:rPr>
                <w:rFonts w:ascii="Arial" w:hAnsi="Arial" w:cs="Arial"/>
                <w:bCs/>
                <w:sz w:val="16"/>
                <w:szCs w:val="16"/>
                <w:lang w:val="es-ES"/>
              </w:rPr>
            </w:pPr>
          </w:p>
          <w:p w14:paraId="0818F216" w14:textId="77777777" w:rsidR="00F327C1" w:rsidRPr="00CE157E" w:rsidRDefault="00F327C1" w:rsidP="003A524F">
            <w:pPr>
              <w:autoSpaceDE w:val="0"/>
              <w:autoSpaceDN w:val="0"/>
              <w:adjustRightInd w:val="0"/>
              <w:jc w:val="center"/>
              <w:rPr>
                <w:rFonts w:ascii="Arial" w:hAnsi="Arial" w:cs="Arial"/>
                <w:bCs/>
                <w:sz w:val="16"/>
                <w:szCs w:val="16"/>
                <w:lang w:val="es-ES"/>
              </w:rPr>
            </w:pPr>
          </w:p>
        </w:tc>
      </w:tr>
      <w:tr w:rsidR="00F327C1" w:rsidRPr="00CE157E" w14:paraId="6115C129" w14:textId="77777777" w:rsidTr="00F327C1">
        <w:trPr>
          <w:cantSplit/>
          <w:trHeight w:val="20"/>
          <w:tblHeader/>
        </w:trPr>
        <w:tc>
          <w:tcPr>
            <w:tcW w:w="362" w:type="pct"/>
            <w:tcBorders>
              <w:top w:val="single" w:sz="4" w:space="0" w:color="auto"/>
              <w:left w:val="single" w:sz="4" w:space="0" w:color="auto"/>
              <w:bottom w:val="single" w:sz="4" w:space="0" w:color="auto"/>
              <w:right w:val="single" w:sz="4" w:space="0" w:color="auto"/>
            </w:tcBorders>
            <w:hideMark/>
          </w:tcPr>
          <w:p w14:paraId="2CFC1BEB"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t>6</w:t>
            </w:r>
          </w:p>
        </w:tc>
        <w:tc>
          <w:tcPr>
            <w:tcW w:w="3547" w:type="pct"/>
            <w:gridSpan w:val="2"/>
            <w:tcBorders>
              <w:top w:val="single" w:sz="4" w:space="0" w:color="auto"/>
              <w:left w:val="single" w:sz="4" w:space="0" w:color="auto"/>
              <w:bottom w:val="single" w:sz="4" w:space="0" w:color="auto"/>
              <w:right w:val="single" w:sz="4" w:space="0" w:color="auto"/>
            </w:tcBorders>
            <w:hideMark/>
          </w:tcPr>
          <w:p w14:paraId="5EC7DA37" w14:textId="77777777" w:rsidR="00F327C1" w:rsidRPr="00CE157E" w:rsidRDefault="00F327C1" w:rsidP="003A524F">
            <w:pPr>
              <w:autoSpaceDE w:val="0"/>
              <w:autoSpaceDN w:val="0"/>
              <w:adjustRightInd w:val="0"/>
              <w:rPr>
                <w:rFonts w:ascii="Arial" w:hAnsi="Arial" w:cs="Arial"/>
                <w:sz w:val="16"/>
                <w:szCs w:val="16"/>
              </w:rPr>
            </w:pPr>
            <w:r w:rsidRPr="00CE157E">
              <w:rPr>
                <w:rFonts w:ascii="Arial" w:hAnsi="Arial" w:cs="Arial"/>
                <w:sz w:val="16"/>
                <w:szCs w:val="16"/>
              </w:rPr>
              <w:t xml:space="preserve">Verificar su adecuado registro contable. </w:t>
            </w:r>
          </w:p>
        </w:tc>
        <w:tc>
          <w:tcPr>
            <w:tcW w:w="1091" w:type="pct"/>
            <w:tcBorders>
              <w:top w:val="single" w:sz="4" w:space="0" w:color="auto"/>
              <w:left w:val="single" w:sz="4" w:space="0" w:color="auto"/>
              <w:bottom w:val="single" w:sz="4" w:space="0" w:color="auto"/>
              <w:right w:val="single" w:sz="4" w:space="0" w:color="auto"/>
            </w:tcBorders>
            <w:hideMark/>
          </w:tcPr>
          <w:p w14:paraId="340B53A3" w14:textId="77777777" w:rsidR="00F327C1" w:rsidRPr="00CE157E" w:rsidRDefault="00F327C1" w:rsidP="003A524F">
            <w:pPr>
              <w:autoSpaceDE w:val="0"/>
              <w:autoSpaceDN w:val="0"/>
              <w:adjustRightInd w:val="0"/>
              <w:jc w:val="both"/>
              <w:rPr>
                <w:rFonts w:ascii="Arial" w:hAnsi="Arial" w:cs="Arial"/>
                <w:bCs/>
                <w:sz w:val="16"/>
                <w:szCs w:val="16"/>
                <w:lang w:val="es-ES"/>
              </w:rPr>
            </w:pPr>
            <w:r w:rsidRPr="00CE157E">
              <w:rPr>
                <w:rFonts w:ascii="Arial" w:hAnsi="Arial" w:cs="Arial"/>
                <w:bCs/>
                <w:sz w:val="16"/>
                <w:szCs w:val="16"/>
                <w:lang w:val="es-ES"/>
              </w:rPr>
              <w:t>Artículo 33 numeral, 1 inciso b) y c) del Reglamento de Fiscalización.</w:t>
            </w:r>
          </w:p>
        </w:tc>
      </w:tr>
      <w:tr w:rsidR="00F327C1" w:rsidRPr="00CE157E" w14:paraId="00D3F5DD" w14:textId="77777777" w:rsidTr="00F327C1">
        <w:trPr>
          <w:cantSplit/>
          <w:trHeight w:val="20"/>
          <w:tblHeader/>
        </w:trPr>
        <w:tc>
          <w:tcPr>
            <w:tcW w:w="362" w:type="pct"/>
            <w:tcBorders>
              <w:top w:val="single" w:sz="4" w:space="0" w:color="auto"/>
              <w:left w:val="single" w:sz="4" w:space="0" w:color="auto"/>
              <w:bottom w:val="single" w:sz="4" w:space="0" w:color="auto"/>
              <w:right w:val="single" w:sz="4" w:space="0" w:color="auto"/>
            </w:tcBorders>
            <w:hideMark/>
          </w:tcPr>
          <w:p w14:paraId="1AA031FD"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t>7</w:t>
            </w:r>
          </w:p>
        </w:tc>
        <w:tc>
          <w:tcPr>
            <w:tcW w:w="3547" w:type="pct"/>
            <w:gridSpan w:val="2"/>
            <w:tcBorders>
              <w:top w:val="single" w:sz="4" w:space="0" w:color="auto"/>
              <w:left w:val="single" w:sz="4" w:space="0" w:color="auto"/>
              <w:bottom w:val="single" w:sz="4" w:space="0" w:color="auto"/>
              <w:right w:val="single" w:sz="4" w:space="0" w:color="auto"/>
            </w:tcBorders>
            <w:hideMark/>
          </w:tcPr>
          <w:p w14:paraId="0EAA8690"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rPr>
              <w:t>Verificar que los comprobantes sean presentados en original, a nombre del partido y cumplan con los requisitos fiscales.</w:t>
            </w:r>
          </w:p>
        </w:tc>
        <w:tc>
          <w:tcPr>
            <w:tcW w:w="1091" w:type="pct"/>
            <w:tcBorders>
              <w:top w:val="single" w:sz="4" w:space="0" w:color="auto"/>
              <w:left w:val="single" w:sz="4" w:space="0" w:color="auto"/>
              <w:bottom w:val="single" w:sz="4" w:space="0" w:color="auto"/>
              <w:right w:val="single" w:sz="4" w:space="0" w:color="auto"/>
            </w:tcBorders>
            <w:hideMark/>
          </w:tcPr>
          <w:p w14:paraId="3EF8F903"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rPr>
              <w:t>Artículo 127, numeral 1 del Reglamento de Fiscalización.</w:t>
            </w:r>
          </w:p>
        </w:tc>
      </w:tr>
      <w:tr w:rsidR="00F327C1" w:rsidRPr="00CE157E" w14:paraId="63203FF2" w14:textId="77777777" w:rsidTr="00F327C1">
        <w:trPr>
          <w:cantSplit/>
          <w:trHeight w:val="20"/>
          <w:tblHeader/>
        </w:trPr>
        <w:tc>
          <w:tcPr>
            <w:tcW w:w="362" w:type="pct"/>
            <w:tcBorders>
              <w:top w:val="single" w:sz="4" w:space="0" w:color="auto"/>
              <w:left w:val="single" w:sz="4" w:space="0" w:color="auto"/>
              <w:bottom w:val="single" w:sz="4" w:space="0" w:color="auto"/>
              <w:right w:val="single" w:sz="4" w:space="0" w:color="auto"/>
            </w:tcBorders>
            <w:hideMark/>
          </w:tcPr>
          <w:p w14:paraId="5E8BD981"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t>8</w:t>
            </w:r>
          </w:p>
        </w:tc>
        <w:tc>
          <w:tcPr>
            <w:tcW w:w="3547" w:type="pct"/>
            <w:gridSpan w:val="2"/>
            <w:tcBorders>
              <w:top w:val="single" w:sz="4" w:space="0" w:color="auto"/>
              <w:left w:val="single" w:sz="4" w:space="0" w:color="auto"/>
              <w:bottom w:val="single" w:sz="4" w:space="0" w:color="auto"/>
              <w:right w:val="single" w:sz="4" w:space="0" w:color="auto"/>
            </w:tcBorders>
            <w:hideMark/>
          </w:tcPr>
          <w:p w14:paraId="362408E0" w14:textId="77777777" w:rsidR="00F327C1" w:rsidRPr="00CE157E" w:rsidRDefault="00F327C1" w:rsidP="003A524F">
            <w:pPr>
              <w:ind w:right="72"/>
              <w:jc w:val="both"/>
              <w:rPr>
                <w:rFonts w:ascii="Arial" w:hAnsi="Arial" w:cs="Arial"/>
                <w:sz w:val="16"/>
                <w:szCs w:val="16"/>
              </w:rPr>
            </w:pPr>
            <w:r w:rsidRPr="00CE157E">
              <w:rPr>
                <w:rFonts w:ascii="Arial" w:hAnsi="Arial" w:cs="Arial"/>
                <w:sz w:val="16"/>
                <w:szCs w:val="16"/>
              </w:rPr>
              <w:t>Verificar la autenticidad de los comprobantes en la página de internet del “SAT”.</w:t>
            </w:r>
          </w:p>
        </w:tc>
        <w:tc>
          <w:tcPr>
            <w:tcW w:w="1091" w:type="pct"/>
            <w:tcBorders>
              <w:top w:val="single" w:sz="4" w:space="0" w:color="auto"/>
              <w:left w:val="single" w:sz="4" w:space="0" w:color="auto"/>
              <w:bottom w:val="single" w:sz="4" w:space="0" w:color="auto"/>
              <w:right w:val="single" w:sz="4" w:space="0" w:color="auto"/>
            </w:tcBorders>
            <w:hideMark/>
          </w:tcPr>
          <w:p w14:paraId="1F75449B" w14:textId="77777777" w:rsidR="00F327C1" w:rsidRPr="00CE157E" w:rsidRDefault="00F327C1" w:rsidP="003A524F">
            <w:pPr>
              <w:autoSpaceDE w:val="0"/>
              <w:autoSpaceDN w:val="0"/>
              <w:adjustRightInd w:val="0"/>
              <w:rPr>
                <w:rFonts w:ascii="Arial" w:hAnsi="Arial" w:cs="Arial"/>
                <w:sz w:val="16"/>
                <w:szCs w:val="16"/>
                <w:lang w:val="es-ES"/>
              </w:rPr>
            </w:pPr>
            <w:r w:rsidRPr="00CE157E">
              <w:rPr>
                <w:rFonts w:ascii="Arial" w:hAnsi="Arial" w:cs="Arial"/>
                <w:sz w:val="16"/>
                <w:szCs w:val="16"/>
              </w:rPr>
              <w:t xml:space="preserve">Art. 343 del </w:t>
            </w:r>
            <w:r w:rsidRPr="00CE157E">
              <w:rPr>
                <w:rFonts w:ascii="Arial" w:hAnsi="Arial" w:cs="Arial"/>
                <w:sz w:val="16"/>
                <w:szCs w:val="16"/>
                <w:lang w:val="es-ES"/>
              </w:rPr>
              <w:t>Reglamento de Fiscalización.</w:t>
            </w:r>
          </w:p>
        </w:tc>
      </w:tr>
      <w:tr w:rsidR="00F327C1" w:rsidRPr="00CE157E" w14:paraId="78BAFA0F" w14:textId="77777777" w:rsidTr="00F327C1">
        <w:trPr>
          <w:cantSplit/>
          <w:trHeight w:val="20"/>
          <w:tblHeader/>
        </w:trPr>
        <w:tc>
          <w:tcPr>
            <w:tcW w:w="362" w:type="pct"/>
            <w:tcBorders>
              <w:top w:val="single" w:sz="4" w:space="0" w:color="auto"/>
              <w:left w:val="single" w:sz="4" w:space="0" w:color="auto"/>
              <w:bottom w:val="single" w:sz="4" w:space="0" w:color="auto"/>
              <w:right w:val="single" w:sz="4" w:space="0" w:color="auto"/>
            </w:tcBorders>
            <w:hideMark/>
          </w:tcPr>
          <w:p w14:paraId="67421AE7" w14:textId="77777777" w:rsidR="00F327C1" w:rsidRPr="00CE157E" w:rsidRDefault="00F327C1" w:rsidP="003A524F">
            <w:pPr>
              <w:jc w:val="center"/>
              <w:rPr>
                <w:rFonts w:ascii="Arial" w:hAnsi="Arial" w:cs="Arial"/>
                <w:b/>
                <w:sz w:val="16"/>
                <w:szCs w:val="16"/>
              </w:rPr>
            </w:pPr>
            <w:r w:rsidRPr="00CE157E">
              <w:rPr>
                <w:rFonts w:ascii="Arial" w:hAnsi="Arial" w:cs="Arial"/>
                <w:b/>
                <w:sz w:val="16"/>
                <w:szCs w:val="16"/>
              </w:rPr>
              <w:lastRenderedPageBreak/>
              <w:t>9</w:t>
            </w:r>
          </w:p>
        </w:tc>
        <w:tc>
          <w:tcPr>
            <w:tcW w:w="3547" w:type="pct"/>
            <w:gridSpan w:val="2"/>
            <w:tcBorders>
              <w:top w:val="single" w:sz="4" w:space="0" w:color="auto"/>
              <w:left w:val="single" w:sz="4" w:space="0" w:color="auto"/>
              <w:bottom w:val="single" w:sz="4" w:space="0" w:color="auto"/>
              <w:right w:val="single" w:sz="4" w:space="0" w:color="auto"/>
            </w:tcBorders>
            <w:hideMark/>
          </w:tcPr>
          <w:p w14:paraId="6E0EF0A6" w14:textId="77777777" w:rsidR="00F327C1" w:rsidRPr="00CE157E" w:rsidRDefault="00F327C1" w:rsidP="003A524F">
            <w:pPr>
              <w:ind w:right="72"/>
              <w:jc w:val="both"/>
              <w:rPr>
                <w:rFonts w:ascii="Arial" w:hAnsi="Arial" w:cs="Arial"/>
                <w:bCs/>
                <w:sz w:val="16"/>
                <w:szCs w:val="16"/>
                <w:lang w:val="es-ES"/>
              </w:rPr>
            </w:pPr>
            <w:r w:rsidRPr="00CE157E">
              <w:rPr>
                <w:rFonts w:ascii="Arial" w:hAnsi="Arial" w:cs="Arial"/>
                <w:bCs/>
                <w:sz w:val="16"/>
                <w:szCs w:val="16"/>
                <w:lang w:val="es-ES"/>
              </w:rPr>
              <w:t xml:space="preserve">Verificar que todo pago que rebase los 90 días de SMGV </w:t>
            </w:r>
            <w:r w:rsidRPr="00CE157E">
              <w:rPr>
                <w:rFonts w:ascii="Arial" w:hAnsi="Arial" w:cs="Arial"/>
                <w:bCs/>
                <w:sz w:val="16"/>
                <w:szCs w:val="16"/>
              </w:rPr>
              <w:t>del otrora DF</w:t>
            </w:r>
            <w:r w:rsidRPr="00CE157E">
              <w:rPr>
                <w:rFonts w:ascii="Arial" w:hAnsi="Arial" w:cs="Arial"/>
                <w:bCs/>
                <w:sz w:val="16"/>
                <w:szCs w:val="16"/>
                <w:lang w:val="es-ES"/>
              </w:rPr>
              <w:t>, que para 2015 equivale a $6,309.00 ($70.10*90), se haya realizado mediante cheque nominativo a nombre del proveedor o prestador de servicios y que contenga la leyenda “para abono en cuenta del beneficiario”, o bien realizados a través de transferencias electrónicas de fondos en la que se haya utilizado la clave bancaria (CLABE).</w:t>
            </w:r>
          </w:p>
          <w:p w14:paraId="4E32FD40" w14:textId="77777777" w:rsidR="00F327C1" w:rsidRPr="00CE157E" w:rsidRDefault="00F327C1" w:rsidP="003A524F">
            <w:pPr>
              <w:ind w:right="72"/>
              <w:jc w:val="both"/>
              <w:rPr>
                <w:rFonts w:ascii="Arial" w:hAnsi="Arial" w:cs="Arial"/>
                <w:bCs/>
                <w:sz w:val="16"/>
                <w:szCs w:val="16"/>
                <w:lang w:val="es-ES"/>
              </w:rPr>
            </w:pPr>
            <w:r w:rsidRPr="00CE157E">
              <w:rPr>
                <w:rFonts w:ascii="Arial" w:hAnsi="Arial" w:cs="Arial"/>
                <w:bCs/>
                <w:sz w:val="16"/>
                <w:szCs w:val="16"/>
                <w:lang w:val="es-ES"/>
              </w:rPr>
              <w:t>Verificar que se anexe copia fotostática del cheque correspondiente o comprobante de la transferencia bancaria electrónica.</w:t>
            </w:r>
          </w:p>
        </w:tc>
        <w:tc>
          <w:tcPr>
            <w:tcW w:w="1091" w:type="pct"/>
            <w:tcBorders>
              <w:top w:val="single" w:sz="4" w:space="0" w:color="auto"/>
              <w:left w:val="single" w:sz="4" w:space="0" w:color="auto"/>
              <w:bottom w:val="single" w:sz="4" w:space="0" w:color="auto"/>
              <w:right w:val="single" w:sz="4" w:space="0" w:color="auto"/>
            </w:tcBorders>
            <w:hideMark/>
          </w:tcPr>
          <w:p w14:paraId="152A5E4A"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lang w:val="es-ES"/>
              </w:rPr>
              <w:t>Artículo 126, numeral 1 del Reglamento de Fiscalización.</w:t>
            </w:r>
          </w:p>
        </w:tc>
      </w:tr>
      <w:tr w:rsidR="00F327C1" w:rsidRPr="00CE157E" w14:paraId="28E10EA4" w14:textId="77777777" w:rsidTr="00F327C1">
        <w:trPr>
          <w:cantSplit/>
          <w:trHeight w:val="20"/>
          <w:tblHeader/>
        </w:trPr>
        <w:tc>
          <w:tcPr>
            <w:tcW w:w="362" w:type="pct"/>
            <w:tcBorders>
              <w:top w:val="single" w:sz="4" w:space="0" w:color="auto"/>
              <w:left w:val="single" w:sz="4" w:space="0" w:color="auto"/>
              <w:bottom w:val="single" w:sz="4" w:space="0" w:color="auto"/>
              <w:right w:val="single" w:sz="4" w:space="0" w:color="auto"/>
            </w:tcBorders>
            <w:hideMark/>
          </w:tcPr>
          <w:p w14:paraId="38180570" w14:textId="77777777" w:rsidR="00F327C1" w:rsidRPr="00CE157E" w:rsidRDefault="00F327C1" w:rsidP="003A524F">
            <w:pPr>
              <w:jc w:val="center"/>
              <w:rPr>
                <w:rFonts w:ascii="Arial" w:hAnsi="Arial" w:cs="Arial"/>
                <w:b/>
                <w:sz w:val="16"/>
                <w:szCs w:val="16"/>
              </w:rPr>
            </w:pPr>
            <w:r w:rsidRPr="00CE157E">
              <w:rPr>
                <w:rFonts w:ascii="Arial" w:hAnsi="Arial" w:cs="Arial"/>
                <w:b/>
                <w:sz w:val="16"/>
                <w:szCs w:val="16"/>
              </w:rPr>
              <w:t>10</w:t>
            </w:r>
          </w:p>
        </w:tc>
        <w:tc>
          <w:tcPr>
            <w:tcW w:w="3547" w:type="pct"/>
            <w:gridSpan w:val="2"/>
            <w:tcBorders>
              <w:top w:val="single" w:sz="4" w:space="0" w:color="auto"/>
              <w:left w:val="single" w:sz="4" w:space="0" w:color="auto"/>
              <w:bottom w:val="single" w:sz="4" w:space="0" w:color="auto"/>
              <w:right w:val="single" w:sz="4" w:space="0" w:color="auto"/>
            </w:tcBorders>
            <w:hideMark/>
          </w:tcPr>
          <w:p w14:paraId="0C957A6C" w14:textId="77777777" w:rsidR="00F327C1" w:rsidRPr="00CE157E" w:rsidRDefault="00F327C1" w:rsidP="003A524F">
            <w:pPr>
              <w:ind w:right="72"/>
              <w:jc w:val="both"/>
              <w:rPr>
                <w:rFonts w:ascii="Arial" w:hAnsi="Arial" w:cs="Arial"/>
                <w:sz w:val="16"/>
                <w:szCs w:val="16"/>
              </w:rPr>
            </w:pPr>
            <w:r w:rsidRPr="00CE157E">
              <w:rPr>
                <w:rFonts w:ascii="Arial" w:hAnsi="Arial" w:cs="Arial"/>
                <w:sz w:val="16"/>
                <w:szCs w:val="16"/>
              </w:rPr>
              <w:t>Constatar en el estado de cuenta bancario que el cheque haya sido cobrado por el proveedor o prestador de servicios, identificando el RFC del mismo.</w:t>
            </w:r>
          </w:p>
        </w:tc>
        <w:tc>
          <w:tcPr>
            <w:tcW w:w="1091" w:type="pct"/>
            <w:tcBorders>
              <w:top w:val="single" w:sz="4" w:space="0" w:color="auto"/>
              <w:left w:val="single" w:sz="4" w:space="0" w:color="auto"/>
              <w:bottom w:val="single" w:sz="4" w:space="0" w:color="auto"/>
              <w:right w:val="single" w:sz="4" w:space="0" w:color="auto"/>
            </w:tcBorders>
            <w:hideMark/>
          </w:tcPr>
          <w:p w14:paraId="5D8647D1"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lang w:val="es-ES"/>
              </w:rPr>
              <w:t>Artículo 126, numeral 1 y 5 del Reglamento de Fiscalización.</w:t>
            </w:r>
          </w:p>
        </w:tc>
      </w:tr>
      <w:tr w:rsidR="00F327C1" w:rsidRPr="00CE157E" w14:paraId="0EEECC5C" w14:textId="77777777" w:rsidTr="00F327C1">
        <w:trPr>
          <w:cantSplit/>
          <w:trHeight w:val="20"/>
          <w:tblHeader/>
        </w:trPr>
        <w:tc>
          <w:tcPr>
            <w:tcW w:w="362" w:type="pct"/>
            <w:tcBorders>
              <w:top w:val="single" w:sz="4" w:space="0" w:color="auto"/>
              <w:left w:val="single" w:sz="4" w:space="0" w:color="auto"/>
              <w:bottom w:val="single" w:sz="4" w:space="0" w:color="auto"/>
              <w:right w:val="single" w:sz="4" w:space="0" w:color="auto"/>
            </w:tcBorders>
            <w:hideMark/>
          </w:tcPr>
          <w:p w14:paraId="5CFB7567"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t>11</w:t>
            </w:r>
          </w:p>
        </w:tc>
        <w:tc>
          <w:tcPr>
            <w:tcW w:w="3547" w:type="pct"/>
            <w:gridSpan w:val="2"/>
            <w:tcBorders>
              <w:top w:val="single" w:sz="4" w:space="0" w:color="auto"/>
              <w:left w:val="single" w:sz="4" w:space="0" w:color="auto"/>
              <w:bottom w:val="single" w:sz="4" w:space="0" w:color="auto"/>
              <w:right w:val="single" w:sz="4" w:space="0" w:color="auto"/>
            </w:tcBorders>
          </w:tcPr>
          <w:p w14:paraId="35D3E9BA" w14:textId="77777777" w:rsidR="00F327C1" w:rsidRPr="00CE157E" w:rsidRDefault="00F327C1" w:rsidP="003A524F">
            <w:pPr>
              <w:ind w:right="72"/>
              <w:jc w:val="both"/>
              <w:rPr>
                <w:rFonts w:ascii="Arial" w:hAnsi="Arial" w:cs="Arial"/>
                <w:sz w:val="16"/>
                <w:szCs w:val="16"/>
              </w:rPr>
            </w:pPr>
            <w:r w:rsidRPr="00CE157E">
              <w:rPr>
                <w:rFonts w:ascii="Arial" w:hAnsi="Arial" w:cs="Arial"/>
                <w:sz w:val="16"/>
                <w:szCs w:val="16"/>
              </w:rPr>
              <w:t>Identificar y solicitar a la CNBV, copia del anverso y reverso de los cheques que:</w:t>
            </w:r>
          </w:p>
          <w:p w14:paraId="1DBA6155" w14:textId="77777777" w:rsidR="00F327C1" w:rsidRPr="00CE157E" w:rsidRDefault="00F327C1" w:rsidP="003A524F">
            <w:pPr>
              <w:ind w:right="72"/>
              <w:jc w:val="both"/>
              <w:rPr>
                <w:rFonts w:ascii="Arial" w:hAnsi="Arial" w:cs="Arial"/>
                <w:sz w:val="16"/>
                <w:szCs w:val="16"/>
              </w:rPr>
            </w:pPr>
          </w:p>
          <w:p w14:paraId="1234CEC7" w14:textId="77777777" w:rsidR="00F327C1" w:rsidRPr="00CE157E" w:rsidRDefault="00F327C1" w:rsidP="003A524F">
            <w:pPr>
              <w:numPr>
                <w:ilvl w:val="0"/>
                <w:numId w:val="17"/>
              </w:numPr>
              <w:tabs>
                <w:tab w:val="left" w:pos="312"/>
              </w:tabs>
              <w:spacing w:after="0" w:line="240" w:lineRule="auto"/>
              <w:ind w:left="312" w:right="72" w:hanging="312"/>
              <w:jc w:val="both"/>
              <w:rPr>
                <w:rFonts w:ascii="Arial" w:hAnsi="Arial" w:cs="Arial"/>
                <w:sz w:val="16"/>
                <w:szCs w:val="16"/>
              </w:rPr>
            </w:pPr>
            <w:r w:rsidRPr="00CE157E">
              <w:rPr>
                <w:rFonts w:ascii="Arial" w:hAnsi="Arial" w:cs="Arial"/>
                <w:sz w:val="16"/>
                <w:szCs w:val="16"/>
              </w:rPr>
              <w:t>Carezcan de la leyenda “para abono en cuenta del beneficiario”, cuando rebase la cantidad equivalente a 90 días de salario mínimo general vigente.</w:t>
            </w:r>
          </w:p>
          <w:p w14:paraId="0EED540E" w14:textId="77777777" w:rsidR="00F327C1" w:rsidRPr="00CE157E" w:rsidRDefault="00F327C1" w:rsidP="003A524F">
            <w:pPr>
              <w:numPr>
                <w:ilvl w:val="0"/>
                <w:numId w:val="17"/>
              </w:numPr>
              <w:tabs>
                <w:tab w:val="left" w:pos="312"/>
              </w:tabs>
              <w:spacing w:after="0" w:line="240" w:lineRule="auto"/>
              <w:ind w:left="312" w:right="72" w:hanging="312"/>
              <w:jc w:val="both"/>
              <w:rPr>
                <w:rFonts w:ascii="Arial" w:hAnsi="Arial" w:cs="Arial"/>
                <w:sz w:val="16"/>
                <w:szCs w:val="16"/>
              </w:rPr>
            </w:pPr>
            <w:r w:rsidRPr="00CE157E">
              <w:rPr>
                <w:rFonts w:ascii="Arial" w:hAnsi="Arial" w:cs="Arial"/>
                <w:sz w:val="16"/>
                <w:szCs w:val="16"/>
              </w:rPr>
              <w:t>Del pago cuyo RFC en el comprobante no coincida con el del estado de cuenta bancario.</w:t>
            </w:r>
          </w:p>
          <w:p w14:paraId="41BE538F" w14:textId="77777777" w:rsidR="00F327C1" w:rsidRPr="00CE157E" w:rsidRDefault="00F327C1" w:rsidP="003A524F">
            <w:pPr>
              <w:numPr>
                <w:ilvl w:val="0"/>
                <w:numId w:val="17"/>
              </w:numPr>
              <w:spacing w:after="0" w:line="240" w:lineRule="auto"/>
              <w:ind w:left="312" w:right="72" w:hanging="284"/>
              <w:jc w:val="both"/>
              <w:rPr>
                <w:rFonts w:ascii="Arial" w:hAnsi="Arial" w:cs="Arial"/>
                <w:sz w:val="16"/>
                <w:szCs w:val="16"/>
                <w:lang w:val="es-ES"/>
              </w:rPr>
            </w:pPr>
            <w:r w:rsidRPr="00CE157E">
              <w:rPr>
                <w:rFonts w:ascii="Arial" w:hAnsi="Arial" w:cs="Arial"/>
                <w:sz w:val="16"/>
                <w:szCs w:val="16"/>
              </w:rPr>
              <w:t>Sean representativos por su importe.</w:t>
            </w:r>
          </w:p>
        </w:tc>
        <w:tc>
          <w:tcPr>
            <w:tcW w:w="1091" w:type="pct"/>
            <w:tcBorders>
              <w:top w:val="single" w:sz="4" w:space="0" w:color="auto"/>
              <w:left w:val="single" w:sz="4" w:space="0" w:color="auto"/>
              <w:bottom w:val="single" w:sz="4" w:space="0" w:color="auto"/>
              <w:right w:val="single" w:sz="4" w:space="0" w:color="auto"/>
            </w:tcBorders>
            <w:hideMark/>
          </w:tcPr>
          <w:p w14:paraId="3D9870D0"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rPr>
              <w:t>Artículo 56 del Reglamento de Fiscalización.</w:t>
            </w:r>
          </w:p>
        </w:tc>
      </w:tr>
      <w:tr w:rsidR="00F327C1" w:rsidRPr="00CE157E" w14:paraId="0F5424BE" w14:textId="77777777" w:rsidTr="00F327C1">
        <w:trPr>
          <w:cantSplit/>
          <w:trHeight w:val="20"/>
          <w:tblHeader/>
        </w:trPr>
        <w:tc>
          <w:tcPr>
            <w:tcW w:w="362" w:type="pct"/>
            <w:tcBorders>
              <w:top w:val="single" w:sz="4" w:space="0" w:color="auto"/>
              <w:left w:val="single" w:sz="4" w:space="0" w:color="auto"/>
              <w:bottom w:val="single" w:sz="4" w:space="0" w:color="auto"/>
              <w:right w:val="single" w:sz="4" w:space="0" w:color="auto"/>
            </w:tcBorders>
            <w:hideMark/>
          </w:tcPr>
          <w:p w14:paraId="7A22A808"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t>12</w:t>
            </w:r>
          </w:p>
        </w:tc>
        <w:tc>
          <w:tcPr>
            <w:tcW w:w="3547" w:type="pct"/>
            <w:gridSpan w:val="2"/>
            <w:tcBorders>
              <w:top w:val="single" w:sz="4" w:space="0" w:color="auto"/>
              <w:left w:val="single" w:sz="4" w:space="0" w:color="auto"/>
              <w:bottom w:val="single" w:sz="4" w:space="0" w:color="auto"/>
              <w:right w:val="single" w:sz="4" w:space="0" w:color="auto"/>
            </w:tcBorders>
            <w:hideMark/>
          </w:tcPr>
          <w:p w14:paraId="1E95271B" w14:textId="77777777" w:rsidR="00F327C1" w:rsidRPr="00CE157E" w:rsidRDefault="00F327C1" w:rsidP="003A524F">
            <w:pPr>
              <w:ind w:right="72"/>
              <w:jc w:val="both"/>
              <w:rPr>
                <w:rFonts w:ascii="Arial" w:hAnsi="Arial" w:cs="Arial"/>
                <w:sz w:val="16"/>
                <w:szCs w:val="16"/>
              </w:rPr>
            </w:pPr>
            <w:r w:rsidRPr="00CE157E">
              <w:rPr>
                <w:rFonts w:ascii="Arial" w:hAnsi="Arial" w:cs="Arial"/>
                <w:sz w:val="16"/>
                <w:szCs w:val="16"/>
              </w:rPr>
              <w:t>Confirmar las operaciones realizadas con los proveedores o prestadores de servicios.</w:t>
            </w:r>
          </w:p>
        </w:tc>
        <w:tc>
          <w:tcPr>
            <w:tcW w:w="1091" w:type="pct"/>
            <w:tcBorders>
              <w:top w:val="single" w:sz="4" w:space="0" w:color="auto"/>
              <w:left w:val="single" w:sz="4" w:space="0" w:color="auto"/>
              <w:bottom w:val="single" w:sz="4" w:space="0" w:color="auto"/>
              <w:right w:val="single" w:sz="4" w:space="0" w:color="auto"/>
            </w:tcBorders>
            <w:hideMark/>
          </w:tcPr>
          <w:p w14:paraId="5B09F55F"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rPr>
              <w:t>Art. 199, inciso h) de la Ley General de Instituciones y Procedimiento Electorales, 331 y 332</w:t>
            </w:r>
            <w:r w:rsidRPr="00CE157E">
              <w:rPr>
                <w:rFonts w:ascii="Arial" w:hAnsi="Arial" w:cs="Arial"/>
                <w:sz w:val="16"/>
                <w:szCs w:val="16"/>
                <w:lang w:val="es-ES"/>
              </w:rPr>
              <w:t>del Reglamento de Fiscalización.</w:t>
            </w:r>
          </w:p>
        </w:tc>
      </w:tr>
      <w:tr w:rsidR="00F327C1" w:rsidRPr="00CE157E" w14:paraId="48CB723D" w14:textId="77777777" w:rsidTr="00F327C1">
        <w:trPr>
          <w:cantSplit/>
          <w:trHeight w:val="20"/>
          <w:tblHeader/>
        </w:trPr>
        <w:tc>
          <w:tcPr>
            <w:tcW w:w="362" w:type="pct"/>
            <w:tcBorders>
              <w:top w:val="single" w:sz="4" w:space="0" w:color="auto"/>
              <w:left w:val="single" w:sz="4" w:space="0" w:color="auto"/>
              <w:bottom w:val="single" w:sz="4" w:space="0" w:color="auto"/>
              <w:right w:val="single" w:sz="4" w:space="0" w:color="auto"/>
            </w:tcBorders>
            <w:hideMark/>
          </w:tcPr>
          <w:p w14:paraId="2A12503C"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t>13</w:t>
            </w:r>
          </w:p>
        </w:tc>
        <w:tc>
          <w:tcPr>
            <w:tcW w:w="3547" w:type="pct"/>
            <w:gridSpan w:val="2"/>
            <w:tcBorders>
              <w:top w:val="single" w:sz="4" w:space="0" w:color="auto"/>
              <w:left w:val="single" w:sz="4" w:space="0" w:color="auto"/>
              <w:bottom w:val="single" w:sz="4" w:space="0" w:color="auto"/>
              <w:right w:val="single" w:sz="4" w:space="0" w:color="auto"/>
            </w:tcBorders>
            <w:hideMark/>
          </w:tcPr>
          <w:p w14:paraId="1B9CE504"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lang w:val="es-MX"/>
              </w:rPr>
              <w:t>Solicitar y revisar los contratos suscritos con los proveedores y prestadores de servicios y comprobar que se encuentren debidamente requisitados.</w:t>
            </w:r>
          </w:p>
        </w:tc>
        <w:tc>
          <w:tcPr>
            <w:tcW w:w="1091" w:type="pct"/>
            <w:tcBorders>
              <w:top w:val="single" w:sz="4" w:space="0" w:color="auto"/>
              <w:left w:val="single" w:sz="4" w:space="0" w:color="auto"/>
              <w:bottom w:val="single" w:sz="4" w:space="0" w:color="auto"/>
              <w:right w:val="single" w:sz="4" w:space="0" w:color="auto"/>
            </w:tcBorders>
            <w:hideMark/>
          </w:tcPr>
          <w:p w14:paraId="6D0A8E69"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rPr>
              <w:t>Artículos 261 y 373</w:t>
            </w:r>
            <w:r w:rsidRPr="00CE157E">
              <w:rPr>
                <w:rFonts w:ascii="Arial" w:hAnsi="Arial" w:cs="Arial"/>
                <w:sz w:val="16"/>
                <w:szCs w:val="16"/>
                <w:lang w:val="es-ES"/>
              </w:rPr>
              <w:t>del Reglamento de Fiscalización.</w:t>
            </w:r>
          </w:p>
        </w:tc>
      </w:tr>
      <w:tr w:rsidR="00F327C1" w:rsidRPr="00CE157E" w14:paraId="38357438" w14:textId="77777777" w:rsidTr="00F327C1">
        <w:trPr>
          <w:cantSplit/>
          <w:trHeight w:val="20"/>
          <w:tblHeader/>
        </w:trPr>
        <w:tc>
          <w:tcPr>
            <w:tcW w:w="362" w:type="pct"/>
            <w:tcBorders>
              <w:top w:val="single" w:sz="4" w:space="0" w:color="auto"/>
              <w:left w:val="single" w:sz="4" w:space="0" w:color="auto"/>
              <w:bottom w:val="single" w:sz="4" w:space="0" w:color="auto"/>
              <w:right w:val="single" w:sz="4" w:space="0" w:color="auto"/>
            </w:tcBorders>
            <w:hideMark/>
          </w:tcPr>
          <w:p w14:paraId="3FEA6527"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t>14</w:t>
            </w:r>
          </w:p>
        </w:tc>
        <w:tc>
          <w:tcPr>
            <w:tcW w:w="3547" w:type="pct"/>
            <w:gridSpan w:val="2"/>
            <w:tcBorders>
              <w:top w:val="single" w:sz="4" w:space="0" w:color="auto"/>
              <w:left w:val="single" w:sz="4" w:space="0" w:color="auto"/>
              <w:bottom w:val="single" w:sz="4" w:space="0" w:color="auto"/>
              <w:right w:val="single" w:sz="4" w:space="0" w:color="auto"/>
            </w:tcBorders>
            <w:hideMark/>
          </w:tcPr>
          <w:p w14:paraId="1E375E97"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lang w:val="es-MX"/>
              </w:rPr>
              <w:t>Verificar que los gastos menores por concepto de viáticos y pasajes se encuentren comprobados con bitácoras que cumplan con los requisitos señalados en el Reglamento y no rebasen el límite establecido en el mismo.</w:t>
            </w:r>
          </w:p>
        </w:tc>
        <w:tc>
          <w:tcPr>
            <w:tcW w:w="1091" w:type="pct"/>
            <w:tcBorders>
              <w:top w:val="single" w:sz="4" w:space="0" w:color="auto"/>
              <w:left w:val="single" w:sz="4" w:space="0" w:color="auto"/>
              <w:bottom w:val="single" w:sz="4" w:space="0" w:color="auto"/>
              <w:right w:val="single" w:sz="4" w:space="0" w:color="auto"/>
            </w:tcBorders>
            <w:hideMark/>
          </w:tcPr>
          <w:p w14:paraId="4D347D07"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lang w:val="es-ES"/>
              </w:rPr>
              <w:t xml:space="preserve">Artículo 48, numeral 2, 49 y 50 del Reglamento de Fiscalización. </w:t>
            </w:r>
          </w:p>
        </w:tc>
      </w:tr>
      <w:tr w:rsidR="00F327C1" w:rsidRPr="00CE157E" w14:paraId="4A42C9FA" w14:textId="77777777" w:rsidTr="00F327C1">
        <w:trPr>
          <w:cantSplit/>
          <w:trHeight w:val="20"/>
          <w:tblHeader/>
        </w:trPr>
        <w:tc>
          <w:tcPr>
            <w:tcW w:w="362" w:type="pct"/>
            <w:tcBorders>
              <w:top w:val="single" w:sz="4" w:space="0" w:color="auto"/>
              <w:left w:val="single" w:sz="4" w:space="0" w:color="auto"/>
              <w:bottom w:val="single" w:sz="4" w:space="0" w:color="auto"/>
              <w:right w:val="single" w:sz="4" w:space="0" w:color="auto"/>
            </w:tcBorders>
            <w:hideMark/>
          </w:tcPr>
          <w:p w14:paraId="75B8604E"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t>15</w:t>
            </w:r>
          </w:p>
        </w:tc>
        <w:tc>
          <w:tcPr>
            <w:tcW w:w="3547" w:type="pct"/>
            <w:gridSpan w:val="2"/>
            <w:tcBorders>
              <w:top w:val="single" w:sz="4" w:space="0" w:color="auto"/>
              <w:left w:val="single" w:sz="4" w:space="0" w:color="auto"/>
              <w:bottom w:val="single" w:sz="4" w:space="0" w:color="auto"/>
              <w:right w:val="single" w:sz="4" w:space="0" w:color="auto"/>
            </w:tcBorders>
            <w:hideMark/>
          </w:tcPr>
          <w:p w14:paraId="3D5399FB"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lang w:val="es-MX"/>
              </w:rPr>
              <w:t xml:space="preserve">Comprobar que los </w:t>
            </w:r>
            <w:r>
              <w:rPr>
                <w:rFonts w:cs="Arial"/>
                <w:b w:val="0"/>
                <w:sz w:val="16"/>
                <w:szCs w:val="16"/>
                <w:lang w:val="es-MX"/>
              </w:rPr>
              <w:t>gastos</w:t>
            </w:r>
            <w:r w:rsidRPr="00CE157E">
              <w:rPr>
                <w:rFonts w:cs="Arial"/>
                <w:b w:val="0"/>
                <w:sz w:val="16"/>
                <w:szCs w:val="16"/>
                <w:lang w:val="es-MX"/>
              </w:rPr>
              <w:t xml:space="preserve"> por viáticos y pasajes correspondientes a viajes realizados al extranjero por dirigentes o militantes del partido para el desarrollo de actividades ordinarias cumplan con lo siguiente:</w:t>
            </w:r>
          </w:p>
          <w:p w14:paraId="4B46FF96" w14:textId="77777777" w:rsidR="00F327C1" w:rsidRPr="00CE157E" w:rsidRDefault="00F327C1" w:rsidP="003A524F">
            <w:pPr>
              <w:pStyle w:val="Textoindependiente"/>
              <w:numPr>
                <w:ilvl w:val="0"/>
                <w:numId w:val="18"/>
              </w:numPr>
              <w:ind w:left="454"/>
              <w:rPr>
                <w:rFonts w:cs="Arial"/>
                <w:b w:val="0"/>
                <w:sz w:val="16"/>
                <w:szCs w:val="16"/>
                <w:lang w:val="es-MX"/>
              </w:rPr>
            </w:pPr>
            <w:r w:rsidRPr="00CE157E">
              <w:rPr>
                <w:rFonts w:cs="Arial"/>
                <w:b w:val="0"/>
                <w:sz w:val="16"/>
                <w:szCs w:val="16"/>
                <w:lang w:val="es-MX"/>
              </w:rPr>
              <w:t>No se efectúen en periodos de procesos electorales federales.</w:t>
            </w:r>
          </w:p>
          <w:p w14:paraId="7DC7E951" w14:textId="77777777" w:rsidR="00F327C1" w:rsidRPr="00CE157E" w:rsidRDefault="00F327C1" w:rsidP="003A524F">
            <w:pPr>
              <w:pStyle w:val="Textoindependiente"/>
              <w:numPr>
                <w:ilvl w:val="0"/>
                <w:numId w:val="18"/>
              </w:numPr>
              <w:ind w:left="454"/>
              <w:rPr>
                <w:rFonts w:cs="Arial"/>
                <w:b w:val="0"/>
                <w:sz w:val="16"/>
                <w:szCs w:val="16"/>
                <w:lang w:val="es-MX"/>
              </w:rPr>
            </w:pPr>
            <w:r w:rsidRPr="00CE157E">
              <w:rPr>
                <w:rFonts w:cs="Arial"/>
                <w:b w:val="0"/>
                <w:sz w:val="16"/>
                <w:szCs w:val="16"/>
                <w:lang w:val="es-MX"/>
              </w:rPr>
              <w:t>Se encuentren respaldados con evidencias que justifiquen el objeto partidista del viaje realizado.</w:t>
            </w:r>
          </w:p>
        </w:tc>
        <w:tc>
          <w:tcPr>
            <w:tcW w:w="1091" w:type="pct"/>
            <w:tcBorders>
              <w:top w:val="single" w:sz="4" w:space="0" w:color="auto"/>
              <w:left w:val="single" w:sz="4" w:space="0" w:color="auto"/>
              <w:bottom w:val="single" w:sz="4" w:space="0" w:color="auto"/>
              <w:right w:val="single" w:sz="4" w:space="0" w:color="auto"/>
            </w:tcBorders>
            <w:hideMark/>
          </w:tcPr>
          <w:p w14:paraId="794EC1BB"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lang w:val="es-ES"/>
              </w:rPr>
              <w:t>Artículo 141, numeral 3 del Reglamento de Fiscalización.</w:t>
            </w:r>
          </w:p>
        </w:tc>
      </w:tr>
      <w:tr w:rsidR="00F327C1" w:rsidRPr="00CE157E" w14:paraId="24B35945" w14:textId="77777777" w:rsidTr="00F327C1">
        <w:trPr>
          <w:cantSplit/>
          <w:trHeight w:val="20"/>
          <w:tblHeader/>
        </w:trPr>
        <w:tc>
          <w:tcPr>
            <w:tcW w:w="362" w:type="pct"/>
            <w:tcBorders>
              <w:top w:val="single" w:sz="4" w:space="0" w:color="auto"/>
              <w:left w:val="single" w:sz="4" w:space="0" w:color="auto"/>
              <w:bottom w:val="single" w:sz="4" w:space="0" w:color="auto"/>
              <w:right w:val="single" w:sz="4" w:space="0" w:color="auto"/>
            </w:tcBorders>
            <w:hideMark/>
          </w:tcPr>
          <w:p w14:paraId="7F4B4FD0"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t>16</w:t>
            </w:r>
          </w:p>
        </w:tc>
        <w:tc>
          <w:tcPr>
            <w:tcW w:w="3547" w:type="pct"/>
            <w:gridSpan w:val="2"/>
            <w:tcBorders>
              <w:top w:val="single" w:sz="4" w:space="0" w:color="auto"/>
              <w:left w:val="single" w:sz="4" w:space="0" w:color="auto"/>
              <w:bottom w:val="single" w:sz="4" w:space="0" w:color="auto"/>
              <w:right w:val="single" w:sz="4" w:space="0" w:color="auto"/>
            </w:tcBorders>
            <w:hideMark/>
          </w:tcPr>
          <w:p w14:paraId="0741D028"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lang w:val="es-MX"/>
              </w:rPr>
              <w:t>Corroborar que los partidos cuenten con los expedientes por cada viaje que realice cada persona comisionada, agregando lo siguiente:</w:t>
            </w:r>
          </w:p>
          <w:p w14:paraId="02DB5019" w14:textId="77777777" w:rsidR="00F327C1" w:rsidRPr="00CE157E" w:rsidRDefault="00F327C1" w:rsidP="003A524F">
            <w:pPr>
              <w:pStyle w:val="Textoindependiente"/>
              <w:numPr>
                <w:ilvl w:val="0"/>
                <w:numId w:val="19"/>
              </w:numPr>
              <w:ind w:left="312" w:hanging="312"/>
              <w:rPr>
                <w:rFonts w:cs="Arial"/>
                <w:b w:val="0"/>
                <w:sz w:val="16"/>
                <w:szCs w:val="16"/>
                <w:lang w:val="es-MX"/>
              </w:rPr>
            </w:pPr>
            <w:r w:rsidRPr="00CE157E">
              <w:rPr>
                <w:rFonts w:cs="Arial"/>
                <w:b w:val="0"/>
                <w:sz w:val="16"/>
                <w:szCs w:val="16"/>
                <w:lang w:val="es-MX"/>
              </w:rPr>
              <w:t>Los comprobantes de los gastos, debidamente referenciados.</w:t>
            </w:r>
          </w:p>
          <w:p w14:paraId="329C8016" w14:textId="77777777" w:rsidR="00F327C1" w:rsidRPr="00CE157E" w:rsidRDefault="00F327C1" w:rsidP="003A524F">
            <w:pPr>
              <w:pStyle w:val="Textoindependiente"/>
              <w:numPr>
                <w:ilvl w:val="0"/>
                <w:numId w:val="19"/>
              </w:numPr>
              <w:ind w:left="312" w:hanging="312"/>
              <w:rPr>
                <w:rFonts w:cs="Arial"/>
                <w:b w:val="0"/>
                <w:sz w:val="16"/>
                <w:szCs w:val="16"/>
                <w:lang w:val="es-MX"/>
              </w:rPr>
            </w:pPr>
            <w:r w:rsidRPr="00CE157E">
              <w:rPr>
                <w:rFonts w:cs="Arial"/>
                <w:b w:val="0"/>
                <w:sz w:val="16"/>
                <w:szCs w:val="16"/>
                <w:lang w:val="es-MX"/>
              </w:rPr>
              <w:t>Una relación que incluya el nombre y lugar del evento, referencia contable, nombre y firma de la persona comisionada (militante o dirigente) y firma del funcionario que autorizó el viaje.</w:t>
            </w:r>
          </w:p>
        </w:tc>
        <w:tc>
          <w:tcPr>
            <w:tcW w:w="1091" w:type="pct"/>
            <w:tcBorders>
              <w:top w:val="single" w:sz="4" w:space="0" w:color="auto"/>
              <w:left w:val="single" w:sz="4" w:space="0" w:color="auto"/>
              <w:bottom w:val="single" w:sz="4" w:space="0" w:color="auto"/>
              <w:right w:val="single" w:sz="4" w:space="0" w:color="auto"/>
            </w:tcBorders>
            <w:hideMark/>
          </w:tcPr>
          <w:p w14:paraId="38EA9DE4"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lang w:val="es-ES"/>
              </w:rPr>
              <w:t>Artículo 141, numeral 2 del Reglamento de Fiscalización.</w:t>
            </w:r>
          </w:p>
        </w:tc>
      </w:tr>
      <w:tr w:rsidR="00F327C1" w:rsidRPr="00CE157E" w14:paraId="43577405" w14:textId="77777777" w:rsidTr="00F327C1">
        <w:trPr>
          <w:cantSplit/>
          <w:trHeight w:val="20"/>
          <w:tblHeader/>
        </w:trPr>
        <w:tc>
          <w:tcPr>
            <w:tcW w:w="362" w:type="pct"/>
            <w:tcBorders>
              <w:top w:val="single" w:sz="4" w:space="0" w:color="auto"/>
              <w:left w:val="single" w:sz="4" w:space="0" w:color="auto"/>
              <w:bottom w:val="single" w:sz="4" w:space="0" w:color="auto"/>
              <w:right w:val="single" w:sz="4" w:space="0" w:color="auto"/>
            </w:tcBorders>
            <w:hideMark/>
          </w:tcPr>
          <w:p w14:paraId="0F745FD8"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t>17</w:t>
            </w:r>
          </w:p>
        </w:tc>
        <w:tc>
          <w:tcPr>
            <w:tcW w:w="3547" w:type="pct"/>
            <w:gridSpan w:val="2"/>
            <w:tcBorders>
              <w:top w:val="single" w:sz="4" w:space="0" w:color="auto"/>
              <w:left w:val="single" w:sz="4" w:space="0" w:color="auto"/>
              <w:bottom w:val="single" w:sz="4" w:space="0" w:color="auto"/>
              <w:right w:val="single" w:sz="4" w:space="0" w:color="auto"/>
            </w:tcBorders>
            <w:hideMark/>
          </w:tcPr>
          <w:p w14:paraId="7E8DA8A6"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lang w:val="es-MX"/>
              </w:rPr>
              <w:t>Verificar el escrito por el cual el partido autorizó la comisión respectiva</w:t>
            </w:r>
          </w:p>
        </w:tc>
        <w:tc>
          <w:tcPr>
            <w:tcW w:w="1091" w:type="pct"/>
            <w:tcBorders>
              <w:top w:val="single" w:sz="4" w:space="0" w:color="auto"/>
              <w:left w:val="single" w:sz="4" w:space="0" w:color="auto"/>
              <w:bottom w:val="single" w:sz="4" w:space="0" w:color="auto"/>
              <w:right w:val="single" w:sz="4" w:space="0" w:color="auto"/>
            </w:tcBorders>
          </w:tcPr>
          <w:p w14:paraId="1B8BD793"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lang w:val="es-ES"/>
              </w:rPr>
              <w:t>Artículo 141, numeral 2, inciso c) del Reglamento de Fiscalización.</w:t>
            </w:r>
          </w:p>
        </w:tc>
      </w:tr>
      <w:tr w:rsidR="00F327C1" w:rsidRPr="00CE157E" w14:paraId="61C78A0A" w14:textId="77777777" w:rsidTr="00F327C1">
        <w:trPr>
          <w:cantSplit/>
          <w:trHeight w:val="20"/>
          <w:tblHeader/>
        </w:trPr>
        <w:tc>
          <w:tcPr>
            <w:tcW w:w="362" w:type="pct"/>
            <w:tcBorders>
              <w:top w:val="single" w:sz="4" w:space="0" w:color="auto"/>
              <w:left w:val="single" w:sz="4" w:space="0" w:color="auto"/>
              <w:bottom w:val="single" w:sz="4" w:space="0" w:color="auto"/>
              <w:right w:val="single" w:sz="4" w:space="0" w:color="auto"/>
            </w:tcBorders>
            <w:hideMark/>
          </w:tcPr>
          <w:p w14:paraId="300D1D34" w14:textId="77777777" w:rsidR="00F327C1" w:rsidRPr="00CE157E" w:rsidRDefault="00F327C1" w:rsidP="003A524F">
            <w:pPr>
              <w:pStyle w:val="Textoindependiente"/>
              <w:ind w:left="30"/>
              <w:jc w:val="center"/>
              <w:rPr>
                <w:rFonts w:cs="Arial"/>
                <w:sz w:val="16"/>
                <w:szCs w:val="16"/>
                <w:lang w:val="es-MX"/>
              </w:rPr>
            </w:pPr>
            <w:r w:rsidRPr="00CE157E">
              <w:rPr>
                <w:rFonts w:cs="Arial"/>
                <w:sz w:val="16"/>
                <w:szCs w:val="16"/>
                <w:lang w:val="es-MX"/>
              </w:rPr>
              <w:t>1</w:t>
            </w:r>
          </w:p>
        </w:tc>
        <w:tc>
          <w:tcPr>
            <w:tcW w:w="3547" w:type="pct"/>
            <w:gridSpan w:val="2"/>
            <w:tcBorders>
              <w:top w:val="single" w:sz="4" w:space="0" w:color="auto"/>
              <w:left w:val="single" w:sz="4" w:space="0" w:color="auto"/>
              <w:bottom w:val="single" w:sz="4" w:space="0" w:color="auto"/>
              <w:right w:val="single" w:sz="4" w:space="0" w:color="auto"/>
            </w:tcBorders>
            <w:hideMark/>
          </w:tcPr>
          <w:p w14:paraId="02261D40" w14:textId="77777777" w:rsidR="00F327C1" w:rsidRPr="00CE157E" w:rsidRDefault="00F327C1" w:rsidP="003A524F">
            <w:pPr>
              <w:pStyle w:val="Textoindependiente"/>
              <w:rPr>
                <w:rFonts w:cs="Arial"/>
                <w:b w:val="0"/>
                <w:sz w:val="16"/>
                <w:szCs w:val="16"/>
              </w:rPr>
            </w:pPr>
            <w:r w:rsidRPr="00CE157E">
              <w:rPr>
                <w:rFonts w:cs="Arial"/>
                <w:b w:val="0"/>
                <w:sz w:val="16"/>
                <w:szCs w:val="16"/>
              </w:rPr>
              <w:t>Verificar que los saldos reportados en los auxiliares contables coincidan contra lo señalado en la balanza de comprobación.</w:t>
            </w:r>
          </w:p>
        </w:tc>
        <w:tc>
          <w:tcPr>
            <w:tcW w:w="1091" w:type="pct"/>
            <w:tcBorders>
              <w:top w:val="single" w:sz="4" w:space="0" w:color="auto"/>
              <w:left w:val="single" w:sz="4" w:space="0" w:color="auto"/>
              <w:bottom w:val="single" w:sz="4" w:space="0" w:color="auto"/>
              <w:right w:val="single" w:sz="4" w:space="0" w:color="auto"/>
            </w:tcBorders>
            <w:hideMark/>
          </w:tcPr>
          <w:p w14:paraId="0B3CCD10" w14:textId="77777777" w:rsidR="00F327C1" w:rsidRPr="00CE157E" w:rsidRDefault="00F327C1" w:rsidP="003A524F">
            <w:pPr>
              <w:ind w:right="72"/>
              <w:jc w:val="both"/>
              <w:rPr>
                <w:rFonts w:ascii="Arial" w:hAnsi="Arial" w:cs="Arial"/>
                <w:bCs/>
                <w:sz w:val="16"/>
                <w:szCs w:val="16"/>
              </w:rPr>
            </w:pPr>
            <w:r w:rsidRPr="00CE157E">
              <w:rPr>
                <w:rFonts w:ascii="Arial" w:hAnsi="Arial" w:cs="Arial"/>
                <w:sz w:val="16"/>
                <w:szCs w:val="16"/>
                <w:lang w:val="es-ES"/>
              </w:rPr>
              <w:t>Artículo 39, 140 y 257, numeral 1, inciso j) del Reglamento de Fiscalización.</w:t>
            </w:r>
          </w:p>
        </w:tc>
      </w:tr>
      <w:tr w:rsidR="00F327C1" w:rsidRPr="00CE157E" w14:paraId="22F94F31" w14:textId="77777777" w:rsidTr="00F327C1">
        <w:trPr>
          <w:cantSplit/>
          <w:trHeight w:val="20"/>
          <w:tblHeader/>
        </w:trPr>
        <w:tc>
          <w:tcPr>
            <w:tcW w:w="362" w:type="pct"/>
            <w:tcBorders>
              <w:top w:val="single" w:sz="4" w:space="0" w:color="auto"/>
              <w:left w:val="single" w:sz="4" w:space="0" w:color="auto"/>
              <w:bottom w:val="single" w:sz="4" w:space="0" w:color="auto"/>
              <w:right w:val="single" w:sz="4" w:space="0" w:color="auto"/>
            </w:tcBorders>
            <w:hideMark/>
          </w:tcPr>
          <w:p w14:paraId="3F0794F3" w14:textId="77777777" w:rsidR="00F327C1" w:rsidRPr="00CE157E" w:rsidRDefault="00F327C1" w:rsidP="003A524F">
            <w:pPr>
              <w:pStyle w:val="Textoindependiente"/>
              <w:ind w:left="30"/>
              <w:jc w:val="center"/>
              <w:rPr>
                <w:rFonts w:cs="Arial"/>
                <w:sz w:val="16"/>
                <w:szCs w:val="16"/>
                <w:lang w:val="es-MX"/>
              </w:rPr>
            </w:pPr>
            <w:r w:rsidRPr="00CE157E">
              <w:rPr>
                <w:rFonts w:cs="Arial"/>
                <w:sz w:val="16"/>
                <w:szCs w:val="16"/>
                <w:lang w:val="es-MX"/>
              </w:rPr>
              <w:t>2</w:t>
            </w:r>
          </w:p>
        </w:tc>
        <w:tc>
          <w:tcPr>
            <w:tcW w:w="3547" w:type="pct"/>
            <w:gridSpan w:val="2"/>
            <w:tcBorders>
              <w:top w:val="single" w:sz="4" w:space="0" w:color="auto"/>
              <w:left w:val="single" w:sz="4" w:space="0" w:color="auto"/>
              <w:bottom w:val="single" w:sz="4" w:space="0" w:color="auto"/>
              <w:right w:val="single" w:sz="4" w:space="0" w:color="auto"/>
            </w:tcBorders>
            <w:hideMark/>
          </w:tcPr>
          <w:p w14:paraId="20E9F6A9" w14:textId="77777777" w:rsidR="00F327C1" w:rsidRPr="00CE157E" w:rsidRDefault="00F327C1" w:rsidP="003A524F">
            <w:pPr>
              <w:pStyle w:val="Textoindependiente"/>
              <w:rPr>
                <w:rFonts w:cs="Arial"/>
                <w:b w:val="0"/>
                <w:sz w:val="16"/>
                <w:szCs w:val="16"/>
              </w:rPr>
            </w:pPr>
            <w:r w:rsidRPr="00CE157E">
              <w:rPr>
                <w:rFonts w:cs="Arial"/>
                <w:b w:val="0"/>
                <w:sz w:val="16"/>
                <w:szCs w:val="16"/>
              </w:rPr>
              <w:t>Verificar la correcta clasificación contable de acuerdo al catálogo de cuentas establecido en el Reglamento.</w:t>
            </w:r>
          </w:p>
        </w:tc>
        <w:tc>
          <w:tcPr>
            <w:tcW w:w="1091" w:type="pct"/>
            <w:tcBorders>
              <w:top w:val="single" w:sz="4" w:space="0" w:color="auto"/>
              <w:left w:val="single" w:sz="4" w:space="0" w:color="auto"/>
              <w:bottom w:val="single" w:sz="4" w:space="0" w:color="auto"/>
              <w:right w:val="single" w:sz="4" w:space="0" w:color="auto"/>
            </w:tcBorders>
            <w:hideMark/>
          </w:tcPr>
          <w:p w14:paraId="4AA876B4" w14:textId="77777777" w:rsidR="00F327C1" w:rsidRPr="00CE157E" w:rsidRDefault="00F327C1" w:rsidP="003A524F">
            <w:pPr>
              <w:autoSpaceDE w:val="0"/>
              <w:autoSpaceDN w:val="0"/>
              <w:adjustRightInd w:val="0"/>
              <w:jc w:val="both"/>
              <w:rPr>
                <w:rFonts w:ascii="Arial" w:hAnsi="Arial" w:cs="Arial"/>
                <w:bCs/>
                <w:sz w:val="16"/>
                <w:szCs w:val="16"/>
                <w:lang w:val="es-ES"/>
              </w:rPr>
            </w:pPr>
            <w:r w:rsidRPr="00CE157E">
              <w:rPr>
                <w:rFonts w:ascii="Arial" w:hAnsi="Arial" w:cs="Arial"/>
                <w:bCs/>
                <w:sz w:val="16"/>
                <w:szCs w:val="16"/>
              </w:rPr>
              <w:t>Artículo 33, numeral 1, inciso d), 41, 127 y 130 del Reglamento de Fiscalización.</w:t>
            </w:r>
          </w:p>
        </w:tc>
      </w:tr>
      <w:tr w:rsidR="00F327C1" w:rsidRPr="00CE157E" w14:paraId="11BF323D" w14:textId="77777777" w:rsidTr="00F327C1">
        <w:trPr>
          <w:cantSplit/>
          <w:trHeight w:val="20"/>
          <w:tblHeader/>
        </w:trPr>
        <w:tc>
          <w:tcPr>
            <w:tcW w:w="362" w:type="pct"/>
            <w:tcBorders>
              <w:top w:val="single" w:sz="4" w:space="0" w:color="auto"/>
              <w:left w:val="single" w:sz="4" w:space="0" w:color="auto"/>
              <w:bottom w:val="single" w:sz="4" w:space="0" w:color="auto"/>
              <w:right w:val="single" w:sz="4" w:space="0" w:color="auto"/>
            </w:tcBorders>
            <w:hideMark/>
          </w:tcPr>
          <w:p w14:paraId="515FCDDC" w14:textId="77777777" w:rsidR="00F327C1" w:rsidRPr="00CE157E" w:rsidRDefault="00F327C1" w:rsidP="003A524F">
            <w:pPr>
              <w:pStyle w:val="Textoindependiente"/>
              <w:ind w:left="30"/>
              <w:jc w:val="center"/>
              <w:rPr>
                <w:rFonts w:cs="Arial"/>
                <w:sz w:val="16"/>
                <w:szCs w:val="16"/>
                <w:lang w:val="es-MX"/>
              </w:rPr>
            </w:pPr>
            <w:r w:rsidRPr="00CE157E">
              <w:rPr>
                <w:rFonts w:cs="Arial"/>
                <w:sz w:val="16"/>
                <w:szCs w:val="16"/>
                <w:lang w:val="es-MX"/>
              </w:rPr>
              <w:lastRenderedPageBreak/>
              <w:t>3</w:t>
            </w:r>
          </w:p>
        </w:tc>
        <w:tc>
          <w:tcPr>
            <w:tcW w:w="3547" w:type="pct"/>
            <w:gridSpan w:val="2"/>
            <w:tcBorders>
              <w:top w:val="single" w:sz="4" w:space="0" w:color="auto"/>
              <w:left w:val="single" w:sz="4" w:space="0" w:color="auto"/>
              <w:bottom w:val="single" w:sz="4" w:space="0" w:color="auto"/>
              <w:right w:val="single" w:sz="4" w:space="0" w:color="auto"/>
            </w:tcBorders>
            <w:hideMark/>
          </w:tcPr>
          <w:p w14:paraId="63696090" w14:textId="77777777" w:rsidR="00F327C1" w:rsidRPr="00CE157E" w:rsidRDefault="00F327C1" w:rsidP="003A524F">
            <w:pPr>
              <w:pStyle w:val="Textoindependiente"/>
              <w:rPr>
                <w:rFonts w:cs="Arial"/>
                <w:b w:val="0"/>
                <w:sz w:val="16"/>
                <w:szCs w:val="16"/>
              </w:rPr>
            </w:pPr>
            <w:r w:rsidRPr="00CE157E">
              <w:rPr>
                <w:rFonts w:cs="Arial"/>
                <w:b w:val="0"/>
                <w:sz w:val="16"/>
                <w:szCs w:val="16"/>
              </w:rPr>
              <w:t>De acuerdo a los criterios adoptados por el auditor, seleccionar las partidas sujetas a revisión apegándose a los porcentajes aprobados por la Comisión de Fiscalización.</w:t>
            </w:r>
          </w:p>
        </w:tc>
        <w:tc>
          <w:tcPr>
            <w:tcW w:w="1091" w:type="pct"/>
            <w:tcBorders>
              <w:top w:val="single" w:sz="4" w:space="0" w:color="auto"/>
              <w:left w:val="single" w:sz="4" w:space="0" w:color="auto"/>
              <w:bottom w:val="single" w:sz="4" w:space="0" w:color="auto"/>
              <w:right w:val="single" w:sz="4" w:space="0" w:color="auto"/>
            </w:tcBorders>
            <w:hideMark/>
          </w:tcPr>
          <w:p w14:paraId="5CAA66E0" w14:textId="77777777" w:rsidR="00F327C1" w:rsidRPr="00CE157E" w:rsidRDefault="00F327C1" w:rsidP="003A524F">
            <w:pPr>
              <w:ind w:right="72"/>
              <w:jc w:val="both"/>
              <w:rPr>
                <w:rFonts w:ascii="Arial" w:hAnsi="Arial" w:cs="Arial"/>
                <w:sz w:val="16"/>
                <w:szCs w:val="16"/>
              </w:rPr>
            </w:pPr>
            <w:r w:rsidRPr="00CE157E">
              <w:rPr>
                <w:rFonts w:ascii="Arial" w:hAnsi="Arial" w:cs="Arial"/>
                <w:bCs/>
                <w:sz w:val="16"/>
                <w:szCs w:val="16"/>
                <w:lang w:val="es-ES"/>
              </w:rPr>
              <w:t>Artículo 296 numeral 2 del Reglamento de Fiscalización.</w:t>
            </w:r>
          </w:p>
        </w:tc>
      </w:tr>
      <w:tr w:rsidR="00F327C1" w:rsidRPr="00CE157E" w14:paraId="2A9638CC" w14:textId="77777777" w:rsidTr="00F327C1">
        <w:trPr>
          <w:cantSplit/>
          <w:trHeight w:val="20"/>
          <w:tblHeader/>
        </w:trPr>
        <w:tc>
          <w:tcPr>
            <w:tcW w:w="362" w:type="pct"/>
            <w:tcBorders>
              <w:top w:val="single" w:sz="4" w:space="0" w:color="auto"/>
              <w:left w:val="single" w:sz="4" w:space="0" w:color="auto"/>
              <w:bottom w:val="single" w:sz="4" w:space="0" w:color="auto"/>
              <w:right w:val="single" w:sz="4" w:space="0" w:color="auto"/>
            </w:tcBorders>
            <w:hideMark/>
          </w:tcPr>
          <w:p w14:paraId="6EF70D06" w14:textId="77777777" w:rsidR="00F327C1" w:rsidRPr="00CE157E" w:rsidRDefault="00F327C1" w:rsidP="003A524F">
            <w:pPr>
              <w:pStyle w:val="Textoindependiente"/>
              <w:jc w:val="center"/>
              <w:rPr>
                <w:rFonts w:cs="Arial"/>
                <w:sz w:val="16"/>
                <w:szCs w:val="16"/>
                <w:lang w:val="es-MX"/>
              </w:rPr>
            </w:pPr>
            <w:r w:rsidRPr="00CE157E">
              <w:rPr>
                <w:rFonts w:cs="Arial"/>
                <w:sz w:val="16"/>
                <w:szCs w:val="16"/>
                <w:lang w:val="es-MX"/>
              </w:rPr>
              <w:t>4</w:t>
            </w:r>
          </w:p>
        </w:tc>
        <w:tc>
          <w:tcPr>
            <w:tcW w:w="3547" w:type="pct"/>
            <w:gridSpan w:val="2"/>
            <w:tcBorders>
              <w:top w:val="single" w:sz="4" w:space="0" w:color="auto"/>
              <w:left w:val="single" w:sz="4" w:space="0" w:color="auto"/>
              <w:bottom w:val="single" w:sz="4" w:space="0" w:color="auto"/>
              <w:right w:val="single" w:sz="4" w:space="0" w:color="auto"/>
            </w:tcBorders>
            <w:hideMark/>
          </w:tcPr>
          <w:p w14:paraId="16BB883B" w14:textId="77777777" w:rsidR="00F327C1" w:rsidRPr="00CE157E" w:rsidRDefault="00F327C1" w:rsidP="003A524F">
            <w:pPr>
              <w:pStyle w:val="Textoindependiente"/>
              <w:rPr>
                <w:rFonts w:cs="Arial"/>
                <w:b w:val="0"/>
                <w:sz w:val="16"/>
                <w:szCs w:val="16"/>
              </w:rPr>
            </w:pPr>
            <w:r w:rsidRPr="00CE157E">
              <w:rPr>
                <w:rFonts w:cs="Arial"/>
                <w:b w:val="0"/>
                <w:sz w:val="16"/>
                <w:szCs w:val="16"/>
              </w:rPr>
              <w:t>Solicitar la documentación soporte relacionada con los gastos por amortizar (Pólizas contables con su respectiva documentación soporte, estados de cuenta).</w:t>
            </w:r>
          </w:p>
        </w:tc>
        <w:tc>
          <w:tcPr>
            <w:tcW w:w="1091" w:type="pct"/>
            <w:tcBorders>
              <w:top w:val="single" w:sz="4" w:space="0" w:color="auto"/>
              <w:left w:val="single" w:sz="4" w:space="0" w:color="auto"/>
              <w:bottom w:val="single" w:sz="4" w:space="0" w:color="auto"/>
              <w:right w:val="single" w:sz="4" w:space="0" w:color="auto"/>
            </w:tcBorders>
            <w:hideMark/>
          </w:tcPr>
          <w:p w14:paraId="33660C63" w14:textId="77777777" w:rsidR="00F327C1" w:rsidRPr="00CE157E" w:rsidRDefault="00F327C1" w:rsidP="003A524F">
            <w:pPr>
              <w:autoSpaceDE w:val="0"/>
              <w:autoSpaceDN w:val="0"/>
              <w:adjustRightInd w:val="0"/>
              <w:rPr>
                <w:rFonts w:ascii="Arial" w:hAnsi="Arial" w:cs="Arial"/>
                <w:sz w:val="16"/>
                <w:szCs w:val="16"/>
              </w:rPr>
            </w:pPr>
            <w:r w:rsidRPr="00CE157E">
              <w:rPr>
                <w:rFonts w:ascii="Arial" w:hAnsi="Arial" w:cs="Arial"/>
                <w:sz w:val="16"/>
                <w:szCs w:val="16"/>
              </w:rPr>
              <w:t>Artículos 126 y 140, numeral 2 de Reglamento de Fiscalización.</w:t>
            </w:r>
          </w:p>
        </w:tc>
      </w:tr>
      <w:tr w:rsidR="00F327C1" w:rsidRPr="00CE157E" w14:paraId="70BF9A71" w14:textId="77777777" w:rsidTr="00F327C1">
        <w:trPr>
          <w:cantSplit/>
          <w:trHeight w:val="20"/>
          <w:tblHeader/>
        </w:trPr>
        <w:tc>
          <w:tcPr>
            <w:tcW w:w="362" w:type="pct"/>
            <w:tcBorders>
              <w:top w:val="single" w:sz="4" w:space="0" w:color="auto"/>
              <w:left w:val="single" w:sz="4" w:space="0" w:color="auto"/>
              <w:bottom w:val="single" w:sz="4" w:space="0" w:color="auto"/>
              <w:right w:val="single" w:sz="4" w:space="0" w:color="auto"/>
            </w:tcBorders>
            <w:hideMark/>
          </w:tcPr>
          <w:p w14:paraId="600DA415" w14:textId="77777777" w:rsidR="00F327C1" w:rsidRPr="00CE157E" w:rsidRDefault="00F327C1" w:rsidP="003A524F">
            <w:pPr>
              <w:pStyle w:val="Textoindependiente"/>
              <w:jc w:val="center"/>
              <w:rPr>
                <w:rFonts w:cs="Arial"/>
                <w:sz w:val="16"/>
                <w:szCs w:val="16"/>
                <w:lang w:val="es-MX"/>
              </w:rPr>
            </w:pPr>
            <w:r w:rsidRPr="00CE157E">
              <w:rPr>
                <w:rFonts w:cs="Arial"/>
                <w:sz w:val="16"/>
                <w:szCs w:val="16"/>
                <w:lang w:val="es-MX"/>
              </w:rPr>
              <w:t>5</w:t>
            </w:r>
          </w:p>
        </w:tc>
        <w:tc>
          <w:tcPr>
            <w:tcW w:w="3547" w:type="pct"/>
            <w:gridSpan w:val="2"/>
            <w:tcBorders>
              <w:top w:val="single" w:sz="4" w:space="0" w:color="auto"/>
              <w:left w:val="single" w:sz="4" w:space="0" w:color="auto"/>
              <w:bottom w:val="single" w:sz="4" w:space="0" w:color="auto"/>
              <w:right w:val="single" w:sz="4" w:space="0" w:color="auto"/>
            </w:tcBorders>
          </w:tcPr>
          <w:p w14:paraId="065CB1F8" w14:textId="77777777" w:rsidR="00F327C1" w:rsidRPr="00CE157E" w:rsidRDefault="00F327C1" w:rsidP="003A524F">
            <w:pPr>
              <w:pStyle w:val="Textoindependiente"/>
              <w:rPr>
                <w:rFonts w:cs="Arial"/>
                <w:b w:val="0"/>
                <w:sz w:val="16"/>
                <w:szCs w:val="16"/>
              </w:rPr>
            </w:pPr>
            <w:r w:rsidRPr="00CE157E">
              <w:rPr>
                <w:rFonts w:cs="Arial"/>
                <w:b w:val="0"/>
                <w:sz w:val="16"/>
                <w:szCs w:val="16"/>
              </w:rPr>
              <w:t>Elaborar cédulas de trabajo de conformidad con los formatos establecidos por la Unidad Técnica de Fiscalización.</w:t>
            </w:r>
          </w:p>
          <w:p w14:paraId="2D241FA2" w14:textId="77777777" w:rsidR="00F327C1" w:rsidRPr="00CE157E" w:rsidRDefault="00F327C1" w:rsidP="003A524F">
            <w:pPr>
              <w:pStyle w:val="Textoindependiente"/>
              <w:rPr>
                <w:rFonts w:cs="Arial"/>
                <w:b w:val="0"/>
                <w:sz w:val="16"/>
                <w:szCs w:val="16"/>
              </w:rPr>
            </w:pPr>
          </w:p>
          <w:p w14:paraId="5DDE4797" w14:textId="77777777" w:rsidR="00F327C1" w:rsidRPr="00CE157E" w:rsidRDefault="00F327C1" w:rsidP="003A524F">
            <w:pPr>
              <w:pStyle w:val="Textoindependiente"/>
              <w:rPr>
                <w:rFonts w:cs="Arial"/>
                <w:b w:val="0"/>
                <w:sz w:val="16"/>
                <w:szCs w:val="16"/>
              </w:rPr>
            </w:pPr>
            <w:r w:rsidRPr="00CE157E">
              <w:rPr>
                <w:rFonts w:cs="Arial"/>
                <w:b w:val="0"/>
                <w:sz w:val="16"/>
                <w:szCs w:val="16"/>
              </w:rPr>
              <w:t>NOTA: Las cédulas de trabajo, deberán especificar la persona que elaboró y revisó, fecha de elaboración, índices y cruces correspondientes.</w:t>
            </w:r>
            <w:r>
              <w:rPr>
                <w:rFonts w:cs="Arial"/>
                <w:b w:val="0"/>
                <w:sz w:val="16"/>
                <w:szCs w:val="16"/>
              </w:rPr>
              <w:t xml:space="preserve"> </w:t>
            </w:r>
            <w:r w:rsidRPr="00CE157E">
              <w:rPr>
                <w:rFonts w:cs="Arial"/>
                <w:b w:val="0"/>
                <w:sz w:val="16"/>
                <w:szCs w:val="16"/>
              </w:rPr>
              <w:t xml:space="preserve">Asimismo deberán señalar las observaciones detectadas, y estar soportadas con las copias de la documentación soporte correspondiente. </w:t>
            </w:r>
          </w:p>
        </w:tc>
        <w:tc>
          <w:tcPr>
            <w:tcW w:w="1091" w:type="pct"/>
            <w:tcBorders>
              <w:top w:val="single" w:sz="4" w:space="0" w:color="auto"/>
              <w:left w:val="single" w:sz="4" w:space="0" w:color="auto"/>
              <w:bottom w:val="single" w:sz="4" w:space="0" w:color="auto"/>
              <w:right w:val="single" w:sz="4" w:space="0" w:color="auto"/>
            </w:tcBorders>
          </w:tcPr>
          <w:p w14:paraId="336D5F79" w14:textId="77777777" w:rsidR="00F327C1" w:rsidRPr="00CE157E" w:rsidRDefault="00F327C1" w:rsidP="003A524F">
            <w:pPr>
              <w:ind w:right="72"/>
              <w:jc w:val="both"/>
              <w:rPr>
                <w:rFonts w:ascii="Arial" w:hAnsi="Arial" w:cs="Arial"/>
                <w:sz w:val="16"/>
                <w:szCs w:val="16"/>
              </w:rPr>
            </w:pPr>
            <w:r w:rsidRPr="00CE157E">
              <w:rPr>
                <w:rFonts w:ascii="Arial" w:hAnsi="Arial" w:cs="Arial"/>
                <w:sz w:val="16"/>
                <w:szCs w:val="16"/>
              </w:rPr>
              <w:t>NIA 230 documentación de la Auditoria.</w:t>
            </w:r>
          </w:p>
          <w:p w14:paraId="05F462DA" w14:textId="77777777" w:rsidR="00F327C1" w:rsidRPr="00CE157E" w:rsidRDefault="00F327C1" w:rsidP="003A524F">
            <w:pPr>
              <w:ind w:right="72"/>
              <w:jc w:val="center"/>
              <w:rPr>
                <w:rFonts w:ascii="Arial" w:hAnsi="Arial" w:cs="Arial"/>
                <w:sz w:val="16"/>
                <w:szCs w:val="16"/>
              </w:rPr>
            </w:pPr>
          </w:p>
          <w:p w14:paraId="0B80FA06" w14:textId="77777777" w:rsidR="00F327C1" w:rsidRPr="00CE157E" w:rsidRDefault="00F327C1" w:rsidP="003A524F">
            <w:pPr>
              <w:ind w:right="72"/>
              <w:jc w:val="center"/>
              <w:rPr>
                <w:rFonts w:ascii="Arial" w:hAnsi="Arial" w:cs="Arial"/>
                <w:sz w:val="16"/>
                <w:szCs w:val="16"/>
              </w:rPr>
            </w:pPr>
          </w:p>
        </w:tc>
      </w:tr>
      <w:tr w:rsidR="00F327C1" w:rsidRPr="00CE157E" w14:paraId="0BB2D981" w14:textId="77777777" w:rsidTr="00F327C1">
        <w:trPr>
          <w:cantSplit/>
          <w:trHeight w:val="20"/>
          <w:tblHeader/>
        </w:trPr>
        <w:tc>
          <w:tcPr>
            <w:tcW w:w="362" w:type="pct"/>
            <w:tcBorders>
              <w:top w:val="single" w:sz="4" w:space="0" w:color="auto"/>
              <w:left w:val="single" w:sz="4" w:space="0" w:color="auto"/>
              <w:bottom w:val="single" w:sz="4" w:space="0" w:color="auto"/>
              <w:right w:val="single" w:sz="4" w:space="0" w:color="auto"/>
            </w:tcBorders>
            <w:hideMark/>
          </w:tcPr>
          <w:p w14:paraId="0194E41B" w14:textId="77777777" w:rsidR="00F327C1" w:rsidRPr="00CE157E" w:rsidRDefault="00F327C1" w:rsidP="003A524F">
            <w:pPr>
              <w:pStyle w:val="Textoindependiente"/>
              <w:jc w:val="center"/>
              <w:rPr>
                <w:rFonts w:cs="Arial"/>
                <w:sz w:val="16"/>
                <w:szCs w:val="16"/>
                <w:lang w:val="es-MX"/>
              </w:rPr>
            </w:pPr>
            <w:r w:rsidRPr="00CE157E">
              <w:rPr>
                <w:rFonts w:cs="Arial"/>
                <w:sz w:val="16"/>
                <w:szCs w:val="16"/>
                <w:lang w:val="es-MX"/>
              </w:rPr>
              <w:t>6</w:t>
            </w:r>
          </w:p>
        </w:tc>
        <w:tc>
          <w:tcPr>
            <w:tcW w:w="3547" w:type="pct"/>
            <w:gridSpan w:val="2"/>
            <w:tcBorders>
              <w:top w:val="single" w:sz="4" w:space="0" w:color="auto"/>
              <w:left w:val="single" w:sz="4" w:space="0" w:color="auto"/>
              <w:bottom w:val="single" w:sz="4" w:space="0" w:color="auto"/>
              <w:right w:val="single" w:sz="4" w:space="0" w:color="auto"/>
            </w:tcBorders>
            <w:hideMark/>
          </w:tcPr>
          <w:p w14:paraId="47FF8772" w14:textId="77777777" w:rsidR="00F327C1" w:rsidRPr="00CE157E" w:rsidRDefault="00F327C1" w:rsidP="003A524F">
            <w:pPr>
              <w:pStyle w:val="Textoindependiente"/>
              <w:rPr>
                <w:rFonts w:cs="Arial"/>
                <w:b w:val="0"/>
                <w:sz w:val="16"/>
                <w:szCs w:val="16"/>
              </w:rPr>
            </w:pPr>
            <w:r w:rsidRPr="00CE157E">
              <w:rPr>
                <w:rFonts w:cs="Arial"/>
                <w:b w:val="0"/>
                <w:sz w:val="16"/>
                <w:szCs w:val="16"/>
              </w:rPr>
              <w:t xml:space="preserve">Verificar su adecuado registro contable. </w:t>
            </w:r>
          </w:p>
        </w:tc>
        <w:tc>
          <w:tcPr>
            <w:tcW w:w="1091" w:type="pct"/>
            <w:tcBorders>
              <w:top w:val="single" w:sz="4" w:space="0" w:color="auto"/>
              <w:left w:val="single" w:sz="4" w:space="0" w:color="auto"/>
              <w:bottom w:val="single" w:sz="4" w:space="0" w:color="auto"/>
              <w:right w:val="single" w:sz="4" w:space="0" w:color="auto"/>
            </w:tcBorders>
            <w:hideMark/>
          </w:tcPr>
          <w:p w14:paraId="30FBFDA1" w14:textId="77777777" w:rsidR="00F327C1" w:rsidRPr="00CE157E" w:rsidRDefault="00F327C1" w:rsidP="003A524F">
            <w:pPr>
              <w:autoSpaceDE w:val="0"/>
              <w:autoSpaceDN w:val="0"/>
              <w:adjustRightInd w:val="0"/>
              <w:jc w:val="both"/>
              <w:rPr>
                <w:rFonts w:ascii="Arial" w:hAnsi="Arial" w:cs="Arial"/>
                <w:bCs/>
                <w:sz w:val="16"/>
                <w:szCs w:val="16"/>
                <w:lang w:val="es-ES"/>
              </w:rPr>
            </w:pPr>
            <w:r w:rsidRPr="00CE157E">
              <w:rPr>
                <w:rFonts w:ascii="Arial" w:hAnsi="Arial" w:cs="Arial"/>
                <w:bCs/>
                <w:sz w:val="16"/>
                <w:szCs w:val="16"/>
                <w:lang w:val="es-ES"/>
              </w:rPr>
              <w:t>Artículo 33 numeral, 1 inciso b) y c) del Reglamento de Fiscalización.</w:t>
            </w:r>
          </w:p>
        </w:tc>
      </w:tr>
      <w:tr w:rsidR="00F327C1" w:rsidRPr="00CE157E" w14:paraId="2D213650" w14:textId="77777777" w:rsidTr="00F327C1">
        <w:trPr>
          <w:cantSplit/>
          <w:trHeight w:val="20"/>
          <w:tblHeader/>
        </w:trPr>
        <w:tc>
          <w:tcPr>
            <w:tcW w:w="362" w:type="pct"/>
            <w:tcBorders>
              <w:top w:val="single" w:sz="4" w:space="0" w:color="auto"/>
              <w:left w:val="single" w:sz="4" w:space="0" w:color="auto"/>
              <w:bottom w:val="single" w:sz="4" w:space="0" w:color="auto"/>
              <w:right w:val="single" w:sz="4" w:space="0" w:color="auto"/>
            </w:tcBorders>
            <w:hideMark/>
          </w:tcPr>
          <w:p w14:paraId="674EEC19" w14:textId="77777777" w:rsidR="00F327C1" w:rsidRPr="00CE157E" w:rsidRDefault="00F327C1" w:rsidP="003A524F">
            <w:pPr>
              <w:pStyle w:val="Textoindependiente"/>
              <w:jc w:val="center"/>
              <w:rPr>
                <w:rFonts w:cs="Arial"/>
                <w:sz w:val="16"/>
                <w:szCs w:val="16"/>
                <w:lang w:val="es-MX"/>
              </w:rPr>
            </w:pPr>
            <w:r w:rsidRPr="00CE157E">
              <w:rPr>
                <w:rFonts w:cs="Arial"/>
                <w:sz w:val="16"/>
                <w:szCs w:val="16"/>
                <w:lang w:val="es-MX"/>
              </w:rPr>
              <w:t>7</w:t>
            </w:r>
          </w:p>
        </w:tc>
        <w:tc>
          <w:tcPr>
            <w:tcW w:w="3547" w:type="pct"/>
            <w:gridSpan w:val="2"/>
            <w:tcBorders>
              <w:top w:val="single" w:sz="4" w:space="0" w:color="auto"/>
              <w:left w:val="single" w:sz="4" w:space="0" w:color="auto"/>
              <w:bottom w:val="single" w:sz="4" w:space="0" w:color="auto"/>
              <w:right w:val="single" w:sz="4" w:space="0" w:color="auto"/>
            </w:tcBorders>
          </w:tcPr>
          <w:p w14:paraId="59C46ACD" w14:textId="77777777" w:rsidR="00F327C1" w:rsidRPr="00CE157E" w:rsidRDefault="00F327C1" w:rsidP="003A524F">
            <w:pPr>
              <w:pStyle w:val="Textoindependiente"/>
              <w:rPr>
                <w:rFonts w:cs="Arial"/>
                <w:b w:val="0"/>
                <w:sz w:val="16"/>
                <w:szCs w:val="16"/>
              </w:rPr>
            </w:pPr>
            <w:r w:rsidRPr="00CE157E">
              <w:rPr>
                <w:rFonts w:cs="Arial"/>
                <w:b w:val="0"/>
                <w:sz w:val="16"/>
                <w:szCs w:val="16"/>
              </w:rPr>
              <w:t>Verificar en los estados de cuenta bancarios los gastos financieros reportados.</w:t>
            </w:r>
          </w:p>
          <w:p w14:paraId="5F420DA4" w14:textId="77777777" w:rsidR="00F327C1" w:rsidRPr="00CE157E" w:rsidRDefault="00F327C1" w:rsidP="003A524F">
            <w:pPr>
              <w:pStyle w:val="Textoindependiente"/>
              <w:ind w:left="360" w:hanging="676"/>
              <w:rPr>
                <w:rFonts w:cs="Arial"/>
                <w:b w:val="0"/>
                <w:sz w:val="16"/>
                <w:szCs w:val="16"/>
              </w:rPr>
            </w:pPr>
          </w:p>
        </w:tc>
        <w:tc>
          <w:tcPr>
            <w:tcW w:w="1091" w:type="pct"/>
            <w:tcBorders>
              <w:top w:val="single" w:sz="4" w:space="0" w:color="auto"/>
              <w:left w:val="single" w:sz="4" w:space="0" w:color="auto"/>
              <w:bottom w:val="single" w:sz="4" w:space="0" w:color="auto"/>
              <w:right w:val="single" w:sz="4" w:space="0" w:color="auto"/>
            </w:tcBorders>
            <w:hideMark/>
          </w:tcPr>
          <w:p w14:paraId="04123E40" w14:textId="77777777" w:rsidR="00F327C1" w:rsidRPr="00CE157E" w:rsidRDefault="00F327C1" w:rsidP="003A524F">
            <w:pPr>
              <w:ind w:right="72"/>
              <w:jc w:val="both"/>
              <w:rPr>
                <w:rFonts w:ascii="Arial" w:hAnsi="Arial" w:cs="Arial"/>
                <w:sz w:val="16"/>
                <w:szCs w:val="16"/>
                <w:lang w:val="es-ES"/>
              </w:rPr>
            </w:pPr>
            <w:r w:rsidRPr="00CE157E">
              <w:rPr>
                <w:rFonts w:ascii="Arial" w:hAnsi="Arial" w:cs="Arial"/>
                <w:sz w:val="16"/>
                <w:szCs w:val="16"/>
              </w:rPr>
              <w:t>Artículo 140 del Reglamento de Fiscalización.</w:t>
            </w:r>
          </w:p>
        </w:tc>
      </w:tr>
    </w:tbl>
    <w:p w14:paraId="6E2D69CF" w14:textId="77777777" w:rsidR="003A524F" w:rsidRDefault="003A524F" w:rsidP="003A524F"/>
    <w:p w14:paraId="5F4126BA" w14:textId="77777777" w:rsidR="003A524F" w:rsidRDefault="003A524F" w:rsidP="003A524F">
      <w:r>
        <w:br w:type="page"/>
      </w:r>
    </w:p>
    <w:p w14:paraId="6177A993" w14:textId="77777777" w:rsidR="003A524F" w:rsidRPr="00CE157E" w:rsidRDefault="003A524F" w:rsidP="003A524F"/>
    <w:p w14:paraId="46B15DD8" w14:textId="77777777" w:rsidR="003A524F" w:rsidRPr="00CE157E" w:rsidRDefault="003A524F" w:rsidP="003A524F">
      <w:pPr>
        <w:jc w:val="both"/>
        <w:rPr>
          <w:rFonts w:ascii="Arial" w:hAnsi="Arial" w:cs="Arial"/>
          <w:b/>
        </w:rPr>
      </w:pPr>
      <w:r w:rsidRPr="00CE157E">
        <w:rPr>
          <w:rFonts w:ascii="Arial" w:hAnsi="Arial" w:cs="Arial"/>
          <w:b/>
        </w:rPr>
        <w:t>Objetivo de los procedimientos de auditoría relativos a los rubros de gastos:</w:t>
      </w:r>
    </w:p>
    <w:p w14:paraId="1D6A0176" w14:textId="77777777" w:rsidR="003A524F" w:rsidRPr="00CE157E" w:rsidRDefault="003A524F" w:rsidP="003A524F">
      <w:pPr>
        <w:jc w:val="both"/>
        <w:rPr>
          <w:rFonts w:ascii="Arial" w:hAnsi="Arial" w:cs="Arial"/>
          <w:b/>
        </w:rPr>
      </w:pPr>
    </w:p>
    <w:p w14:paraId="06C6C51E" w14:textId="77777777" w:rsidR="003A524F" w:rsidRPr="00CE157E" w:rsidRDefault="003A524F" w:rsidP="003A524F">
      <w:pPr>
        <w:numPr>
          <w:ilvl w:val="0"/>
          <w:numId w:val="7"/>
        </w:numPr>
        <w:spacing w:after="0" w:line="240" w:lineRule="auto"/>
        <w:ind w:left="426"/>
        <w:jc w:val="both"/>
        <w:rPr>
          <w:rFonts w:ascii="Arial" w:hAnsi="Arial" w:cs="Arial"/>
          <w:bCs/>
        </w:rPr>
      </w:pPr>
      <w:r w:rsidRPr="00CE157E">
        <w:rPr>
          <w:rFonts w:ascii="Arial" w:hAnsi="Arial" w:cs="Arial"/>
          <w:bCs/>
        </w:rPr>
        <w:t>Comprobar que los gastos representan transacciones efectivamente realizadas, así como los recursos sobre el financiamiento público que ejerzan los partidos políticos, se apliquen invariablemente para el sostenimiento de sus actividades ordinarias.</w:t>
      </w:r>
    </w:p>
    <w:p w14:paraId="1284BAB0" w14:textId="77777777" w:rsidR="003A524F" w:rsidRPr="00CE157E" w:rsidRDefault="003A524F" w:rsidP="003A524F">
      <w:pPr>
        <w:ind w:left="426"/>
        <w:jc w:val="both"/>
        <w:rPr>
          <w:rFonts w:ascii="Arial" w:hAnsi="Arial" w:cs="Arial"/>
          <w:bCs/>
        </w:rPr>
      </w:pPr>
    </w:p>
    <w:p w14:paraId="08FA9A8D" w14:textId="77777777" w:rsidR="003A524F" w:rsidRPr="00CE157E" w:rsidRDefault="003A524F" w:rsidP="003A524F">
      <w:pPr>
        <w:numPr>
          <w:ilvl w:val="0"/>
          <w:numId w:val="7"/>
        </w:numPr>
        <w:spacing w:after="0" w:line="240" w:lineRule="auto"/>
        <w:ind w:left="426"/>
        <w:jc w:val="both"/>
        <w:rPr>
          <w:rFonts w:ascii="Arial" w:hAnsi="Arial" w:cs="Arial"/>
          <w:bCs/>
        </w:rPr>
      </w:pPr>
      <w:r w:rsidRPr="00CE157E">
        <w:rPr>
          <w:rFonts w:ascii="Arial" w:hAnsi="Arial" w:cs="Arial"/>
          <w:bCs/>
        </w:rPr>
        <w:t>Cerciorarse que los partidos políticos se apeguen al Reglamento de Fiscalización, en cuanto al control, registro y comprobación de sus operaciones y en lo procedente a las Normas de Información Financiera.</w:t>
      </w:r>
    </w:p>
    <w:p w14:paraId="1107D7EF" w14:textId="77777777" w:rsidR="003A524F" w:rsidRPr="00CE157E" w:rsidRDefault="003A524F" w:rsidP="003A524F">
      <w:pPr>
        <w:ind w:left="426"/>
        <w:jc w:val="both"/>
        <w:rPr>
          <w:rFonts w:ascii="Arial" w:hAnsi="Arial" w:cs="Arial"/>
          <w:bCs/>
        </w:rPr>
      </w:pPr>
    </w:p>
    <w:p w14:paraId="74F3B4F4" w14:textId="77777777" w:rsidR="003A524F" w:rsidRPr="00CE157E" w:rsidRDefault="003A524F" w:rsidP="003A524F">
      <w:pPr>
        <w:numPr>
          <w:ilvl w:val="0"/>
          <w:numId w:val="7"/>
        </w:numPr>
        <w:spacing w:after="0" w:line="240" w:lineRule="auto"/>
        <w:ind w:left="426"/>
        <w:jc w:val="both"/>
        <w:rPr>
          <w:rFonts w:ascii="Arial" w:hAnsi="Arial" w:cs="Arial"/>
          <w:bCs/>
        </w:rPr>
      </w:pPr>
      <w:r w:rsidRPr="00CE157E">
        <w:rPr>
          <w:rFonts w:ascii="Arial" w:hAnsi="Arial" w:cs="Arial"/>
          <w:bCs/>
        </w:rPr>
        <w:t>Verificar que se encuentren registrados y reportados todos los gastos que corresponden al periodo revisado y que no se incluyan transacciones de periodos anteriores o posteriores.</w:t>
      </w:r>
    </w:p>
    <w:p w14:paraId="4471D945" w14:textId="77777777" w:rsidR="003A524F" w:rsidRPr="00CE157E" w:rsidRDefault="003A524F" w:rsidP="003A524F">
      <w:pPr>
        <w:ind w:left="426"/>
        <w:jc w:val="both"/>
        <w:rPr>
          <w:rFonts w:ascii="Arial" w:hAnsi="Arial" w:cs="Arial"/>
          <w:bCs/>
        </w:rPr>
      </w:pPr>
    </w:p>
    <w:p w14:paraId="5EA903CE" w14:textId="77777777" w:rsidR="003A524F" w:rsidRPr="00286909" w:rsidRDefault="003A524F" w:rsidP="003A524F">
      <w:pPr>
        <w:numPr>
          <w:ilvl w:val="0"/>
          <w:numId w:val="7"/>
        </w:numPr>
        <w:spacing w:after="0" w:line="240" w:lineRule="auto"/>
        <w:ind w:left="426"/>
        <w:jc w:val="both"/>
        <w:rPr>
          <w:rFonts w:ascii="Arial" w:hAnsi="Arial" w:cs="Arial"/>
          <w:bCs/>
        </w:rPr>
      </w:pPr>
      <w:r w:rsidRPr="00CE157E">
        <w:rPr>
          <w:rFonts w:ascii="Arial" w:hAnsi="Arial" w:cs="Arial"/>
          <w:bCs/>
        </w:rPr>
        <w:t>Que la a</w:t>
      </w:r>
      <w:r>
        <w:rPr>
          <w:rFonts w:ascii="Arial" w:hAnsi="Arial" w:cs="Arial"/>
          <w:bCs/>
        </w:rPr>
        <w:t>uditoría a los ingresos y gasto</w:t>
      </w:r>
      <w:r w:rsidRPr="00286909">
        <w:rPr>
          <w:rFonts w:ascii="Arial" w:hAnsi="Arial" w:cs="Arial"/>
          <w:bCs/>
        </w:rPr>
        <w:t>s de los partidos políticos respecto a todos los gastos se lleve a cabo en la forma y términos que establece la LGIPE y el Reglamento de Fiscalización, así como por las Normas Internacionales de Auditoría.</w:t>
      </w:r>
    </w:p>
    <w:p w14:paraId="1503EA94" w14:textId="77777777" w:rsidR="003A524F" w:rsidRPr="00CE157E" w:rsidRDefault="003A524F" w:rsidP="003A524F">
      <w:pPr>
        <w:ind w:left="426"/>
      </w:pPr>
    </w:p>
    <w:tbl>
      <w:tblPr>
        <w:tblW w:w="52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6911"/>
        <w:gridCol w:w="1916"/>
      </w:tblGrid>
      <w:tr w:rsidR="00F327C1" w:rsidRPr="00CE157E" w14:paraId="0C0E8100" w14:textId="77777777" w:rsidTr="00F327C1">
        <w:trPr>
          <w:trHeight w:val="552"/>
          <w:tblHeader/>
          <w:jc w:val="center"/>
        </w:trPr>
        <w:tc>
          <w:tcPr>
            <w:tcW w:w="25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4AE317" w14:textId="77777777" w:rsidR="00F327C1" w:rsidRPr="00CE157E" w:rsidRDefault="00F327C1" w:rsidP="003A524F">
            <w:pPr>
              <w:autoSpaceDE w:val="0"/>
              <w:autoSpaceDN w:val="0"/>
              <w:adjustRightInd w:val="0"/>
              <w:jc w:val="center"/>
              <w:rPr>
                <w:rFonts w:ascii="Arial" w:hAnsi="Arial" w:cs="Arial"/>
                <w:b/>
                <w:bCs/>
                <w:sz w:val="16"/>
                <w:szCs w:val="16"/>
                <w:lang w:val="es-ES"/>
              </w:rPr>
            </w:pPr>
            <w:r w:rsidRPr="00CE157E">
              <w:rPr>
                <w:rFonts w:ascii="Arial" w:hAnsi="Arial" w:cs="Arial"/>
                <w:b/>
                <w:bCs/>
                <w:sz w:val="16"/>
                <w:szCs w:val="16"/>
                <w:lang w:val="es-ES"/>
              </w:rPr>
              <w:t>No.</w:t>
            </w:r>
          </w:p>
        </w:tc>
        <w:tc>
          <w:tcPr>
            <w:tcW w:w="37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F6D375" w14:textId="77777777" w:rsidR="00F327C1" w:rsidRPr="00CE157E" w:rsidRDefault="00F327C1" w:rsidP="003A524F">
            <w:pPr>
              <w:autoSpaceDE w:val="0"/>
              <w:autoSpaceDN w:val="0"/>
              <w:adjustRightInd w:val="0"/>
              <w:jc w:val="center"/>
              <w:rPr>
                <w:rFonts w:ascii="Arial" w:hAnsi="Arial" w:cs="Arial"/>
                <w:b/>
                <w:bCs/>
                <w:sz w:val="16"/>
                <w:szCs w:val="16"/>
              </w:rPr>
            </w:pPr>
            <w:r w:rsidRPr="00CE157E">
              <w:rPr>
                <w:rFonts w:ascii="Arial" w:hAnsi="Arial" w:cs="Arial"/>
                <w:b/>
                <w:bCs/>
                <w:sz w:val="16"/>
                <w:szCs w:val="16"/>
                <w:lang w:val="es-ES"/>
              </w:rPr>
              <w:t>PROCEDIMIENTO</w:t>
            </w:r>
          </w:p>
          <w:p w14:paraId="211AEAC6" w14:textId="77777777" w:rsidR="00F327C1" w:rsidRPr="00CE157E" w:rsidRDefault="00F327C1" w:rsidP="003A524F">
            <w:pPr>
              <w:autoSpaceDE w:val="0"/>
              <w:autoSpaceDN w:val="0"/>
              <w:adjustRightInd w:val="0"/>
              <w:jc w:val="center"/>
              <w:rPr>
                <w:rFonts w:ascii="Arial" w:hAnsi="Arial" w:cs="Arial"/>
                <w:b/>
                <w:bCs/>
                <w:sz w:val="16"/>
                <w:szCs w:val="16"/>
              </w:rPr>
            </w:pPr>
          </w:p>
        </w:tc>
        <w:tc>
          <w:tcPr>
            <w:tcW w:w="103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AD7B68" w14:textId="77777777" w:rsidR="00F327C1" w:rsidRPr="00CE157E" w:rsidRDefault="00F327C1" w:rsidP="003A524F">
            <w:pPr>
              <w:autoSpaceDE w:val="0"/>
              <w:autoSpaceDN w:val="0"/>
              <w:adjustRightInd w:val="0"/>
              <w:jc w:val="center"/>
              <w:rPr>
                <w:rFonts w:ascii="Arial" w:hAnsi="Arial" w:cs="Arial"/>
                <w:b/>
                <w:bCs/>
                <w:sz w:val="16"/>
                <w:szCs w:val="16"/>
                <w:lang w:val="es-ES"/>
              </w:rPr>
            </w:pPr>
            <w:r w:rsidRPr="00CE157E">
              <w:rPr>
                <w:rFonts w:ascii="Arial" w:hAnsi="Arial" w:cs="Arial"/>
                <w:b/>
                <w:bCs/>
                <w:sz w:val="16"/>
                <w:szCs w:val="16"/>
                <w:lang w:val="es-ES"/>
              </w:rPr>
              <w:t>FUNDAMENTO</w:t>
            </w:r>
          </w:p>
          <w:p w14:paraId="3A641794" w14:textId="77777777" w:rsidR="00F327C1" w:rsidRPr="00CE157E" w:rsidRDefault="00F327C1" w:rsidP="003A524F">
            <w:pPr>
              <w:autoSpaceDE w:val="0"/>
              <w:autoSpaceDN w:val="0"/>
              <w:adjustRightInd w:val="0"/>
              <w:jc w:val="center"/>
              <w:rPr>
                <w:rFonts w:ascii="Arial" w:hAnsi="Arial" w:cs="Arial"/>
                <w:b/>
                <w:bCs/>
                <w:sz w:val="16"/>
                <w:szCs w:val="16"/>
                <w:lang w:val="es-ES"/>
              </w:rPr>
            </w:pPr>
            <w:r w:rsidRPr="00CE157E">
              <w:rPr>
                <w:rFonts w:ascii="Arial" w:hAnsi="Arial" w:cs="Arial"/>
                <w:b/>
                <w:bCs/>
                <w:sz w:val="16"/>
                <w:szCs w:val="16"/>
                <w:lang w:val="es-ES"/>
              </w:rPr>
              <w:t>LEGAL</w:t>
            </w:r>
          </w:p>
        </w:tc>
      </w:tr>
      <w:tr w:rsidR="00F327C1" w:rsidRPr="00CE157E" w14:paraId="4D0920C5" w14:textId="77777777" w:rsidTr="00F327C1">
        <w:trPr>
          <w:trHeight w:val="20"/>
          <w:jc w:val="center"/>
        </w:trPr>
        <w:tc>
          <w:tcPr>
            <w:tcW w:w="255" w:type="pct"/>
            <w:tcBorders>
              <w:top w:val="single" w:sz="4" w:space="0" w:color="auto"/>
              <w:left w:val="single" w:sz="4" w:space="0" w:color="auto"/>
              <w:bottom w:val="single" w:sz="4" w:space="0" w:color="auto"/>
              <w:right w:val="single" w:sz="4" w:space="0" w:color="auto"/>
            </w:tcBorders>
            <w:hideMark/>
          </w:tcPr>
          <w:p w14:paraId="1502CD6D"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1</w:t>
            </w:r>
          </w:p>
        </w:tc>
        <w:tc>
          <w:tcPr>
            <w:tcW w:w="3715" w:type="pct"/>
            <w:tcBorders>
              <w:top w:val="single" w:sz="4" w:space="0" w:color="auto"/>
              <w:left w:val="single" w:sz="4" w:space="0" w:color="auto"/>
              <w:bottom w:val="single" w:sz="4" w:space="0" w:color="auto"/>
              <w:right w:val="single" w:sz="4" w:space="0" w:color="auto"/>
            </w:tcBorders>
            <w:hideMark/>
          </w:tcPr>
          <w:p w14:paraId="278F9BA0"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lang w:val="es-MX"/>
              </w:rPr>
              <w:t>Solicitar el auxiliar contable correspondiente a la cuenta de gastos de “Propaganda Utilitaria” y verificar que los importes reflejados correspondan a lo registrado en la balanza de comprobación.</w:t>
            </w:r>
          </w:p>
        </w:tc>
        <w:tc>
          <w:tcPr>
            <w:tcW w:w="1031" w:type="pct"/>
            <w:tcBorders>
              <w:top w:val="single" w:sz="4" w:space="0" w:color="auto"/>
              <w:left w:val="single" w:sz="4" w:space="0" w:color="auto"/>
              <w:bottom w:val="single" w:sz="4" w:space="0" w:color="auto"/>
              <w:right w:val="single" w:sz="4" w:space="0" w:color="auto"/>
            </w:tcBorders>
            <w:hideMark/>
          </w:tcPr>
          <w:p w14:paraId="4B521879"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lang w:val="es-ES"/>
              </w:rPr>
              <w:t xml:space="preserve">Artículo </w:t>
            </w:r>
            <w:r w:rsidRPr="00CE157E">
              <w:rPr>
                <w:rFonts w:ascii="Arial" w:hAnsi="Arial" w:cs="Arial"/>
                <w:sz w:val="16"/>
                <w:szCs w:val="16"/>
              </w:rPr>
              <w:t>257, numeral 1, inciso j)</w:t>
            </w:r>
            <w:r w:rsidRPr="00CE157E">
              <w:rPr>
                <w:rFonts w:ascii="Arial" w:hAnsi="Arial" w:cs="Arial"/>
                <w:sz w:val="16"/>
                <w:szCs w:val="16"/>
                <w:lang w:val="es-ES"/>
              </w:rPr>
              <w:t xml:space="preserve"> del Reglamento de Fiscalización.</w:t>
            </w:r>
          </w:p>
        </w:tc>
      </w:tr>
      <w:tr w:rsidR="00F327C1" w:rsidRPr="00CE157E" w14:paraId="7A7E753F" w14:textId="77777777" w:rsidTr="00F327C1">
        <w:trPr>
          <w:trHeight w:val="20"/>
          <w:jc w:val="center"/>
        </w:trPr>
        <w:tc>
          <w:tcPr>
            <w:tcW w:w="255" w:type="pct"/>
            <w:tcBorders>
              <w:top w:val="single" w:sz="4" w:space="0" w:color="auto"/>
              <w:left w:val="single" w:sz="4" w:space="0" w:color="auto"/>
              <w:bottom w:val="single" w:sz="4" w:space="0" w:color="auto"/>
              <w:right w:val="single" w:sz="4" w:space="0" w:color="auto"/>
            </w:tcBorders>
            <w:hideMark/>
          </w:tcPr>
          <w:p w14:paraId="723B0CBD"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2</w:t>
            </w:r>
          </w:p>
        </w:tc>
        <w:tc>
          <w:tcPr>
            <w:tcW w:w="3715" w:type="pct"/>
            <w:tcBorders>
              <w:top w:val="single" w:sz="4" w:space="0" w:color="auto"/>
              <w:left w:val="single" w:sz="4" w:space="0" w:color="auto"/>
              <w:bottom w:val="single" w:sz="4" w:space="0" w:color="auto"/>
              <w:right w:val="single" w:sz="4" w:space="0" w:color="auto"/>
            </w:tcBorders>
          </w:tcPr>
          <w:p w14:paraId="5E64B36E" w14:textId="77777777" w:rsidR="00F327C1" w:rsidRPr="00CE157E" w:rsidRDefault="00F327C1" w:rsidP="003A524F">
            <w:pPr>
              <w:pStyle w:val="Textoindependiente"/>
              <w:rPr>
                <w:rFonts w:cs="Arial"/>
                <w:sz w:val="16"/>
                <w:szCs w:val="16"/>
              </w:rPr>
            </w:pPr>
            <w:r w:rsidRPr="00CE157E">
              <w:rPr>
                <w:rFonts w:cs="Arial"/>
                <w:b w:val="0"/>
                <w:sz w:val="16"/>
                <w:szCs w:val="16"/>
                <w:lang w:val="es-MX"/>
              </w:rPr>
              <w:t>Verificar que las erogaciones que efectúe el partido político con cargo a la cuenta “Propaganda Utilitaria” estén agrupadas en subcuentas por concepto del tipo de gasto que se trate, y en su caso, por sub-subcuenta según el área que les dio origen, o viceversa.</w:t>
            </w:r>
          </w:p>
        </w:tc>
        <w:tc>
          <w:tcPr>
            <w:tcW w:w="1031" w:type="pct"/>
            <w:tcBorders>
              <w:top w:val="single" w:sz="4" w:space="0" w:color="auto"/>
              <w:left w:val="single" w:sz="4" w:space="0" w:color="auto"/>
              <w:bottom w:val="single" w:sz="4" w:space="0" w:color="auto"/>
              <w:right w:val="single" w:sz="4" w:space="0" w:color="auto"/>
            </w:tcBorders>
            <w:hideMark/>
          </w:tcPr>
          <w:p w14:paraId="58447E11"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lang w:val="es-ES"/>
              </w:rPr>
              <w:t xml:space="preserve">Artículos </w:t>
            </w:r>
            <w:r w:rsidRPr="00CE157E">
              <w:rPr>
                <w:rFonts w:ascii="Arial" w:hAnsi="Arial" w:cs="Arial"/>
                <w:sz w:val="16"/>
                <w:szCs w:val="16"/>
              </w:rPr>
              <w:t>204</w:t>
            </w:r>
            <w:r w:rsidRPr="00CE157E">
              <w:rPr>
                <w:rFonts w:ascii="Arial" w:hAnsi="Arial" w:cs="Arial"/>
                <w:sz w:val="16"/>
                <w:szCs w:val="16"/>
                <w:lang w:val="es-ES"/>
              </w:rPr>
              <w:t xml:space="preserve"> del Reglamento de Fiscalización.</w:t>
            </w:r>
          </w:p>
        </w:tc>
      </w:tr>
      <w:tr w:rsidR="00F327C1" w:rsidRPr="00CE157E" w14:paraId="1B84EA09" w14:textId="77777777" w:rsidTr="00F327C1">
        <w:trPr>
          <w:trHeight w:val="20"/>
          <w:jc w:val="center"/>
        </w:trPr>
        <w:tc>
          <w:tcPr>
            <w:tcW w:w="255" w:type="pct"/>
            <w:tcBorders>
              <w:top w:val="single" w:sz="4" w:space="0" w:color="auto"/>
              <w:left w:val="single" w:sz="4" w:space="0" w:color="auto"/>
              <w:bottom w:val="single" w:sz="4" w:space="0" w:color="auto"/>
              <w:right w:val="single" w:sz="4" w:space="0" w:color="auto"/>
            </w:tcBorders>
            <w:hideMark/>
          </w:tcPr>
          <w:p w14:paraId="6064ECD8"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3</w:t>
            </w:r>
          </w:p>
        </w:tc>
        <w:tc>
          <w:tcPr>
            <w:tcW w:w="3715" w:type="pct"/>
            <w:tcBorders>
              <w:top w:val="single" w:sz="4" w:space="0" w:color="auto"/>
              <w:left w:val="single" w:sz="4" w:space="0" w:color="auto"/>
              <w:bottom w:val="single" w:sz="4" w:space="0" w:color="auto"/>
              <w:right w:val="single" w:sz="4" w:space="0" w:color="auto"/>
            </w:tcBorders>
          </w:tcPr>
          <w:p w14:paraId="1ADEF728"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lang w:val="es-MX"/>
              </w:rPr>
              <w:t>Verificar la correcta clasificación y registro contable de acuerdo al catálogo de cuentas establecido en el Reglamento de Fiscalización</w:t>
            </w:r>
          </w:p>
        </w:tc>
        <w:tc>
          <w:tcPr>
            <w:tcW w:w="1031" w:type="pct"/>
            <w:tcBorders>
              <w:top w:val="single" w:sz="4" w:space="0" w:color="auto"/>
              <w:left w:val="single" w:sz="4" w:space="0" w:color="auto"/>
              <w:bottom w:val="single" w:sz="4" w:space="0" w:color="auto"/>
              <w:right w:val="single" w:sz="4" w:space="0" w:color="auto"/>
            </w:tcBorders>
            <w:hideMark/>
          </w:tcPr>
          <w:p w14:paraId="76BC8774"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lang w:val="es-ES"/>
              </w:rPr>
              <w:t xml:space="preserve">Artículo </w:t>
            </w:r>
            <w:r w:rsidRPr="00CE157E">
              <w:rPr>
                <w:rFonts w:ascii="Arial" w:hAnsi="Arial" w:cs="Arial"/>
                <w:sz w:val="16"/>
                <w:szCs w:val="16"/>
              </w:rPr>
              <w:t>33, incisos, c) y d)</w:t>
            </w:r>
            <w:r w:rsidRPr="00CE157E">
              <w:rPr>
                <w:rFonts w:ascii="Arial" w:hAnsi="Arial" w:cs="Arial"/>
                <w:sz w:val="16"/>
                <w:szCs w:val="16"/>
                <w:lang w:val="es-ES"/>
              </w:rPr>
              <w:t xml:space="preserve"> del Reglamento de Fiscalización.</w:t>
            </w:r>
          </w:p>
        </w:tc>
      </w:tr>
      <w:tr w:rsidR="00F327C1" w:rsidRPr="00CE157E" w14:paraId="397651E1" w14:textId="77777777" w:rsidTr="00F327C1">
        <w:trPr>
          <w:trHeight w:val="20"/>
          <w:jc w:val="center"/>
        </w:trPr>
        <w:tc>
          <w:tcPr>
            <w:tcW w:w="255" w:type="pct"/>
            <w:tcBorders>
              <w:top w:val="single" w:sz="4" w:space="0" w:color="auto"/>
              <w:left w:val="single" w:sz="4" w:space="0" w:color="auto"/>
              <w:bottom w:val="single" w:sz="4" w:space="0" w:color="auto"/>
              <w:right w:val="single" w:sz="4" w:space="0" w:color="auto"/>
            </w:tcBorders>
            <w:hideMark/>
          </w:tcPr>
          <w:p w14:paraId="55131B55"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4</w:t>
            </w:r>
          </w:p>
        </w:tc>
        <w:tc>
          <w:tcPr>
            <w:tcW w:w="3715" w:type="pct"/>
            <w:tcBorders>
              <w:top w:val="single" w:sz="4" w:space="0" w:color="auto"/>
              <w:left w:val="single" w:sz="4" w:space="0" w:color="auto"/>
              <w:bottom w:val="single" w:sz="4" w:space="0" w:color="auto"/>
              <w:right w:val="single" w:sz="4" w:space="0" w:color="auto"/>
            </w:tcBorders>
          </w:tcPr>
          <w:p w14:paraId="590C7155"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lang w:val="es-MX"/>
              </w:rPr>
              <w:t>Realizar papeles de trabajo como son; cédulas sumarias, cédulas de integración y cédulas analíticas con los movimientos seleccionados sujetos de revisión, identificando:</w:t>
            </w:r>
          </w:p>
          <w:p w14:paraId="4D64A178" w14:textId="77777777" w:rsidR="00F327C1" w:rsidRPr="00CE157E" w:rsidRDefault="00F327C1" w:rsidP="003A524F">
            <w:pPr>
              <w:pStyle w:val="Textoindependiente"/>
              <w:numPr>
                <w:ilvl w:val="0"/>
                <w:numId w:val="16"/>
              </w:numPr>
              <w:ind w:left="325" w:hanging="231"/>
              <w:rPr>
                <w:rFonts w:cs="Arial"/>
                <w:b w:val="0"/>
                <w:sz w:val="16"/>
                <w:szCs w:val="16"/>
                <w:lang w:val="es-MX"/>
              </w:rPr>
            </w:pPr>
            <w:r w:rsidRPr="00CE157E">
              <w:rPr>
                <w:rFonts w:cs="Arial"/>
                <w:b w:val="0"/>
                <w:sz w:val="16"/>
                <w:szCs w:val="16"/>
                <w:lang w:val="es-MX"/>
              </w:rPr>
              <w:t>Monto y porcentaje seleccionado y revisado;</w:t>
            </w:r>
          </w:p>
          <w:p w14:paraId="28935F66" w14:textId="77777777" w:rsidR="00F327C1" w:rsidRPr="00CE157E" w:rsidRDefault="00F327C1" w:rsidP="003A524F">
            <w:pPr>
              <w:pStyle w:val="Textoindependiente"/>
              <w:numPr>
                <w:ilvl w:val="0"/>
                <w:numId w:val="16"/>
              </w:numPr>
              <w:ind w:left="325" w:hanging="231"/>
              <w:rPr>
                <w:rFonts w:cs="Arial"/>
                <w:b w:val="0"/>
                <w:sz w:val="16"/>
                <w:szCs w:val="16"/>
                <w:lang w:val="es-MX"/>
              </w:rPr>
            </w:pPr>
            <w:r w:rsidRPr="00CE157E">
              <w:rPr>
                <w:rFonts w:cs="Arial"/>
                <w:b w:val="0"/>
                <w:sz w:val="16"/>
                <w:szCs w:val="16"/>
                <w:lang w:val="es-MX"/>
              </w:rPr>
              <w:t>Monto y porcentaje no revisado;</w:t>
            </w:r>
          </w:p>
          <w:p w14:paraId="38BF87A0" w14:textId="77777777" w:rsidR="00F327C1" w:rsidRPr="00CE157E" w:rsidRDefault="00F327C1" w:rsidP="003A524F">
            <w:pPr>
              <w:pStyle w:val="Textoindependiente"/>
              <w:numPr>
                <w:ilvl w:val="0"/>
                <w:numId w:val="16"/>
              </w:numPr>
              <w:ind w:left="325" w:hanging="231"/>
              <w:rPr>
                <w:rFonts w:cs="Arial"/>
                <w:b w:val="0"/>
                <w:sz w:val="16"/>
                <w:szCs w:val="16"/>
                <w:lang w:val="es-MX"/>
              </w:rPr>
            </w:pPr>
            <w:r w:rsidRPr="00CE157E">
              <w:rPr>
                <w:rFonts w:cs="Arial"/>
                <w:b w:val="0"/>
                <w:sz w:val="16"/>
                <w:szCs w:val="16"/>
                <w:lang w:val="es-MX"/>
              </w:rPr>
              <w:t>Monto total del gasto.</w:t>
            </w:r>
          </w:p>
          <w:p w14:paraId="26C2C81D" w14:textId="77777777" w:rsidR="00F327C1" w:rsidRPr="00CE157E" w:rsidRDefault="00F327C1" w:rsidP="003A524F">
            <w:pPr>
              <w:pStyle w:val="Textoindependiente"/>
              <w:rPr>
                <w:rFonts w:cs="Arial"/>
                <w:b w:val="0"/>
                <w:sz w:val="16"/>
                <w:szCs w:val="16"/>
                <w:lang w:val="es-MX"/>
              </w:rPr>
            </w:pPr>
          </w:p>
          <w:p w14:paraId="1983C2D9"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lang w:val="es-MX"/>
              </w:rPr>
              <w:t>Dichas cédulas deberán considerar entre otros datos los siguientes:</w:t>
            </w:r>
          </w:p>
          <w:p w14:paraId="6ED6CF27" w14:textId="77777777" w:rsidR="00F327C1" w:rsidRPr="00CE157E" w:rsidRDefault="00F327C1" w:rsidP="003A524F">
            <w:pPr>
              <w:pStyle w:val="Textoindependiente"/>
              <w:numPr>
                <w:ilvl w:val="0"/>
                <w:numId w:val="20"/>
              </w:numPr>
              <w:ind w:left="325" w:hanging="283"/>
              <w:rPr>
                <w:rFonts w:cs="Arial"/>
                <w:b w:val="0"/>
                <w:sz w:val="16"/>
                <w:szCs w:val="16"/>
                <w:lang w:val="es-MX"/>
              </w:rPr>
            </w:pPr>
            <w:r w:rsidRPr="00CE157E">
              <w:rPr>
                <w:rFonts w:cs="Arial"/>
                <w:b w:val="0"/>
                <w:sz w:val="16"/>
                <w:szCs w:val="16"/>
                <w:lang w:val="es-MX"/>
              </w:rPr>
              <w:t>Encabezado.</w:t>
            </w:r>
          </w:p>
          <w:p w14:paraId="41D60095" w14:textId="77777777" w:rsidR="00F327C1" w:rsidRPr="00CE157E" w:rsidRDefault="00F327C1" w:rsidP="003A524F">
            <w:pPr>
              <w:pStyle w:val="Textoindependiente"/>
              <w:numPr>
                <w:ilvl w:val="0"/>
                <w:numId w:val="20"/>
              </w:numPr>
              <w:ind w:left="325" w:hanging="283"/>
              <w:rPr>
                <w:rFonts w:cs="Arial"/>
                <w:b w:val="0"/>
                <w:sz w:val="16"/>
                <w:szCs w:val="16"/>
                <w:lang w:val="es-MX"/>
              </w:rPr>
            </w:pPr>
            <w:r w:rsidRPr="00CE157E">
              <w:rPr>
                <w:rFonts w:cs="Arial"/>
                <w:b w:val="0"/>
                <w:sz w:val="16"/>
                <w:szCs w:val="16"/>
                <w:lang w:val="es-MX"/>
              </w:rPr>
              <w:t>Índice (Alfa – Numérico).</w:t>
            </w:r>
          </w:p>
          <w:p w14:paraId="49E11FE2" w14:textId="77777777" w:rsidR="00F327C1" w:rsidRPr="00CE157E" w:rsidRDefault="00F327C1" w:rsidP="003A524F">
            <w:pPr>
              <w:pStyle w:val="Textoindependiente"/>
              <w:numPr>
                <w:ilvl w:val="0"/>
                <w:numId w:val="20"/>
              </w:numPr>
              <w:ind w:left="325" w:hanging="283"/>
              <w:rPr>
                <w:rFonts w:cs="Arial"/>
                <w:b w:val="0"/>
                <w:sz w:val="16"/>
                <w:szCs w:val="16"/>
                <w:lang w:val="es-MX"/>
              </w:rPr>
            </w:pPr>
            <w:r w:rsidRPr="00CE157E">
              <w:rPr>
                <w:rFonts w:cs="Arial"/>
                <w:b w:val="0"/>
                <w:sz w:val="16"/>
                <w:szCs w:val="16"/>
                <w:lang w:val="es-MX"/>
              </w:rPr>
              <w:t>Nombre y firma de quien elaboró y supervisó.</w:t>
            </w:r>
          </w:p>
          <w:p w14:paraId="5C90ED14" w14:textId="77777777" w:rsidR="00F327C1" w:rsidRPr="00CE157E" w:rsidRDefault="00F327C1" w:rsidP="003A524F">
            <w:pPr>
              <w:pStyle w:val="Textoindependiente"/>
              <w:numPr>
                <w:ilvl w:val="0"/>
                <w:numId w:val="20"/>
              </w:numPr>
              <w:ind w:left="325" w:hanging="283"/>
              <w:rPr>
                <w:rFonts w:cs="Arial"/>
                <w:b w:val="0"/>
                <w:sz w:val="16"/>
                <w:szCs w:val="16"/>
                <w:lang w:val="es-MX"/>
              </w:rPr>
            </w:pPr>
            <w:r w:rsidRPr="00CE157E">
              <w:rPr>
                <w:rFonts w:cs="Arial"/>
                <w:b w:val="0"/>
                <w:sz w:val="16"/>
                <w:szCs w:val="16"/>
                <w:lang w:val="es-MX"/>
              </w:rPr>
              <w:t>Fechas de elaboración y supervisión.</w:t>
            </w:r>
          </w:p>
          <w:p w14:paraId="3EE3F926" w14:textId="77777777" w:rsidR="00F327C1" w:rsidRPr="00CE157E" w:rsidRDefault="00F327C1" w:rsidP="003A524F">
            <w:pPr>
              <w:pStyle w:val="Textoindependiente"/>
              <w:numPr>
                <w:ilvl w:val="0"/>
                <w:numId w:val="20"/>
              </w:numPr>
              <w:ind w:left="325" w:hanging="283"/>
              <w:rPr>
                <w:rFonts w:cs="Arial"/>
                <w:b w:val="0"/>
                <w:sz w:val="16"/>
                <w:szCs w:val="16"/>
                <w:lang w:val="es-MX"/>
              </w:rPr>
            </w:pPr>
            <w:r w:rsidRPr="00CE157E">
              <w:rPr>
                <w:rFonts w:cs="Arial"/>
                <w:b w:val="0"/>
                <w:sz w:val="16"/>
                <w:szCs w:val="16"/>
                <w:lang w:val="es-MX"/>
              </w:rPr>
              <w:t>Cruces y marcas de auditoría.</w:t>
            </w:r>
          </w:p>
          <w:p w14:paraId="4AD9FB53" w14:textId="77777777" w:rsidR="00F327C1" w:rsidRPr="00CE157E" w:rsidRDefault="00F327C1" w:rsidP="003A524F">
            <w:pPr>
              <w:pStyle w:val="Textoindependiente"/>
              <w:numPr>
                <w:ilvl w:val="0"/>
                <w:numId w:val="20"/>
              </w:numPr>
              <w:ind w:left="325" w:hanging="283"/>
              <w:rPr>
                <w:rFonts w:cs="Arial"/>
                <w:b w:val="0"/>
                <w:sz w:val="16"/>
                <w:szCs w:val="16"/>
                <w:lang w:val="es-MX"/>
              </w:rPr>
            </w:pPr>
            <w:r w:rsidRPr="00CE157E">
              <w:rPr>
                <w:rFonts w:cs="Arial"/>
                <w:b w:val="0"/>
                <w:sz w:val="16"/>
                <w:szCs w:val="16"/>
                <w:lang w:val="es-MX"/>
              </w:rPr>
              <w:t>Referencia contable.</w:t>
            </w:r>
          </w:p>
          <w:p w14:paraId="278B74CC" w14:textId="77777777" w:rsidR="00F327C1" w:rsidRPr="00CE157E" w:rsidRDefault="00F327C1" w:rsidP="003A524F">
            <w:pPr>
              <w:pStyle w:val="Textoindependiente"/>
              <w:numPr>
                <w:ilvl w:val="0"/>
                <w:numId w:val="20"/>
              </w:numPr>
              <w:ind w:left="325" w:hanging="283"/>
              <w:rPr>
                <w:rFonts w:cs="Arial"/>
                <w:b w:val="0"/>
                <w:sz w:val="16"/>
                <w:szCs w:val="16"/>
                <w:lang w:val="es-MX"/>
              </w:rPr>
            </w:pPr>
            <w:r w:rsidRPr="00CE157E">
              <w:rPr>
                <w:rFonts w:cs="Arial"/>
                <w:b w:val="0"/>
                <w:sz w:val="16"/>
                <w:szCs w:val="16"/>
                <w:lang w:val="es-MX"/>
              </w:rPr>
              <w:t>Datos e importes de la documentación de manera clara y correcta.</w:t>
            </w:r>
          </w:p>
          <w:p w14:paraId="2C0C8130" w14:textId="77777777" w:rsidR="00F327C1" w:rsidRPr="00CE157E" w:rsidRDefault="00F327C1" w:rsidP="003A524F">
            <w:pPr>
              <w:pStyle w:val="Textoindependiente"/>
              <w:numPr>
                <w:ilvl w:val="0"/>
                <w:numId w:val="20"/>
              </w:numPr>
              <w:ind w:left="325" w:hanging="283"/>
              <w:rPr>
                <w:rFonts w:cs="Arial"/>
                <w:b w:val="0"/>
                <w:sz w:val="16"/>
                <w:szCs w:val="16"/>
                <w:lang w:val="es-MX"/>
              </w:rPr>
            </w:pPr>
            <w:r w:rsidRPr="00CE157E">
              <w:rPr>
                <w:rFonts w:cs="Arial"/>
                <w:b w:val="0"/>
                <w:sz w:val="16"/>
                <w:szCs w:val="16"/>
                <w:lang w:val="es-MX"/>
              </w:rPr>
              <w:t>Fuente.</w:t>
            </w:r>
          </w:p>
          <w:p w14:paraId="76C4E86C" w14:textId="77777777" w:rsidR="00F327C1" w:rsidRPr="00427D83" w:rsidRDefault="00F327C1" w:rsidP="003A524F">
            <w:pPr>
              <w:pStyle w:val="Textoindependiente"/>
              <w:numPr>
                <w:ilvl w:val="0"/>
                <w:numId w:val="20"/>
              </w:numPr>
              <w:ind w:left="325" w:hanging="283"/>
              <w:rPr>
                <w:rFonts w:cs="Arial"/>
                <w:b w:val="0"/>
                <w:sz w:val="16"/>
                <w:szCs w:val="16"/>
                <w:lang w:val="es-MX"/>
              </w:rPr>
            </w:pPr>
            <w:r w:rsidRPr="00CE157E">
              <w:rPr>
                <w:rFonts w:cs="Arial"/>
                <w:b w:val="0"/>
                <w:sz w:val="16"/>
                <w:szCs w:val="16"/>
                <w:lang w:val="es-MX"/>
              </w:rPr>
              <w:t>En su caso, describir las observaciones detectadas durante la revisión y análisis de la documentación.</w:t>
            </w:r>
          </w:p>
        </w:tc>
        <w:tc>
          <w:tcPr>
            <w:tcW w:w="1031" w:type="pct"/>
            <w:tcBorders>
              <w:top w:val="single" w:sz="4" w:space="0" w:color="auto"/>
              <w:left w:val="single" w:sz="4" w:space="0" w:color="auto"/>
              <w:bottom w:val="single" w:sz="4" w:space="0" w:color="auto"/>
              <w:right w:val="single" w:sz="4" w:space="0" w:color="auto"/>
            </w:tcBorders>
          </w:tcPr>
          <w:p w14:paraId="7B157D34" w14:textId="77777777" w:rsidR="00F327C1" w:rsidRPr="00CE157E" w:rsidRDefault="00F327C1" w:rsidP="003A524F">
            <w:pPr>
              <w:autoSpaceDE w:val="0"/>
              <w:autoSpaceDN w:val="0"/>
              <w:adjustRightInd w:val="0"/>
              <w:jc w:val="both"/>
              <w:rPr>
                <w:rFonts w:ascii="Arial" w:hAnsi="Arial" w:cs="Arial"/>
                <w:bCs/>
                <w:sz w:val="16"/>
                <w:szCs w:val="16"/>
                <w:lang w:val="es-ES"/>
              </w:rPr>
            </w:pPr>
            <w:r w:rsidRPr="00CE157E">
              <w:rPr>
                <w:rFonts w:ascii="Arial" w:hAnsi="Arial" w:cs="Arial"/>
                <w:bCs/>
                <w:sz w:val="16"/>
                <w:szCs w:val="16"/>
                <w:lang w:val="es-ES"/>
              </w:rPr>
              <w:t>NIA 230 documentación de la Auditoría.</w:t>
            </w:r>
          </w:p>
          <w:p w14:paraId="02712B68" w14:textId="77777777" w:rsidR="00F327C1" w:rsidRPr="00CE157E" w:rsidRDefault="00F327C1" w:rsidP="003A524F">
            <w:pPr>
              <w:autoSpaceDE w:val="0"/>
              <w:autoSpaceDN w:val="0"/>
              <w:adjustRightInd w:val="0"/>
              <w:jc w:val="both"/>
              <w:rPr>
                <w:rFonts w:ascii="Arial" w:hAnsi="Arial" w:cs="Arial"/>
                <w:sz w:val="16"/>
                <w:szCs w:val="16"/>
                <w:lang w:val="es-ES"/>
              </w:rPr>
            </w:pPr>
          </w:p>
        </w:tc>
      </w:tr>
      <w:tr w:rsidR="00F327C1" w:rsidRPr="00CE157E" w14:paraId="39F2542A" w14:textId="77777777" w:rsidTr="00F327C1">
        <w:trPr>
          <w:trHeight w:val="20"/>
          <w:jc w:val="center"/>
        </w:trPr>
        <w:tc>
          <w:tcPr>
            <w:tcW w:w="255" w:type="pct"/>
            <w:tcBorders>
              <w:top w:val="single" w:sz="4" w:space="0" w:color="auto"/>
              <w:left w:val="single" w:sz="4" w:space="0" w:color="auto"/>
              <w:bottom w:val="single" w:sz="4" w:space="0" w:color="auto"/>
              <w:right w:val="single" w:sz="4" w:space="0" w:color="auto"/>
            </w:tcBorders>
            <w:hideMark/>
          </w:tcPr>
          <w:p w14:paraId="0B2FFDFB"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lastRenderedPageBreak/>
              <w:t>5</w:t>
            </w:r>
          </w:p>
        </w:tc>
        <w:tc>
          <w:tcPr>
            <w:tcW w:w="3715" w:type="pct"/>
            <w:tcBorders>
              <w:top w:val="single" w:sz="4" w:space="0" w:color="auto"/>
              <w:left w:val="single" w:sz="4" w:space="0" w:color="auto"/>
              <w:bottom w:val="single" w:sz="4" w:space="0" w:color="auto"/>
              <w:right w:val="single" w:sz="4" w:space="0" w:color="auto"/>
            </w:tcBorders>
          </w:tcPr>
          <w:p w14:paraId="4B2F4679" w14:textId="77777777" w:rsidR="00F327C1" w:rsidRPr="00CE157E" w:rsidRDefault="00F327C1" w:rsidP="003A524F">
            <w:pPr>
              <w:pStyle w:val="Textoindependiente"/>
              <w:numPr>
                <w:ilvl w:val="0"/>
                <w:numId w:val="16"/>
              </w:numPr>
              <w:ind w:left="325" w:hanging="231"/>
              <w:rPr>
                <w:rFonts w:cs="Arial"/>
                <w:b w:val="0"/>
                <w:sz w:val="16"/>
                <w:szCs w:val="16"/>
                <w:lang w:val="es-MX"/>
              </w:rPr>
            </w:pPr>
            <w:r w:rsidRPr="00CE157E">
              <w:rPr>
                <w:rFonts w:cs="Arial"/>
                <w:b w:val="0"/>
                <w:sz w:val="16"/>
                <w:szCs w:val="16"/>
                <w:lang w:val="es-MX"/>
              </w:rPr>
              <w:t>Verificar que los comprobantes sean presentados en original, a nombre del partido y cumplan con los requisitos fiscales.</w:t>
            </w:r>
          </w:p>
        </w:tc>
        <w:tc>
          <w:tcPr>
            <w:tcW w:w="1031" w:type="pct"/>
            <w:tcBorders>
              <w:top w:val="single" w:sz="4" w:space="0" w:color="auto"/>
              <w:left w:val="single" w:sz="4" w:space="0" w:color="auto"/>
              <w:bottom w:val="single" w:sz="4" w:space="0" w:color="auto"/>
              <w:right w:val="single" w:sz="4" w:space="0" w:color="auto"/>
            </w:tcBorders>
            <w:hideMark/>
          </w:tcPr>
          <w:p w14:paraId="6FAF63F3"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lang w:val="es-ES"/>
              </w:rPr>
              <w:t>Artículos 127 y 204 del Reglamento de Fiscalización.</w:t>
            </w:r>
          </w:p>
        </w:tc>
      </w:tr>
      <w:tr w:rsidR="00F327C1" w:rsidRPr="00CE157E" w14:paraId="51239C10" w14:textId="77777777" w:rsidTr="00F327C1">
        <w:trPr>
          <w:trHeight w:val="20"/>
          <w:jc w:val="center"/>
        </w:trPr>
        <w:tc>
          <w:tcPr>
            <w:tcW w:w="255" w:type="pct"/>
            <w:tcBorders>
              <w:top w:val="single" w:sz="4" w:space="0" w:color="auto"/>
              <w:left w:val="single" w:sz="4" w:space="0" w:color="auto"/>
              <w:bottom w:val="single" w:sz="4" w:space="0" w:color="auto"/>
              <w:right w:val="single" w:sz="4" w:space="0" w:color="auto"/>
            </w:tcBorders>
            <w:hideMark/>
          </w:tcPr>
          <w:p w14:paraId="2093911F"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6</w:t>
            </w:r>
          </w:p>
        </w:tc>
        <w:tc>
          <w:tcPr>
            <w:tcW w:w="3715" w:type="pct"/>
            <w:tcBorders>
              <w:top w:val="single" w:sz="4" w:space="0" w:color="auto"/>
              <w:left w:val="single" w:sz="4" w:space="0" w:color="auto"/>
              <w:bottom w:val="single" w:sz="4" w:space="0" w:color="auto"/>
              <w:right w:val="single" w:sz="4" w:space="0" w:color="auto"/>
            </w:tcBorders>
          </w:tcPr>
          <w:p w14:paraId="58331F23"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rPr>
              <w:t xml:space="preserve">Seleccionar los comprobantes que serán sujetos de verificación </w:t>
            </w:r>
            <w:r w:rsidRPr="00CE157E">
              <w:rPr>
                <w:rFonts w:cs="Arial"/>
                <w:b w:val="0"/>
                <w:sz w:val="16"/>
                <w:szCs w:val="16"/>
                <w:lang w:val="es-MX"/>
              </w:rPr>
              <w:t>en la página del “SAT”.</w:t>
            </w:r>
          </w:p>
        </w:tc>
        <w:tc>
          <w:tcPr>
            <w:tcW w:w="1031" w:type="pct"/>
            <w:tcBorders>
              <w:top w:val="single" w:sz="4" w:space="0" w:color="auto"/>
              <w:left w:val="single" w:sz="4" w:space="0" w:color="auto"/>
              <w:bottom w:val="single" w:sz="4" w:space="0" w:color="auto"/>
              <w:right w:val="single" w:sz="4" w:space="0" w:color="auto"/>
            </w:tcBorders>
          </w:tcPr>
          <w:p w14:paraId="3C3E697E" w14:textId="77777777" w:rsidR="00F327C1" w:rsidRPr="00CE157E" w:rsidRDefault="00F327C1" w:rsidP="003A524F">
            <w:pPr>
              <w:autoSpaceDE w:val="0"/>
              <w:autoSpaceDN w:val="0"/>
              <w:adjustRightInd w:val="0"/>
              <w:jc w:val="center"/>
              <w:rPr>
                <w:rFonts w:ascii="Arial" w:hAnsi="Arial" w:cs="Arial"/>
                <w:sz w:val="16"/>
                <w:szCs w:val="16"/>
              </w:rPr>
            </w:pPr>
          </w:p>
        </w:tc>
      </w:tr>
      <w:tr w:rsidR="00F327C1" w:rsidRPr="00CE157E" w14:paraId="08ADE8A7" w14:textId="77777777" w:rsidTr="00F327C1">
        <w:trPr>
          <w:trHeight w:val="20"/>
          <w:jc w:val="center"/>
        </w:trPr>
        <w:tc>
          <w:tcPr>
            <w:tcW w:w="255" w:type="pct"/>
            <w:tcBorders>
              <w:top w:val="single" w:sz="4" w:space="0" w:color="auto"/>
              <w:left w:val="single" w:sz="4" w:space="0" w:color="auto"/>
              <w:bottom w:val="single" w:sz="4" w:space="0" w:color="auto"/>
              <w:right w:val="single" w:sz="4" w:space="0" w:color="auto"/>
            </w:tcBorders>
            <w:hideMark/>
          </w:tcPr>
          <w:p w14:paraId="5E26F5D7"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7</w:t>
            </w:r>
          </w:p>
        </w:tc>
        <w:tc>
          <w:tcPr>
            <w:tcW w:w="3715" w:type="pct"/>
            <w:tcBorders>
              <w:top w:val="single" w:sz="4" w:space="0" w:color="auto"/>
              <w:left w:val="single" w:sz="4" w:space="0" w:color="auto"/>
              <w:bottom w:val="single" w:sz="4" w:space="0" w:color="auto"/>
              <w:right w:val="single" w:sz="4" w:space="0" w:color="auto"/>
            </w:tcBorders>
          </w:tcPr>
          <w:p w14:paraId="17B225C1"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lang w:val="es-MX"/>
              </w:rPr>
              <w:t>Cerciorarse que el partido haya registrado y controlado todos aquellos artículos susceptibles de inventariarse (superiores a 500 días SMGV) a través de la cuenta de almacén 105 “Gastos por Amortizar” y que coincidan con los registros contables respectivos.</w:t>
            </w:r>
          </w:p>
        </w:tc>
        <w:tc>
          <w:tcPr>
            <w:tcW w:w="1031" w:type="pct"/>
            <w:tcBorders>
              <w:top w:val="single" w:sz="4" w:space="0" w:color="auto"/>
              <w:left w:val="single" w:sz="4" w:space="0" w:color="auto"/>
              <w:bottom w:val="single" w:sz="4" w:space="0" w:color="auto"/>
              <w:right w:val="single" w:sz="4" w:space="0" w:color="auto"/>
            </w:tcBorders>
            <w:hideMark/>
          </w:tcPr>
          <w:p w14:paraId="285F1F20"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lang w:val="es-ES"/>
              </w:rPr>
              <w:t>Artículos 77 y 78 del Reglamento de Fiscalización.</w:t>
            </w:r>
          </w:p>
        </w:tc>
      </w:tr>
      <w:tr w:rsidR="00F327C1" w:rsidRPr="00CE157E" w14:paraId="23A0E469" w14:textId="77777777" w:rsidTr="00F327C1">
        <w:trPr>
          <w:trHeight w:val="20"/>
          <w:jc w:val="center"/>
        </w:trPr>
        <w:tc>
          <w:tcPr>
            <w:tcW w:w="255" w:type="pct"/>
            <w:tcBorders>
              <w:top w:val="single" w:sz="4" w:space="0" w:color="auto"/>
              <w:left w:val="single" w:sz="4" w:space="0" w:color="auto"/>
              <w:bottom w:val="single" w:sz="4" w:space="0" w:color="auto"/>
              <w:right w:val="single" w:sz="4" w:space="0" w:color="auto"/>
            </w:tcBorders>
            <w:hideMark/>
          </w:tcPr>
          <w:p w14:paraId="12C2F4F6"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8</w:t>
            </w:r>
          </w:p>
        </w:tc>
        <w:tc>
          <w:tcPr>
            <w:tcW w:w="3715" w:type="pct"/>
            <w:tcBorders>
              <w:top w:val="single" w:sz="4" w:space="0" w:color="auto"/>
              <w:left w:val="single" w:sz="4" w:space="0" w:color="auto"/>
              <w:bottom w:val="single" w:sz="4" w:space="0" w:color="auto"/>
              <w:right w:val="single" w:sz="4" w:space="0" w:color="auto"/>
            </w:tcBorders>
          </w:tcPr>
          <w:p w14:paraId="5C3C2DE0"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lang w:val="es-MX"/>
              </w:rPr>
              <w:t>Solicitar al partido el kardex, las notas de entrada y salida de almacén y verificar que indiquen lo siguiente:</w:t>
            </w:r>
          </w:p>
          <w:p w14:paraId="0BB8C02C" w14:textId="77777777" w:rsidR="00F327C1" w:rsidRPr="00CE157E" w:rsidRDefault="00F327C1" w:rsidP="003A524F">
            <w:pPr>
              <w:pStyle w:val="Textoindependiente"/>
              <w:rPr>
                <w:rFonts w:cs="Arial"/>
                <w:b w:val="0"/>
                <w:sz w:val="16"/>
                <w:szCs w:val="16"/>
                <w:lang w:val="es-MX"/>
              </w:rPr>
            </w:pPr>
          </w:p>
          <w:p w14:paraId="49B10AA3" w14:textId="77777777" w:rsidR="00F327C1" w:rsidRPr="00CE157E" w:rsidRDefault="00F327C1" w:rsidP="003A524F">
            <w:pPr>
              <w:pStyle w:val="Textoindependiente"/>
              <w:numPr>
                <w:ilvl w:val="0"/>
                <w:numId w:val="16"/>
              </w:numPr>
              <w:ind w:left="325" w:hanging="231"/>
              <w:rPr>
                <w:rFonts w:cs="Arial"/>
                <w:b w:val="0"/>
                <w:sz w:val="16"/>
                <w:szCs w:val="16"/>
                <w:lang w:val="es-MX"/>
              </w:rPr>
            </w:pPr>
            <w:r w:rsidRPr="00CE157E">
              <w:rPr>
                <w:rFonts w:cs="Arial"/>
                <w:b w:val="0"/>
                <w:sz w:val="16"/>
                <w:szCs w:val="16"/>
                <w:lang w:val="es-MX"/>
              </w:rPr>
              <w:t>El número de artículos adquiridos.</w:t>
            </w:r>
          </w:p>
          <w:p w14:paraId="27F1E0F7" w14:textId="77777777" w:rsidR="00F327C1" w:rsidRPr="00CE157E" w:rsidRDefault="00F327C1" w:rsidP="003A524F">
            <w:pPr>
              <w:pStyle w:val="Textoindependiente"/>
              <w:numPr>
                <w:ilvl w:val="0"/>
                <w:numId w:val="16"/>
              </w:numPr>
              <w:ind w:left="325" w:hanging="231"/>
              <w:rPr>
                <w:rFonts w:cs="Arial"/>
                <w:b w:val="0"/>
                <w:sz w:val="16"/>
                <w:szCs w:val="16"/>
                <w:lang w:val="es-MX"/>
              </w:rPr>
            </w:pPr>
            <w:r w:rsidRPr="00CE157E">
              <w:rPr>
                <w:rFonts w:cs="Arial"/>
                <w:b w:val="0"/>
                <w:sz w:val="16"/>
                <w:szCs w:val="16"/>
                <w:lang w:val="es-MX"/>
              </w:rPr>
              <w:t>Las entradas y salidas de almacén respectivas.</w:t>
            </w:r>
          </w:p>
          <w:p w14:paraId="05501DBB" w14:textId="77777777" w:rsidR="00F327C1" w:rsidRPr="00CE157E" w:rsidRDefault="00F327C1" w:rsidP="003A524F">
            <w:pPr>
              <w:pStyle w:val="Textoindependiente"/>
              <w:numPr>
                <w:ilvl w:val="0"/>
                <w:numId w:val="16"/>
              </w:numPr>
              <w:ind w:left="325" w:hanging="231"/>
              <w:rPr>
                <w:rFonts w:cs="Arial"/>
                <w:b w:val="0"/>
                <w:sz w:val="16"/>
                <w:szCs w:val="16"/>
                <w:lang w:val="es-MX"/>
              </w:rPr>
            </w:pPr>
            <w:r w:rsidRPr="00CE157E">
              <w:rPr>
                <w:rFonts w:cs="Arial"/>
                <w:b w:val="0"/>
                <w:sz w:val="16"/>
                <w:szCs w:val="16"/>
                <w:lang w:val="es-MX"/>
              </w:rPr>
              <w:t xml:space="preserve">El costo unitario de cada adquisición. </w:t>
            </w:r>
          </w:p>
          <w:p w14:paraId="6D9132AC" w14:textId="77777777" w:rsidR="00F327C1" w:rsidRPr="00CE157E" w:rsidRDefault="00F327C1" w:rsidP="003A524F">
            <w:pPr>
              <w:pStyle w:val="Textoindependiente"/>
              <w:rPr>
                <w:rFonts w:cs="Arial"/>
                <w:b w:val="0"/>
                <w:sz w:val="16"/>
                <w:szCs w:val="16"/>
                <w:lang w:val="es-MX"/>
              </w:rPr>
            </w:pPr>
          </w:p>
          <w:p w14:paraId="7651E2F9"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lang w:val="es-MX"/>
              </w:rPr>
              <w:t>Asimismo, comprobar que las notas de almacén estén foliadas e indiquen el origen y destino de los artículos adquiridos, especificando con claridad a quién se beneficia y el nombre y la firma de quien entrega o recibe.</w:t>
            </w:r>
          </w:p>
        </w:tc>
        <w:tc>
          <w:tcPr>
            <w:tcW w:w="1031" w:type="pct"/>
            <w:tcBorders>
              <w:top w:val="single" w:sz="4" w:space="0" w:color="auto"/>
              <w:left w:val="single" w:sz="4" w:space="0" w:color="auto"/>
              <w:bottom w:val="single" w:sz="4" w:space="0" w:color="auto"/>
              <w:right w:val="single" w:sz="4" w:space="0" w:color="auto"/>
            </w:tcBorders>
            <w:hideMark/>
          </w:tcPr>
          <w:p w14:paraId="3E7D5947"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lang w:val="es-ES"/>
              </w:rPr>
              <w:t>Artículo 77, numeral 3, incisos a), b) y c) del Reglamento de Fiscalización.</w:t>
            </w:r>
          </w:p>
        </w:tc>
      </w:tr>
      <w:tr w:rsidR="00F327C1" w:rsidRPr="00CE157E" w14:paraId="483043F5" w14:textId="77777777" w:rsidTr="00F327C1">
        <w:trPr>
          <w:trHeight w:val="20"/>
          <w:jc w:val="center"/>
        </w:trPr>
        <w:tc>
          <w:tcPr>
            <w:tcW w:w="255" w:type="pct"/>
            <w:tcBorders>
              <w:top w:val="single" w:sz="4" w:space="0" w:color="auto"/>
              <w:left w:val="single" w:sz="4" w:space="0" w:color="auto"/>
              <w:bottom w:val="single" w:sz="4" w:space="0" w:color="auto"/>
              <w:right w:val="single" w:sz="4" w:space="0" w:color="auto"/>
            </w:tcBorders>
            <w:hideMark/>
          </w:tcPr>
          <w:p w14:paraId="6E674BB6"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9</w:t>
            </w:r>
          </w:p>
        </w:tc>
        <w:tc>
          <w:tcPr>
            <w:tcW w:w="3715" w:type="pct"/>
            <w:tcBorders>
              <w:top w:val="single" w:sz="4" w:space="0" w:color="auto"/>
              <w:left w:val="single" w:sz="4" w:space="0" w:color="auto"/>
              <w:bottom w:val="single" w:sz="4" w:space="0" w:color="auto"/>
              <w:right w:val="single" w:sz="4" w:space="0" w:color="auto"/>
            </w:tcBorders>
          </w:tcPr>
          <w:p w14:paraId="0BD06E78" w14:textId="77777777" w:rsidR="00F327C1" w:rsidRPr="00CE157E" w:rsidRDefault="00F327C1" w:rsidP="003A524F">
            <w:pPr>
              <w:ind w:right="72"/>
              <w:jc w:val="both"/>
              <w:rPr>
                <w:rFonts w:ascii="Arial" w:hAnsi="Arial" w:cs="Arial"/>
                <w:sz w:val="16"/>
                <w:szCs w:val="16"/>
              </w:rPr>
            </w:pPr>
            <w:r w:rsidRPr="00CE157E">
              <w:rPr>
                <w:rFonts w:ascii="Arial" w:hAnsi="Arial" w:cs="Arial"/>
                <w:sz w:val="16"/>
                <w:szCs w:val="16"/>
              </w:rPr>
              <w:t>Realizar los cruces correspondientes entre la cuenta de gastos de propaganda utilitaria y la cuenta “105” Gastos por Amortizar.</w:t>
            </w:r>
          </w:p>
        </w:tc>
        <w:tc>
          <w:tcPr>
            <w:tcW w:w="1031" w:type="pct"/>
            <w:tcBorders>
              <w:top w:val="single" w:sz="4" w:space="0" w:color="auto"/>
              <w:left w:val="single" w:sz="4" w:space="0" w:color="auto"/>
              <w:bottom w:val="single" w:sz="4" w:space="0" w:color="auto"/>
              <w:right w:val="single" w:sz="4" w:space="0" w:color="auto"/>
            </w:tcBorders>
          </w:tcPr>
          <w:p w14:paraId="562AB40E" w14:textId="77777777" w:rsidR="00F327C1" w:rsidRPr="00CE157E" w:rsidRDefault="00F327C1" w:rsidP="003A524F">
            <w:pPr>
              <w:autoSpaceDE w:val="0"/>
              <w:autoSpaceDN w:val="0"/>
              <w:adjustRightInd w:val="0"/>
              <w:jc w:val="center"/>
              <w:rPr>
                <w:rFonts w:ascii="Arial" w:hAnsi="Arial" w:cs="Arial"/>
                <w:sz w:val="16"/>
                <w:szCs w:val="16"/>
                <w:lang w:val="es-ES"/>
              </w:rPr>
            </w:pPr>
          </w:p>
        </w:tc>
      </w:tr>
      <w:tr w:rsidR="00F327C1" w:rsidRPr="00CE157E" w14:paraId="6C4CDC27" w14:textId="77777777" w:rsidTr="00F327C1">
        <w:trPr>
          <w:trHeight w:val="20"/>
          <w:jc w:val="center"/>
        </w:trPr>
        <w:tc>
          <w:tcPr>
            <w:tcW w:w="255" w:type="pct"/>
            <w:tcBorders>
              <w:top w:val="single" w:sz="4" w:space="0" w:color="auto"/>
              <w:left w:val="single" w:sz="4" w:space="0" w:color="auto"/>
              <w:bottom w:val="single" w:sz="4" w:space="0" w:color="auto"/>
              <w:right w:val="single" w:sz="4" w:space="0" w:color="auto"/>
            </w:tcBorders>
            <w:hideMark/>
          </w:tcPr>
          <w:p w14:paraId="7EABE5E4"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10</w:t>
            </w:r>
          </w:p>
        </w:tc>
        <w:tc>
          <w:tcPr>
            <w:tcW w:w="3715" w:type="pct"/>
            <w:tcBorders>
              <w:top w:val="single" w:sz="4" w:space="0" w:color="auto"/>
              <w:left w:val="single" w:sz="4" w:space="0" w:color="auto"/>
              <w:bottom w:val="single" w:sz="4" w:space="0" w:color="auto"/>
              <w:right w:val="single" w:sz="4" w:space="0" w:color="auto"/>
            </w:tcBorders>
          </w:tcPr>
          <w:p w14:paraId="239F5E81"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lang w:val="es-MX"/>
              </w:rPr>
              <w:t xml:space="preserve">Corroborar que todo pago que rebase la cantidad equivalente a 90 días de salario mínimo general vigente para </w:t>
            </w:r>
            <w:r>
              <w:rPr>
                <w:rFonts w:cs="Arial"/>
                <w:b w:val="0"/>
                <w:sz w:val="16"/>
                <w:szCs w:val="16"/>
                <w:lang w:val="es-MX"/>
              </w:rPr>
              <w:t>la Ciudad de México</w:t>
            </w:r>
            <w:r w:rsidRPr="00CE157E">
              <w:rPr>
                <w:rFonts w:cs="Arial"/>
                <w:b w:val="0"/>
                <w:sz w:val="16"/>
                <w:szCs w:val="16"/>
                <w:lang w:val="es-MX"/>
              </w:rPr>
              <w:t xml:space="preserve"> que para 2015, equivale a </w:t>
            </w:r>
            <w:r w:rsidRPr="00CE157E">
              <w:rPr>
                <w:rFonts w:cs="Arial"/>
                <w:bCs/>
                <w:sz w:val="16"/>
                <w:szCs w:val="16"/>
              </w:rPr>
              <w:t>$6,309.00 (90*$70.10)</w:t>
            </w:r>
            <w:r w:rsidRPr="00CE157E">
              <w:rPr>
                <w:rFonts w:cs="Arial"/>
                <w:b w:val="0"/>
                <w:sz w:val="16"/>
                <w:szCs w:val="16"/>
                <w:lang w:val="es-MX"/>
              </w:rPr>
              <w:t xml:space="preserve"> se haya realizado con cheque nominativo a nombre del prestador del bien o servicio y que contenga la leyenda “Para abono en cuenta del beneficiario” o bien realizados a través de transferencias electrónicas de fondos en los que se haya utilizado la clave bancaria (CLABE) de las cuentas bancarias del partido.</w:t>
            </w:r>
          </w:p>
          <w:p w14:paraId="33F94C50" w14:textId="77777777" w:rsidR="00F327C1" w:rsidRPr="00CE157E" w:rsidRDefault="00F327C1" w:rsidP="003A524F">
            <w:pPr>
              <w:pStyle w:val="Textoindependiente"/>
              <w:ind w:left="360" w:hanging="360"/>
              <w:rPr>
                <w:rFonts w:cs="Arial"/>
                <w:b w:val="0"/>
                <w:sz w:val="16"/>
                <w:szCs w:val="16"/>
                <w:lang w:val="es-MX"/>
              </w:rPr>
            </w:pPr>
          </w:p>
          <w:p w14:paraId="7DF15D8B"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lang w:val="es-MX"/>
              </w:rPr>
              <w:t>Verificar que se anexe copia fotostática del cheque correspondiente o comprobante de la transferencia electrónica.</w:t>
            </w:r>
          </w:p>
        </w:tc>
        <w:tc>
          <w:tcPr>
            <w:tcW w:w="1031" w:type="pct"/>
            <w:tcBorders>
              <w:top w:val="single" w:sz="4" w:space="0" w:color="auto"/>
              <w:left w:val="single" w:sz="4" w:space="0" w:color="auto"/>
              <w:bottom w:val="single" w:sz="4" w:space="0" w:color="auto"/>
              <w:right w:val="single" w:sz="4" w:space="0" w:color="auto"/>
            </w:tcBorders>
            <w:hideMark/>
          </w:tcPr>
          <w:p w14:paraId="2F9E9E73"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bCs/>
                <w:sz w:val="16"/>
                <w:szCs w:val="16"/>
                <w:lang w:val="es-ES"/>
              </w:rPr>
              <w:t xml:space="preserve">Artículo 126, numeral 1 </w:t>
            </w:r>
            <w:r w:rsidRPr="00CE157E">
              <w:rPr>
                <w:rFonts w:ascii="Arial" w:hAnsi="Arial" w:cs="Arial"/>
                <w:sz w:val="16"/>
                <w:szCs w:val="16"/>
                <w:lang w:val="es-ES"/>
              </w:rPr>
              <w:t>del Reglamento de Fiscalización.</w:t>
            </w:r>
          </w:p>
        </w:tc>
      </w:tr>
      <w:tr w:rsidR="00F327C1" w:rsidRPr="00CE157E" w14:paraId="5DC04529" w14:textId="77777777" w:rsidTr="00F327C1">
        <w:trPr>
          <w:trHeight w:val="20"/>
          <w:jc w:val="center"/>
        </w:trPr>
        <w:tc>
          <w:tcPr>
            <w:tcW w:w="255" w:type="pct"/>
            <w:tcBorders>
              <w:top w:val="single" w:sz="4" w:space="0" w:color="auto"/>
              <w:left w:val="single" w:sz="4" w:space="0" w:color="auto"/>
              <w:bottom w:val="single" w:sz="4" w:space="0" w:color="auto"/>
              <w:right w:val="single" w:sz="4" w:space="0" w:color="auto"/>
            </w:tcBorders>
            <w:hideMark/>
          </w:tcPr>
          <w:p w14:paraId="5BA6A340"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11</w:t>
            </w:r>
          </w:p>
        </w:tc>
        <w:tc>
          <w:tcPr>
            <w:tcW w:w="3715" w:type="pct"/>
            <w:tcBorders>
              <w:top w:val="single" w:sz="4" w:space="0" w:color="auto"/>
              <w:left w:val="single" w:sz="4" w:space="0" w:color="auto"/>
              <w:bottom w:val="single" w:sz="4" w:space="0" w:color="auto"/>
              <w:right w:val="single" w:sz="4" w:space="0" w:color="auto"/>
            </w:tcBorders>
          </w:tcPr>
          <w:p w14:paraId="22D1BB6C"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lang w:val="es-MX"/>
              </w:rPr>
              <w:t>Identificar y solicitar a la CNBV, copia del anverso y reverso de los cheques que estén en los siguientes supuestos:</w:t>
            </w:r>
          </w:p>
          <w:p w14:paraId="630FEAA9" w14:textId="77777777" w:rsidR="00F327C1" w:rsidRPr="00CE157E" w:rsidRDefault="00F327C1" w:rsidP="003A524F">
            <w:pPr>
              <w:pStyle w:val="Textoindependiente"/>
              <w:rPr>
                <w:rFonts w:cs="Arial"/>
                <w:b w:val="0"/>
                <w:sz w:val="16"/>
                <w:szCs w:val="16"/>
                <w:lang w:val="es-MX"/>
              </w:rPr>
            </w:pPr>
          </w:p>
          <w:p w14:paraId="74AA39B8" w14:textId="77777777" w:rsidR="00F327C1" w:rsidRPr="00CE157E" w:rsidRDefault="00F327C1" w:rsidP="003A524F">
            <w:pPr>
              <w:pStyle w:val="Textoindependiente"/>
              <w:numPr>
                <w:ilvl w:val="0"/>
                <w:numId w:val="16"/>
              </w:numPr>
              <w:ind w:left="325" w:hanging="231"/>
              <w:rPr>
                <w:rFonts w:cs="Arial"/>
                <w:b w:val="0"/>
                <w:sz w:val="16"/>
                <w:szCs w:val="16"/>
                <w:lang w:val="es-MX"/>
              </w:rPr>
            </w:pPr>
            <w:r w:rsidRPr="00CE157E">
              <w:rPr>
                <w:rFonts w:cs="Arial"/>
                <w:b w:val="0"/>
                <w:sz w:val="16"/>
                <w:szCs w:val="16"/>
                <w:lang w:val="es-MX"/>
              </w:rPr>
              <w:t>Carezcan de la leyenda “Para abono en cuenta del beneficiario”, cuando rebase la cantidad equivalente a 90 días de salario mínimo general vigente correspondiente al ejercicio sujeto de revisión.</w:t>
            </w:r>
          </w:p>
          <w:p w14:paraId="4175505D" w14:textId="77777777" w:rsidR="00F327C1" w:rsidRPr="00CE157E" w:rsidRDefault="00F327C1" w:rsidP="003A524F">
            <w:pPr>
              <w:pStyle w:val="Textoindependiente"/>
              <w:numPr>
                <w:ilvl w:val="0"/>
                <w:numId w:val="16"/>
              </w:numPr>
              <w:ind w:left="325" w:hanging="231"/>
              <w:rPr>
                <w:rFonts w:cs="Arial"/>
                <w:b w:val="0"/>
                <w:sz w:val="16"/>
                <w:szCs w:val="16"/>
                <w:lang w:val="es-MX"/>
              </w:rPr>
            </w:pPr>
            <w:r w:rsidRPr="00CE157E">
              <w:rPr>
                <w:rFonts w:cs="Arial"/>
                <w:b w:val="0"/>
                <w:sz w:val="16"/>
                <w:szCs w:val="16"/>
                <w:lang w:val="es-MX"/>
              </w:rPr>
              <w:t>Que el RFC de la factura no coincida con el señalado en el estado de cuenta bancario.</w:t>
            </w:r>
          </w:p>
          <w:p w14:paraId="4C98D7D3" w14:textId="77777777" w:rsidR="00F327C1" w:rsidRPr="00CE157E" w:rsidRDefault="00F327C1" w:rsidP="003A524F">
            <w:pPr>
              <w:pStyle w:val="Textoindependiente"/>
              <w:numPr>
                <w:ilvl w:val="0"/>
                <w:numId w:val="16"/>
              </w:numPr>
              <w:ind w:left="325" w:hanging="231"/>
              <w:rPr>
                <w:rFonts w:cs="Arial"/>
                <w:b w:val="0"/>
                <w:sz w:val="16"/>
                <w:szCs w:val="16"/>
                <w:lang w:val="es-MX"/>
              </w:rPr>
            </w:pPr>
            <w:r w:rsidRPr="00CE157E">
              <w:rPr>
                <w:rFonts w:cs="Arial"/>
                <w:b w:val="0"/>
                <w:sz w:val="16"/>
                <w:szCs w:val="16"/>
                <w:lang w:val="es-MX"/>
              </w:rPr>
              <w:t>Sean representativos por su importe.</w:t>
            </w:r>
          </w:p>
        </w:tc>
        <w:tc>
          <w:tcPr>
            <w:tcW w:w="1031" w:type="pct"/>
            <w:tcBorders>
              <w:top w:val="single" w:sz="4" w:space="0" w:color="auto"/>
              <w:left w:val="single" w:sz="4" w:space="0" w:color="auto"/>
              <w:bottom w:val="single" w:sz="4" w:space="0" w:color="auto"/>
              <w:right w:val="single" w:sz="4" w:space="0" w:color="auto"/>
            </w:tcBorders>
            <w:hideMark/>
          </w:tcPr>
          <w:p w14:paraId="1E9CA3E7"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rPr>
              <w:t>Artículo 56 del Reglamento de Fiscalización.</w:t>
            </w:r>
          </w:p>
        </w:tc>
      </w:tr>
      <w:tr w:rsidR="00F327C1" w:rsidRPr="00CE157E" w14:paraId="3CBCC674" w14:textId="77777777" w:rsidTr="00F327C1">
        <w:trPr>
          <w:trHeight w:val="20"/>
          <w:jc w:val="center"/>
        </w:trPr>
        <w:tc>
          <w:tcPr>
            <w:tcW w:w="255" w:type="pct"/>
            <w:tcBorders>
              <w:top w:val="single" w:sz="4" w:space="0" w:color="auto"/>
              <w:left w:val="single" w:sz="4" w:space="0" w:color="auto"/>
              <w:bottom w:val="single" w:sz="4" w:space="0" w:color="auto"/>
              <w:right w:val="single" w:sz="4" w:space="0" w:color="auto"/>
            </w:tcBorders>
            <w:hideMark/>
          </w:tcPr>
          <w:p w14:paraId="342A3161"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t>12</w:t>
            </w:r>
          </w:p>
        </w:tc>
        <w:tc>
          <w:tcPr>
            <w:tcW w:w="3715" w:type="pct"/>
            <w:tcBorders>
              <w:top w:val="single" w:sz="4" w:space="0" w:color="auto"/>
              <w:left w:val="single" w:sz="4" w:space="0" w:color="auto"/>
              <w:bottom w:val="single" w:sz="4" w:space="0" w:color="auto"/>
              <w:right w:val="single" w:sz="4" w:space="0" w:color="auto"/>
            </w:tcBorders>
          </w:tcPr>
          <w:p w14:paraId="51B516E7"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lang w:val="es-MX"/>
              </w:rPr>
              <w:t>Seleccionar, solicitar y revisar los contratos suscritos con los proveedores y prestadores de servicios y comprobar que se encuentren debidamente requisitados.</w:t>
            </w:r>
          </w:p>
        </w:tc>
        <w:tc>
          <w:tcPr>
            <w:tcW w:w="1031" w:type="pct"/>
            <w:tcBorders>
              <w:top w:val="single" w:sz="4" w:space="0" w:color="auto"/>
              <w:left w:val="single" w:sz="4" w:space="0" w:color="auto"/>
              <w:bottom w:val="single" w:sz="4" w:space="0" w:color="auto"/>
              <w:right w:val="single" w:sz="4" w:space="0" w:color="auto"/>
            </w:tcBorders>
            <w:hideMark/>
          </w:tcPr>
          <w:p w14:paraId="2B3C6C64"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lang w:val="es-ES"/>
              </w:rPr>
              <w:t>Artículo 261 del Reglamento de Fiscalización.</w:t>
            </w:r>
          </w:p>
        </w:tc>
      </w:tr>
      <w:tr w:rsidR="00F327C1" w:rsidRPr="00CE157E" w14:paraId="57C2A7EA" w14:textId="77777777" w:rsidTr="00F327C1">
        <w:trPr>
          <w:trHeight w:val="20"/>
          <w:jc w:val="center"/>
        </w:trPr>
        <w:tc>
          <w:tcPr>
            <w:tcW w:w="255" w:type="pct"/>
            <w:tcBorders>
              <w:top w:val="single" w:sz="4" w:space="0" w:color="auto"/>
              <w:left w:val="single" w:sz="4" w:space="0" w:color="auto"/>
              <w:bottom w:val="single" w:sz="4" w:space="0" w:color="auto"/>
              <w:right w:val="single" w:sz="4" w:space="0" w:color="auto"/>
            </w:tcBorders>
            <w:hideMark/>
          </w:tcPr>
          <w:p w14:paraId="311614A0"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t>13</w:t>
            </w:r>
          </w:p>
        </w:tc>
        <w:tc>
          <w:tcPr>
            <w:tcW w:w="3715" w:type="pct"/>
            <w:tcBorders>
              <w:top w:val="single" w:sz="4" w:space="0" w:color="auto"/>
              <w:left w:val="single" w:sz="4" w:space="0" w:color="auto"/>
              <w:bottom w:val="single" w:sz="4" w:space="0" w:color="auto"/>
              <w:right w:val="single" w:sz="4" w:space="0" w:color="auto"/>
            </w:tcBorders>
          </w:tcPr>
          <w:p w14:paraId="372218B7"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lang w:val="es-MX"/>
              </w:rPr>
              <w:t>Seleccionar, solicitar y revisar las muestras de la propaganda utilitaria adquirida por los partidos</w:t>
            </w:r>
            <w:r>
              <w:rPr>
                <w:rFonts w:cs="Arial"/>
                <w:b w:val="0"/>
                <w:sz w:val="16"/>
                <w:szCs w:val="16"/>
                <w:lang w:val="es-MX"/>
              </w:rPr>
              <w:t>.</w:t>
            </w:r>
          </w:p>
        </w:tc>
        <w:tc>
          <w:tcPr>
            <w:tcW w:w="1031" w:type="pct"/>
            <w:tcBorders>
              <w:top w:val="single" w:sz="4" w:space="0" w:color="auto"/>
              <w:left w:val="single" w:sz="4" w:space="0" w:color="auto"/>
              <w:bottom w:val="single" w:sz="4" w:space="0" w:color="auto"/>
              <w:right w:val="single" w:sz="4" w:space="0" w:color="auto"/>
            </w:tcBorders>
            <w:hideMark/>
          </w:tcPr>
          <w:p w14:paraId="321AEF1C"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lang w:val="es-ES"/>
              </w:rPr>
              <w:t>Artículo 205 del Reglamento de Fiscalización.</w:t>
            </w:r>
          </w:p>
        </w:tc>
      </w:tr>
      <w:tr w:rsidR="00F327C1" w:rsidRPr="00CE157E" w14:paraId="504497D2" w14:textId="77777777" w:rsidTr="00F327C1">
        <w:trPr>
          <w:trHeight w:val="20"/>
          <w:jc w:val="center"/>
        </w:trPr>
        <w:tc>
          <w:tcPr>
            <w:tcW w:w="255" w:type="pct"/>
            <w:tcBorders>
              <w:top w:val="single" w:sz="4" w:space="0" w:color="auto"/>
              <w:left w:val="single" w:sz="4" w:space="0" w:color="auto"/>
              <w:bottom w:val="single" w:sz="4" w:space="0" w:color="auto"/>
              <w:right w:val="single" w:sz="4" w:space="0" w:color="auto"/>
            </w:tcBorders>
            <w:hideMark/>
          </w:tcPr>
          <w:p w14:paraId="61B09732"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t>14</w:t>
            </w:r>
          </w:p>
        </w:tc>
        <w:tc>
          <w:tcPr>
            <w:tcW w:w="3715" w:type="pct"/>
            <w:tcBorders>
              <w:top w:val="single" w:sz="4" w:space="0" w:color="auto"/>
              <w:left w:val="single" w:sz="4" w:space="0" w:color="auto"/>
              <w:bottom w:val="single" w:sz="4" w:space="0" w:color="auto"/>
              <w:right w:val="single" w:sz="4" w:space="0" w:color="auto"/>
            </w:tcBorders>
          </w:tcPr>
          <w:p w14:paraId="4EA5352D" w14:textId="77777777" w:rsidR="00F327C1" w:rsidRPr="00CE157E" w:rsidRDefault="00F327C1" w:rsidP="003A524F">
            <w:pPr>
              <w:ind w:right="72"/>
              <w:jc w:val="both"/>
              <w:rPr>
                <w:rFonts w:ascii="Arial" w:hAnsi="Arial" w:cs="Arial"/>
                <w:sz w:val="16"/>
                <w:szCs w:val="16"/>
              </w:rPr>
            </w:pPr>
            <w:r w:rsidRPr="00CE157E">
              <w:rPr>
                <w:rFonts w:ascii="Arial" w:hAnsi="Arial" w:cs="Arial"/>
                <w:sz w:val="16"/>
                <w:szCs w:val="16"/>
              </w:rPr>
              <w:t>Confirmar las operaciones realizadas con los proveedores o prestadores de servicios.</w:t>
            </w:r>
          </w:p>
        </w:tc>
        <w:tc>
          <w:tcPr>
            <w:tcW w:w="1031" w:type="pct"/>
            <w:tcBorders>
              <w:top w:val="single" w:sz="4" w:space="0" w:color="auto"/>
              <w:left w:val="single" w:sz="4" w:space="0" w:color="auto"/>
              <w:bottom w:val="single" w:sz="4" w:space="0" w:color="auto"/>
              <w:right w:val="single" w:sz="4" w:space="0" w:color="auto"/>
            </w:tcBorders>
            <w:hideMark/>
          </w:tcPr>
          <w:p w14:paraId="32F5DB49"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rPr>
              <w:t xml:space="preserve">Artículo 261, numeral 2, 331 y 332 </w:t>
            </w:r>
            <w:r w:rsidRPr="00CE157E">
              <w:rPr>
                <w:rFonts w:ascii="Arial" w:hAnsi="Arial" w:cs="Arial"/>
                <w:sz w:val="16"/>
                <w:szCs w:val="16"/>
                <w:lang w:val="es-ES"/>
              </w:rPr>
              <w:t>del Reglamento de Fiscalización.</w:t>
            </w:r>
          </w:p>
        </w:tc>
      </w:tr>
      <w:tr w:rsidR="00F327C1" w:rsidRPr="00CE157E" w14:paraId="6C4733DA" w14:textId="77777777" w:rsidTr="00F327C1">
        <w:trPr>
          <w:cantSplit/>
          <w:trHeight w:val="20"/>
          <w:tblHeader/>
          <w:jc w:val="center"/>
        </w:trPr>
        <w:tc>
          <w:tcPr>
            <w:tcW w:w="255" w:type="pct"/>
            <w:tcBorders>
              <w:top w:val="single" w:sz="4" w:space="0" w:color="auto"/>
              <w:left w:val="single" w:sz="4" w:space="0" w:color="auto"/>
              <w:bottom w:val="single" w:sz="4" w:space="0" w:color="auto"/>
              <w:right w:val="single" w:sz="4" w:space="0" w:color="auto"/>
            </w:tcBorders>
            <w:hideMark/>
          </w:tcPr>
          <w:p w14:paraId="65C1FDF3"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1</w:t>
            </w:r>
          </w:p>
        </w:tc>
        <w:tc>
          <w:tcPr>
            <w:tcW w:w="3715" w:type="pct"/>
            <w:tcBorders>
              <w:top w:val="single" w:sz="4" w:space="0" w:color="auto"/>
              <w:left w:val="single" w:sz="4" w:space="0" w:color="auto"/>
              <w:bottom w:val="single" w:sz="4" w:space="0" w:color="auto"/>
              <w:right w:val="single" w:sz="4" w:space="0" w:color="auto"/>
            </w:tcBorders>
          </w:tcPr>
          <w:p w14:paraId="5E383E6C"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lang w:val="es-MX"/>
              </w:rPr>
              <w:t>Solicitar el auxiliar contable correspondiente a la cuenta de “Gastos Operativos” y verificar que los importes reflejados correspondan a lo registrado en la balanza de comprobación.</w:t>
            </w:r>
          </w:p>
        </w:tc>
        <w:tc>
          <w:tcPr>
            <w:tcW w:w="1031" w:type="pct"/>
            <w:tcBorders>
              <w:top w:val="single" w:sz="4" w:space="0" w:color="auto"/>
              <w:left w:val="single" w:sz="4" w:space="0" w:color="auto"/>
              <w:bottom w:val="single" w:sz="4" w:space="0" w:color="auto"/>
              <w:right w:val="single" w:sz="4" w:space="0" w:color="auto"/>
            </w:tcBorders>
            <w:hideMark/>
          </w:tcPr>
          <w:p w14:paraId="2EBFABB3"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lang w:val="es-ES"/>
              </w:rPr>
              <w:t>Artículo 39 y 257, numeral 1, inciso j) del Reglamento de Fiscalización.</w:t>
            </w:r>
          </w:p>
        </w:tc>
      </w:tr>
      <w:tr w:rsidR="00F327C1" w:rsidRPr="00CE157E" w14:paraId="693AD268" w14:textId="77777777" w:rsidTr="00F327C1">
        <w:trPr>
          <w:cantSplit/>
          <w:trHeight w:val="20"/>
          <w:tblHeader/>
          <w:jc w:val="center"/>
        </w:trPr>
        <w:tc>
          <w:tcPr>
            <w:tcW w:w="255" w:type="pct"/>
            <w:tcBorders>
              <w:top w:val="single" w:sz="4" w:space="0" w:color="auto"/>
              <w:left w:val="single" w:sz="4" w:space="0" w:color="auto"/>
              <w:bottom w:val="single" w:sz="4" w:space="0" w:color="auto"/>
              <w:right w:val="single" w:sz="4" w:space="0" w:color="auto"/>
            </w:tcBorders>
            <w:hideMark/>
          </w:tcPr>
          <w:p w14:paraId="029D2C1C"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2</w:t>
            </w:r>
          </w:p>
        </w:tc>
        <w:tc>
          <w:tcPr>
            <w:tcW w:w="3715" w:type="pct"/>
            <w:tcBorders>
              <w:top w:val="single" w:sz="4" w:space="0" w:color="auto"/>
              <w:left w:val="single" w:sz="4" w:space="0" w:color="auto"/>
              <w:bottom w:val="single" w:sz="4" w:space="0" w:color="auto"/>
              <w:right w:val="single" w:sz="4" w:space="0" w:color="auto"/>
            </w:tcBorders>
          </w:tcPr>
          <w:p w14:paraId="62B1CFAA" w14:textId="77777777" w:rsidR="00F327C1" w:rsidRPr="00CE157E" w:rsidRDefault="00F327C1" w:rsidP="003A524F">
            <w:pPr>
              <w:pStyle w:val="Textoindependiente"/>
              <w:rPr>
                <w:rFonts w:cs="Arial"/>
                <w:sz w:val="16"/>
                <w:szCs w:val="16"/>
              </w:rPr>
            </w:pPr>
            <w:r w:rsidRPr="00CE157E">
              <w:rPr>
                <w:rFonts w:cs="Arial"/>
                <w:b w:val="0"/>
                <w:sz w:val="16"/>
                <w:szCs w:val="16"/>
                <w:lang w:val="es-MX"/>
              </w:rPr>
              <w:t>Verificar que las erogaciones que efectúe el partido político con cargo a la cuenta de “Gastos Operativos” estén agrupadas en subcuentas por concepto del tipo de gasto que se trate, y en su caso, por sub-subcuenta según el área que les dio origen, o viceversa.</w:t>
            </w:r>
          </w:p>
        </w:tc>
        <w:tc>
          <w:tcPr>
            <w:tcW w:w="1031" w:type="pct"/>
            <w:tcBorders>
              <w:top w:val="single" w:sz="4" w:space="0" w:color="auto"/>
              <w:left w:val="single" w:sz="4" w:space="0" w:color="auto"/>
              <w:bottom w:val="single" w:sz="4" w:space="0" w:color="auto"/>
              <w:right w:val="single" w:sz="4" w:space="0" w:color="auto"/>
            </w:tcBorders>
            <w:hideMark/>
          </w:tcPr>
          <w:p w14:paraId="5A788E04"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lang w:val="es-ES"/>
              </w:rPr>
              <w:t xml:space="preserve">Artículos </w:t>
            </w:r>
            <w:r w:rsidRPr="00CE157E">
              <w:rPr>
                <w:rFonts w:ascii="Arial" w:hAnsi="Arial" w:cs="Arial"/>
                <w:sz w:val="16"/>
                <w:szCs w:val="16"/>
              </w:rPr>
              <w:t>149, 168, Numeral 1, Inciso g), 198, 199 y 206</w:t>
            </w:r>
            <w:r w:rsidRPr="00CE157E">
              <w:rPr>
                <w:rFonts w:ascii="Arial" w:hAnsi="Arial" w:cs="Arial"/>
                <w:sz w:val="16"/>
                <w:szCs w:val="16"/>
                <w:lang w:val="es-ES"/>
              </w:rPr>
              <w:t xml:space="preserve"> del Reglamento de Fiscalización.</w:t>
            </w:r>
          </w:p>
        </w:tc>
      </w:tr>
      <w:tr w:rsidR="00F327C1" w:rsidRPr="00CE157E" w14:paraId="30AE6FD5" w14:textId="77777777" w:rsidTr="00F327C1">
        <w:trPr>
          <w:cantSplit/>
          <w:trHeight w:val="20"/>
          <w:tblHeader/>
          <w:jc w:val="center"/>
        </w:trPr>
        <w:tc>
          <w:tcPr>
            <w:tcW w:w="255" w:type="pct"/>
            <w:tcBorders>
              <w:top w:val="single" w:sz="4" w:space="0" w:color="auto"/>
              <w:left w:val="single" w:sz="4" w:space="0" w:color="auto"/>
              <w:bottom w:val="single" w:sz="4" w:space="0" w:color="auto"/>
              <w:right w:val="single" w:sz="4" w:space="0" w:color="auto"/>
            </w:tcBorders>
            <w:hideMark/>
          </w:tcPr>
          <w:p w14:paraId="10A6DCB1"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lastRenderedPageBreak/>
              <w:t>3</w:t>
            </w:r>
          </w:p>
        </w:tc>
        <w:tc>
          <w:tcPr>
            <w:tcW w:w="3715" w:type="pct"/>
            <w:tcBorders>
              <w:top w:val="single" w:sz="4" w:space="0" w:color="auto"/>
              <w:left w:val="single" w:sz="4" w:space="0" w:color="auto"/>
              <w:bottom w:val="single" w:sz="4" w:space="0" w:color="auto"/>
              <w:right w:val="single" w:sz="4" w:space="0" w:color="auto"/>
            </w:tcBorders>
          </w:tcPr>
          <w:p w14:paraId="6C6D1DE8"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lang w:val="es-MX"/>
              </w:rPr>
              <w:t>Verificar la correcta clasificación y registro contable de acuerdo al catálogo de cuentas establecido en el Reglamento de Fiscalización</w:t>
            </w:r>
          </w:p>
        </w:tc>
        <w:tc>
          <w:tcPr>
            <w:tcW w:w="1031" w:type="pct"/>
            <w:tcBorders>
              <w:top w:val="single" w:sz="4" w:space="0" w:color="auto"/>
              <w:left w:val="single" w:sz="4" w:space="0" w:color="auto"/>
              <w:bottom w:val="single" w:sz="4" w:space="0" w:color="auto"/>
              <w:right w:val="single" w:sz="4" w:space="0" w:color="auto"/>
            </w:tcBorders>
            <w:hideMark/>
          </w:tcPr>
          <w:p w14:paraId="3121428C"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lang w:val="es-ES"/>
              </w:rPr>
              <w:t xml:space="preserve">Artículo </w:t>
            </w:r>
            <w:r w:rsidRPr="00CE157E">
              <w:rPr>
                <w:rFonts w:ascii="Arial" w:hAnsi="Arial" w:cs="Arial"/>
                <w:sz w:val="16"/>
                <w:szCs w:val="16"/>
              </w:rPr>
              <w:t>33, numeral 1, inciso d)</w:t>
            </w:r>
            <w:r w:rsidRPr="00CE157E">
              <w:rPr>
                <w:rFonts w:ascii="Arial" w:hAnsi="Arial" w:cs="Arial"/>
                <w:sz w:val="16"/>
                <w:szCs w:val="16"/>
                <w:lang w:val="es-ES"/>
              </w:rPr>
              <w:t xml:space="preserve"> del Reglamento de Fiscalización.</w:t>
            </w:r>
          </w:p>
        </w:tc>
      </w:tr>
      <w:tr w:rsidR="00F327C1" w:rsidRPr="00CE157E" w14:paraId="28632162" w14:textId="77777777" w:rsidTr="00F327C1">
        <w:trPr>
          <w:cantSplit/>
          <w:trHeight w:val="20"/>
          <w:tblHeader/>
          <w:jc w:val="center"/>
        </w:trPr>
        <w:tc>
          <w:tcPr>
            <w:tcW w:w="255" w:type="pct"/>
            <w:tcBorders>
              <w:top w:val="single" w:sz="4" w:space="0" w:color="auto"/>
              <w:left w:val="single" w:sz="4" w:space="0" w:color="auto"/>
              <w:bottom w:val="single" w:sz="4" w:space="0" w:color="auto"/>
              <w:right w:val="single" w:sz="4" w:space="0" w:color="auto"/>
            </w:tcBorders>
            <w:hideMark/>
          </w:tcPr>
          <w:p w14:paraId="2F0505C9"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4</w:t>
            </w:r>
          </w:p>
        </w:tc>
        <w:tc>
          <w:tcPr>
            <w:tcW w:w="3715" w:type="pct"/>
            <w:tcBorders>
              <w:top w:val="single" w:sz="4" w:space="0" w:color="auto"/>
              <w:left w:val="single" w:sz="4" w:space="0" w:color="auto"/>
              <w:bottom w:val="single" w:sz="4" w:space="0" w:color="auto"/>
              <w:right w:val="single" w:sz="4" w:space="0" w:color="auto"/>
            </w:tcBorders>
          </w:tcPr>
          <w:p w14:paraId="6EBBCDD4"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lang w:val="es-MX"/>
              </w:rPr>
              <w:t>Realizar papeles de trabajo como son; cédulas sumarias, cédulas de integración y cédulas analíticas con los movimientos seleccionados sujetos de revisión, identificando:</w:t>
            </w:r>
          </w:p>
          <w:p w14:paraId="35D427BE" w14:textId="77777777" w:rsidR="00F327C1" w:rsidRPr="00CE157E" w:rsidRDefault="00F327C1" w:rsidP="003A524F">
            <w:pPr>
              <w:pStyle w:val="Textoindependiente"/>
              <w:numPr>
                <w:ilvl w:val="0"/>
                <w:numId w:val="16"/>
              </w:numPr>
              <w:ind w:left="325" w:hanging="231"/>
              <w:rPr>
                <w:rFonts w:cs="Arial"/>
                <w:b w:val="0"/>
                <w:sz w:val="16"/>
                <w:szCs w:val="16"/>
                <w:lang w:val="es-MX"/>
              </w:rPr>
            </w:pPr>
            <w:r w:rsidRPr="00CE157E">
              <w:rPr>
                <w:rFonts w:cs="Arial"/>
                <w:b w:val="0"/>
                <w:sz w:val="16"/>
                <w:szCs w:val="16"/>
                <w:lang w:val="es-MX"/>
              </w:rPr>
              <w:t>Monto y porcentaje seleccionado y revisado;</w:t>
            </w:r>
          </w:p>
          <w:p w14:paraId="270562E4" w14:textId="77777777" w:rsidR="00F327C1" w:rsidRPr="00CE157E" w:rsidRDefault="00F327C1" w:rsidP="003A524F">
            <w:pPr>
              <w:pStyle w:val="Textoindependiente"/>
              <w:numPr>
                <w:ilvl w:val="0"/>
                <w:numId w:val="16"/>
              </w:numPr>
              <w:ind w:left="325" w:hanging="231"/>
              <w:rPr>
                <w:rFonts w:cs="Arial"/>
                <w:b w:val="0"/>
                <w:sz w:val="16"/>
                <w:szCs w:val="16"/>
                <w:lang w:val="es-MX"/>
              </w:rPr>
            </w:pPr>
            <w:r w:rsidRPr="00CE157E">
              <w:rPr>
                <w:rFonts w:cs="Arial"/>
                <w:b w:val="0"/>
                <w:sz w:val="16"/>
                <w:szCs w:val="16"/>
                <w:lang w:val="es-MX"/>
              </w:rPr>
              <w:t>Monto y porcentaje no revisado;</w:t>
            </w:r>
          </w:p>
          <w:p w14:paraId="14AF8784" w14:textId="77777777" w:rsidR="00F327C1" w:rsidRPr="00CE157E" w:rsidRDefault="00F327C1" w:rsidP="003A524F">
            <w:pPr>
              <w:pStyle w:val="Textoindependiente"/>
              <w:numPr>
                <w:ilvl w:val="0"/>
                <w:numId w:val="16"/>
              </w:numPr>
              <w:ind w:left="325" w:hanging="231"/>
              <w:rPr>
                <w:rFonts w:cs="Arial"/>
                <w:b w:val="0"/>
                <w:sz w:val="16"/>
                <w:szCs w:val="16"/>
                <w:lang w:val="es-MX"/>
              </w:rPr>
            </w:pPr>
            <w:r w:rsidRPr="00CE157E">
              <w:rPr>
                <w:rFonts w:cs="Arial"/>
                <w:b w:val="0"/>
                <w:sz w:val="16"/>
                <w:szCs w:val="16"/>
                <w:lang w:val="es-MX"/>
              </w:rPr>
              <w:t>Monto total del gasto.</w:t>
            </w:r>
          </w:p>
          <w:p w14:paraId="2CEE9FC2" w14:textId="77777777" w:rsidR="00F327C1" w:rsidRPr="00CE157E" w:rsidRDefault="00F327C1" w:rsidP="003A524F">
            <w:pPr>
              <w:pStyle w:val="Textoindependiente"/>
              <w:rPr>
                <w:rFonts w:cs="Arial"/>
                <w:b w:val="0"/>
                <w:sz w:val="16"/>
                <w:szCs w:val="16"/>
                <w:lang w:val="es-MX"/>
              </w:rPr>
            </w:pPr>
          </w:p>
          <w:p w14:paraId="59738FEB"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lang w:val="es-MX"/>
              </w:rPr>
              <w:t>Dichas cédulas deberán considerar entre otros datos los siguientes:</w:t>
            </w:r>
          </w:p>
          <w:p w14:paraId="41651E49" w14:textId="77777777" w:rsidR="00F327C1" w:rsidRPr="00CE157E" w:rsidRDefault="00F327C1" w:rsidP="003A524F">
            <w:pPr>
              <w:pStyle w:val="Textoindependiente"/>
              <w:numPr>
                <w:ilvl w:val="0"/>
                <w:numId w:val="20"/>
              </w:numPr>
              <w:ind w:left="325" w:hanging="283"/>
              <w:rPr>
                <w:rFonts w:cs="Arial"/>
                <w:b w:val="0"/>
                <w:sz w:val="16"/>
                <w:szCs w:val="16"/>
                <w:lang w:val="es-MX"/>
              </w:rPr>
            </w:pPr>
            <w:r w:rsidRPr="00CE157E">
              <w:rPr>
                <w:rFonts w:cs="Arial"/>
                <w:b w:val="0"/>
                <w:sz w:val="16"/>
                <w:szCs w:val="16"/>
                <w:lang w:val="es-MX"/>
              </w:rPr>
              <w:t>Encabezado.</w:t>
            </w:r>
          </w:p>
          <w:p w14:paraId="5F47B048" w14:textId="77777777" w:rsidR="00F327C1" w:rsidRPr="00CE157E" w:rsidRDefault="00F327C1" w:rsidP="003A524F">
            <w:pPr>
              <w:pStyle w:val="Textoindependiente"/>
              <w:numPr>
                <w:ilvl w:val="0"/>
                <w:numId w:val="20"/>
              </w:numPr>
              <w:ind w:left="325" w:hanging="283"/>
              <w:rPr>
                <w:rFonts w:cs="Arial"/>
                <w:b w:val="0"/>
                <w:sz w:val="16"/>
                <w:szCs w:val="16"/>
                <w:lang w:val="es-MX"/>
              </w:rPr>
            </w:pPr>
            <w:r w:rsidRPr="00CE157E">
              <w:rPr>
                <w:rFonts w:cs="Arial"/>
                <w:b w:val="0"/>
                <w:sz w:val="16"/>
                <w:szCs w:val="16"/>
                <w:lang w:val="es-MX"/>
              </w:rPr>
              <w:t>Índice (Alfa – Numérico).</w:t>
            </w:r>
          </w:p>
          <w:p w14:paraId="5C42AB39" w14:textId="77777777" w:rsidR="00F327C1" w:rsidRPr="00CE157E" w:rsidRDefault="00F327C1" w:rsidP="003A524F">
            <w:pPr>
              <w:pStyle w:val="Textoindependiente"/>
              <w:numPr>
                <w:ilvl w:val="0"/>
                <w:numId w:val="20"/>
              </w:numPr>
              <w:ind w:left="325" w:hanging="283"/>
              <w:rPr>
                <w:rFonts w:cs="Arial"/>
                <w:b w:val="0"/>
                <w:sz w:val="16"/>
                <w:szCs w:val="16"/>
                <w:lang w:val="es-MX"/>
              </w:rPr>
            </w:pPr>
            <w:r w:rsidRPr="00CE157E">
              <w:rPr>
                <w:rFonts w:cs="Arial"/>
                <w:b w:val="0"/>
                <w:sz w:val="16"/>
                <w:szCs w:val="16"/>
                <w:lang w:val="es-MX"/>
              </w:rPr>
              <w:t>Nombre y firma de quien elaboró y supervisó.</w:t>
            </w:r>
          </w:p>
          <w:p w14:paraId="04AF8739" w14:textId="77777777" w:rsidR="00F327C1" w:rsidRPr="00CE157E" w:rsidRDefault="00F327C1" w:rsidP="003A524F">
            <w:pPr>
              <w:pStyle w:val="Textoindependiente"/>
              <w:numPr>
                <w:ilvl w:val="0"/>
                <w:numId w:val="20"/>
              </w:numPr>
              <w:ind w:left="325" w:hanging="283"/>
              <w:rPr>
                <w:rFonts w:cs="Arial"/>
                <w:b w:val="0"/>
                <w:sz w:val="16"/>
                <w:szCs w:val="16"/>
                <w:lang w:val="es-MX"/>
              </w:rPr>
            </w:pPr>
            <w:r w:rsidRPr="00CE157E">
              <w:rPr>
                <w:rFonts w:cs="Arial"/>
                <w:b w:val="0"/>
                <w:sz w:val="16"/>
                <w:szCs w:val="16"/>
                <w:lang w:val="es-MX"/>
              </w:rPr>
              <w:t>Fechas de elaboración y supervisión.</w:t>
            </w:r>
          </w:p>
          <w:p w14:paraId="5CE33D31" w14:textId="77777777" w:rsidR="00F327C1" w:rsidRPr="00CE157E" w:rsidRDefault="00F327C1" w:rsidP="003A524F">
            <w:pPr>
              <w:pStyle w:val="Textoindependiente"/>
              <w:numPr>
                <w:ilvl w:val="0"/>
                <w:numId w:val="20"/>
              </w:numPr>
              <w:ind w:left="325" w:hanging="283"/>
              <w:rPr>
                <w:rFonts w:cs="Arial"/>
                <w:b w:val="0"/>
                <w:sz w:val="16"/>
                <w:szCs w:val="16"/>
                <w:lang w:val="es-MX"/>
              </w:rPr>
            </w:pPr>
            <w:r w:rsidRPr="00CE157E">
              <w:rPr>
                <w:rFonts w:cs="Arial"/>
                <w:b w:val="0"/>
                <w:sz w:val="16"/>
                <w:szCs w:val="16"/>
                <w:lang w:val="es-MX"/>
              </w:rPr>
              <w:t>Cruces y marcas de auditoría.</w:t>
            </w:r>
          </w:p>
          <w:p w14:paraId="14AF7671" w14:textId="77777777" w:rsidR="00F327C1" w:rsidRPr="00CE157E" w:rsidRDefault="00F327C1" w:rsidP="003A524F">
            <w:pPr>
              <w:pStyle w:val="Textoindependiente"/>
              <w:numPr>
                <w:ilvl w:val="0"/>
                <w:numId w:val="20"/>
              </w:numPr>
              <w:ind w:left="325" w:hanging="283"/>
              <w:rPr>
                <w:rFonts w:cs="Arial"/>
                <w:b w:val="0"/>
                <w:sz w:val="16"/>
                <w:szCs w:val="16"/>
                <w:lang w:val="es-MX"/>
              </w:rPr>
            </w:pPr>
            <w:r w:rsidRPr="00CE157E">
              <w:rPr>
                <w:rFonts w:cs="Arial"/>
                <w:b w:val="0"/>
                <w:sz w:val="16"/>
                <w:szCs w:val="16"/>
                <w:lang w:val="es-MX"/>
              </w:rPr>
              <w:t>Referencia contable.</w:t>
            </w:r>
          </w:p>
          <w:p w14:paraId="2A5F8746" w14:textId="77777777" w:rsidR="00F327C1" w:rsidRPr="00CE157E" w:rsidRDefault="00F327C1" w:rsidP="003A524F">
            <w:pPr>
              <w:pStyle w:val="Textoindependiente"/>
              <w:numPr>
                <w:ilvl w:val="0"/>
                <w:numId w:val="20"/>
              </w:numPr>
              <w:ind w:left="325" w:hanging="283"/>
              <w:rPr>
                <w:rFonts w:cs="Arial"/>
                <w:b w:val="0"/>
                <w:sz w:val="16"/>
                <w:szCs w:val="16"/>
                <w:lang w:val="es-MX"/>
              </w:rPr>
            </w:pPr>
            <w:r w:rsidRPr="00CE157E">
              <w:rPr>
                <w:rFonts w:cs="Arial"/>
                <w:b w:val="0"/>
                <w:sz w:val="16"/>
                <w:szCs w:val="16"/>
                <w:lang w:val="es-MX"/>
              </w:rPr>
              <w:t>Datos e importes de la documentación de manera clara y correcta.</w:t>
            </w:r>
          </w:p>
          <w:p w14:paraId="2DD54114" w14:textId="77777777" w:rsidR="00F327C1" w:rsidRPr="00CE157E" w:rsidRDefault="00F327C1" w:rsidP="003A524F">
            <w:pPr>
              <w:pStyle w:val="Textoindependiente"/>
              <w:numPr>
                <w:ilvl w:val="0"/>
                <w:numId w:val="20"/>
              </w:numPr>
              <w:ind w:left="325" w:hanging="283"/>
              <w:rPr>
                <w:rFonts w:cs="Arial"/>
                <w:b w:val="0"/>
                <w:sz w:val="16"/>
                <w:szCs w:val="16"/>
                <w:lang w:val="es-MX"/>
              </w:rPr>
            </w:pPr>
            <w:r w:rsidRPr="00CE157E">
              <w:rPr>
                <w:rFonts w:cs="Arial"/>
                <w:b w:val="0"/>
                <w:sz w:val="16"/>
                <w:szCs w:val="16"/>
                <w:lang w:val="es-MX"/>
              </w:rPr>
              <w:t>Fuente.</w:t>
            </w:r>
          </w:p>
          <w:p w14:paraId="692E5C07" w14:textId="77777777" w:rsidR="00F327C1" w:rsidRPr="00CE157E" w:rsidRDefault="00F327C1" w:rsidP="003A524F">
            <w:pPr>
              <w:pStyle w:val="Textoindependiente"/>
              <w:numPr>
                <w:ilvl w:val="0"/>
                <w:numId w:val="20"/>
              </w:numPr>
              <w:ind w:left="325" w:hanging="283"/>
              <w:rPr>
                <w:rFonts w:cs="Arial"/>
                <w:b w:val="0"/>
                <w:sz w:val="16"/>
                <w:szCs w:val="16"/>
                <w:lang w:val="es-MX"/>
              </w:rPr>
            </w:pPr>
            <w:r w:rsidRPr="00CE157E">
              <w:rPr>
                <w:rFonts w:cs="Arial"/>
                <w:b w:val="0"/>
                <w:sz w:val="16"/>
                <w:szCs w:val="16"/>
                <w:lang w:val="es-MX"/>
              </w:rPr>
              <w:t>En su caso, describir las observaciones detectadas durante la revisión y análisis de la documentación.</w:t>
            </w:r>
          </w:p>
        </w:tc>
        <w:tc>
          <w:tcPr>
            <w:tcW w:w="1031" w:type="pct"/>
            <w:tcBorders>
              <w:top w:val="single" w:sz="4" w:space="0" w:color="auto"/>
              <w:left w:val="single" w:sz="4" w:space="0" w:color="auto"/>
              <w:bottom w:val="single" w:sz="4" w:space="0" w:color="auto"/>
              <w:right w:val="single" w:sz="4" w:space="0" w:color="auto"/>
            </w:tcBorders>
          </w:tcPr>
          <w:p w14:paraId="328D687D" w14:textId="77777777" w:rsidR="00F327C1" w:rsidRPr="00CE157E" w:rsidRDefault="00F327C1" w:rsidP="003A524F">
            <w:pPr>
              <w:autoSpaceDE w:val="0"/>
              <w:autoSpaceDN w:val="0"/>
              <w:adjustRightInd w:val="0"/>
              <w:jc w:val="both"/>
              <w:rPr>
                <w:rFonts w:ascii="Arial" w:hAnsi="Arial" w:cs="Arial"/>
                <w:bCs/>
                <w:sz w:val="16"/>
                <w:szCs w:val="16"/>
                <w:lang w:val="es-ES"/>
              </w:rPr>
            </w:pPr>
            <w:r w:rsidRPr="00CE157E">
              <w:rPr>
                <w:rFonts w:ascii="Arial" w:hAnsi="Arial" w:cs="Arial"/>
                <w:bCs/>
                <w:sz w:val="16"/>
                <w:szCs w:val="16"/>
                <w:lang w:val="es-ES"/>
              </w:rPr>
              <w:t>NIA 230 documentación de la Auditoria.</w:t>
            </w:r>
          </w:p>
          <w:p w14:paraId="75EE451F" w14:textId="77777777" w:rsidR="00F327C1" w:rsidRPr="00CE157E" w:rsidRDefault="00F327C1" w:rsidP="003A524F">
            <w:pPr>
              <w:autoSpaceDE w:val="0"/>
              <w:autoSpaceDN w:val="0"/>
              <w:adjustRightInd w:val="0"/>
              <w:jc w:val="both"/>
              <w:rPr>
                <w:rFonts w:ascii="Arial" w:hAnsi="Arial" w:cs="Arial"/>
                <w:sz w:val="16"/>
                <w:szCs w:val="16"/>
                <w:lang w:val="es-ES"/>
              </w:rPr>
            </w:pPr>
          </w:p>
        </w:tc>
      </w:tr>
      <w:tr w:rsidR="00F327C1" w:rsidRPr="00CE157E" w14:paraId="0B322AB7" w14:textId="77777777" w:rsidTr="00F327C1">
        <w:trPr>
          <w:cantSplit/>
          <w:trHeight w:val="20"/>
          <w:tblHeader/>
          <w:jc w:val="center"/>
        </w:trPr>
        <w:tc>
          <w:tcPr>
            <w:tcW w:w="255" w:type="pct"/>
            <w:tcBorders>
              <w:top w:val="single" w:sz="4" w:space="0" w:color="auto"/>
              <w:left w:val="single" w:sz="4" w:space="0" w:color="auto"/>
              <w:bottom w:val="single" w:sz="4" w:space="0" w:color="auto"/>
              <w:right w:val="single" w:sz="4" w:space="0" w:color="auto"/>
            </w:tcBorders>
            <w:hideMark/>
          </w:tcPr>
          <w:p w14:paraId="7E0471C2"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5</w:t>
            </w:r>
          </w:p>
        </w:tc>
        <w:tc>
          <w:tcPr>
            <w:tcW w:w="3715" w:type="pct"/>
            <w:tcBorders>
              <w:top w:val="single" w:sz="4" w:space="0" w:color="auto"/>
              <w:left w:val="single" w:sz="4" w:space="0" w:color="auto"/>
              <w:bottom w:val="single" w:sz="4" w:space="0" w:color="auto"/>
              <w:right w:val="single" w:sz="4" w:space="0" w:color="auto"/>
            </w:tcBorders>
            <w:hideMark/>
          </w:tcPr>
          <w:p w14:paraId="0B8D126C"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lang w:val="es-MX"/>
              </w:rPr>
              <w:t>Verificar que los comprobantes sean presentados en original, a nombre del partido y cumplan con los requisitos fiscales.</w:t>
            </w:r>
          </w:p>
        </w:tc>
        <w:tc>
          <w:tcPr>
            <w:tcW w:w="1031" w:type="pct"/>
            <w:tcBorders>
              <w:top w:val="single" w:sz="4" w:space="0" w:color="auto"/>
              <w:left w:val="single" w:sz="4" w:space="0" w:color="auto"/>
              <w:bottom w:val="single" w:sz="4" w:space="0" w:color="auto"/>
              <w:right w:val="single" w:sz="4" w:space="0" w:color="auto"/>
            </w:tcBorders>
            <w:hideMark/>
          </w:tcPr>
          <w:p w14:paraId="3E085EEC"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lang w:val="es-ES"/>
              </w:rPr>
              <w:t>Artículos 127 y 206 del Reglamento de Fiscalización.</w:t>
            </w:r>
          </w:p>
        </w:tc>
      </w:tr>
      <w:tr w:rsidR="00F327C1" w:rsidRPr="00CE157E" w14:paraId="7C19218C" w14:textId="77777777" w:rsidTr="00F327C1">
        <w:trPr>
          <w:cantSplit/>
          <w:trHeight w:val="20"/>
          <w:tblHeader/>
          <w:jc w:val="center"/>
        </w:trPr>
        <w:tc>
          <w:tcPr>
            <w:tcW w:w="255" w:type="pct"/>
            <w:tcBorders>
              <w:top w:val="single" w:sz="4" w:space="0" w:color="auto"/>
              <w:left w:val="single" w:sz="4" w:space="0" w:color="auto"/>
              <w:bottom w:val="single" w:sz="4" w:space="0" w:color="auto"/>
              <w:right w:val="single" w:sz="4" w:space="0" w:color="auto"/>
            </w:tcBorders>
            <w:hideMark/>
          </w:tcPr>
          <w:p w14:paraId="1E9D699A"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6</w:t>
            </w:r>
          </w:p>
        </w:tc>
        <w:tc>
          <w:tcPr>
            <w:tcW w:w="3715" w:type="pct"/>
            <w:tcBorders>
              <w:top w:val="single" w:sz="4" w:space="0" w:color="auto"/>
              <w:left w:val="single" w:sz="4" w:space="0" w:color="auto"/>
              <w:bottom w:val="single" w:sz="4" w:space="0" w:color="auto"/>
              <w:right w:val="single" w:sz="4" w:space="0" w:color="auto"/>
            </w:tcBorders>
          </w:tcPr>
          <w:p w14:paraId="17E8F87D"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rPr>
              <w:t xml:space="preserve">Seleccionar los comprobantes que serán sujetos de verificación </w:t>
            </w:r>
            <w:r w:rsidRPr="00CE157E">
              <w:rPr>
                <w:rFonts w:cs="Arial"/>
                <w:b w:val="0"/>
                <w:sz w:val="16"/>
                <w:szCs w:val="16"/>
                <w:lang w:val="es-MX"/>
              </w:rPr>
              <w:t>en la página del “SAT”.</w:t>
            </w:r>
          </w:p>
        </w:tc>
        <w:tc>
          <w:tcPr>
            <w:tcW w:w="1031" w:type="pct"/>
            <w:tcBorders>
              <w:top w:val="single" w:sz="4" w:space="0" w:color="auto"/>
              <w:left w:val="single" w:sz="4" w:space="0" w:color="auto"/>
              <w:bottom w:val="single" w:sz="4" w:space="0" w:color="auto"/>
              <w:right w:val="single" w:sz="4" w:space="0" w:color="auto"/>
            </w:tcBorders>
          </w:tcPr>
          <w:p w14:paraId="5F918815" w14:textId="77777777" w:rsidR="00F327C1" w:rsidRPr="00CE157E" w:rsidRDefault="00F327C1" w:rsidP="003A524F">
            <w:pPr>
              <w:autoSpaceDE w:val="0"/>
              <w:autoSpaceDN w:val="0"/>
              <w:adjustRightInd w:val="0"/>
              <w:jc w:val="both"/>
              <w:rPr>
                <w:rFonts w:ascii="Arial" w:hAnsi="Arial" w:cs="Arial"/>
                <w:sz w:val="16"/>
                <w:szCs w:val="16"/>
              </w:rPr>
            </w:pPr>
          </w:p>
        </w:tc>
      </w:tr>
      <w:tr w:rsidR="00F327C1" w:rsidRPr="00CE157E" w14:paraId="359B511C" w14:textId="77777777" w:rsidTr="00F327C1">
        <w:trPr>
          <w:cantSplit/>
          <w:trHeight w:val="20"/>
          <w:tblHeader/>
          <w:jc w:val="center"/>
        </w:trPr>
        <w:tc>
          <w:tcPr>
            <w:tcW w:w="255" w:type="pct"/>
            <w:tcBorders>
              <w:top w:val="single" w:sz="4" w:space="0" w:color="auto"/>
              <w:left w:val="single" w:sz="4" w:space="0" w:color="auto"/>
              <w:bottom w:val="single" w:sz="4" w:space="0" w:color="auto"/>
              <w:right w:val="single" w:sz="4" w:space="0" w:color="auto"/>
            </w:tcBorders>
            <w:hideMark/>
          </w:tcPr>
          <w:p w14:paraId="6B28F716"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7</w:t>
            </w:r>
          </w:p>
        </w:tc>
        <w:tc>
          <w:tcPr>
            <w:tcW w:w="3715" w:type="pct"/>
            <w:tcBorders>
              <w:top w:val="single" w:sz="4" w:space="0" w:color="auto"/>
              <w:left w:val="single" w:sz="4" w:space="0" w:color="auto"/>
              <w:bottom w:val="single" w:sz="4" w:space="0" w:color="auto"/>
              <w:right w:val="single" w:sz="4" w:space="0" w:color="auto"/>
            </w:tcBorders>
          </w:tcPr>
          <w:p w14:paraId="1D9BF151"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lang w:val="es-MX"/>
              </w:rPr>
              <w:t xml:space="preserve">Corroborar que todo pago que rebase la cantidad equivalente a 90 días de salario mínimo general vigente para el Distrito Federal que para 2015, equivale a </w:t>
            </w:r>
            <w:r w:rsidRPr="00CE157E">
              <w:rPr>
                <w:rFonts w:cs="Arial"/>
                <w:bCs/>
                <w:sz w:val="16"/>
                <w:szCs w:val="16"/>
              </w:rPr>
              <w:t>$6,309.00 (90*$70.10)</w:t>
            </w:r>
            <w:r w:rsidRPr="00CE157E">
              <w:rPr>
                <w:rFonts w:cs="Arial"/>
                <w:b w:val="0"/>
                <w:sz w:val="16"/>
                <w:szCs w:val="16"/>
                <w:lang w:val="es-MX"/>
              </w:rPr>
              <w:t xml:space="preserve"> se haya realizado con cheque nominativo a nombre del prestador del bien o servicio y que contenga la leyenda “Para abono en cuenta del beneficiario” o bien realizados a través de transferencias electrónicas de fondos en los que se haya utilizado la clave bancaria (CLABE) de las cuentas bancarias del partido.</w:t>
            </w:r>
          </w:p>
          <w:p w14:paraId="028580AE" w14:textId="77777777" w:rsidR="00F327C1" w:rsidRPr="00CE157E" w:rsidRDefault="00F327C1" w:rsidP="003A524F">
            <w:pPr>
              <w:pStyle w:val="Textoindependiente"/>
              <w:ind w:left="360" w:hanging="360"/>
              <w:rPr>
                <w:rFonts w:cs="Arial"/>
                <w:b w:val="0"/>
                <w:sz w:val="16"/>
                <w:szCs w:val="16"/>
                <w:lang w:val="es-MX"/>
              </w:rPr>
            </w:pPr>
          </w:p>
          <w:p w14:paraId="56A634ED"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lang w:val="es-MX"/>
              </w:rPr>
              <w:t>Verificar que se anexe copia fotostática del cheque correspondiente o comprobante de la transferencia electrónica.</w:t>
            </w:r>
          </w:p>
        </w:tc>
        <w:tc>
          <w:tcPr>
            <w:tcW w:w="1031" w:type="pct"/>
            <w:tcBorders>
              <w:top w:val="single" w:sz="4" w:space="0" w:color="auto"/>
              <w:left w:val="single" w:sz="4" w:space="0" w:color="auto"/>
              <w:bottom w:val="single" w:sz="4" w:space="0" w:color="auto"/>
              <w:right w:val="single" w:sz="4" w:space="0" w:color="auto"/>
            </w:tcBorders>
            <w:hideMark/>
          </w:tcPr>
          <w:p w14:paraId="41495E43"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bCs/>
                <w:sz w:val="16"/>
                <w:szCs w:val="16"/>
                <w:lang w:val="es-ES"/>
              </w:rPr>
              <w:t xml:space="preserve">Artículo 126, numeral 1 </w:t>
            </w:r>
            <w:r w:rsidRPr="00CE157E">
              <w:rPr>
                <w:rFonts w:ascii="Arial" w:hAnsi="Arial" w:cs="Arial"/>
                <w:sz w:val="16"/>
                <w:szCs w:val="16"/>
                <w:lang w:val="es-ES"/>
              </w:rPr>
              <w:t>del Reglamento de Fiscalización.</w:t>
            </w:r>
          </w:p>
        </w:tc>
      </w:tr>
      <w:tr w:rsidR="00F327C1" w:rsidRPr="00CE157E" w14:paraId="077FA02B" w14:textId="77777777" w:rsidTr="00F327C1">
        <w:trPr>
          <w:cantSplit/>
          <w:trHeight w:val="20"/>
          <w:tblHeader/>
          <w:jc w:val="center"/>
        </w:trPr>
        <w:tc>
          <w:tcPr>
            <w:tcW w:w="255" w:type="pct"/>
            <w:tcBorders>
              <w:top w:val="single" w:sz="4" w:space="0" w:color="auto"/>
              <w:left w:val="single" w:sz="4" w:space="0" w:color="auto"/>
              <w:bottom w:val="single" w:sz="4" w:space="0" w:color="auto"/>
              <w:right w:val="single" w:sz="4" w:space="0" w:color="auto"/>
            </w:tcBorders>
            <w:hideMark/>
          </w:tcPr>
          <w:p w14:paraId="22836F59"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8</w:t>
            </w:r>
          </w:p>
        </w:tc>
        <w:tc>
          <w:tcPr>
            <w:tcW w:w="3715" w:type="pct"/>
            <w:tcBorders>
              <w:top w:val="single" w:sz="4" w:space="0" w:color="auto"/>
              <w:left w:val="single" w:sz="4" w:space="0" w:color="auto"/>
              <w:bottom w:val="single" w:sz="4" w:space="0" w:color="auto"/>
              <w:right w:val="single" w:sz="4" w:space="0" w:color="auto"/>
            </w:tcBorders>
          </w:tcPr>
          <w:p w14:paraId="27536A72"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lang w:val="es-MX"/>
              </w:rPr>
              <w:t>Identificar y solicitar a la CNBV, copia del anverso y reverso de los cheques que estén en los siguientes supuestos:</w:t>
            </w:r>
          </w:p>
          <w:p w14:paraId="46276B55" w14:textId="77777777" w:rsidR="00F327C1" w:rsidRPr="00CE157E" w:rsidRDefault="00F327C1" w:rsidP="003A524F">
            <w:pPr>
              <w:pStyle w:val="Textoindependiente"/>
              <w:rPr>
                <w:rFonts w:cs="Arial"/>
                <w:b w:val="0"/>
                <w:sz w:val="16"/>
                <w:szCs w:val="16"/>
                <w:lang w:val="es-MX"/>
              </w:rPr>
            </w:pPr>
          </w:p>
          <w:p w14:paraId="714D8680" w14:textId="77777777" w:rsidR="00F327C1" w:rsidRPr="00CE157E" w:rsidRDefault="00F327C1" w:rsidP="003A524F">
            <w:pPr>
              <w:pStyle w:val="Textoindependiente"/>
              <w:numPr>
                <w:ilvl w:val="0"/>
                <w:numId w:val="16"/>
              </w:numPr>
              <w:ind w:left="325" w:hanging="231"/>
              <w:rPr>
                <w:rFonts w:cs="Arial"/>
                <w:b w:val="0"/>
                <w:sz w:val="16"/>
                <w:szCs w:val="16"/>
                <w:lang w:val="es-MX"/>
              </w:rPr>
            </w:pPr>
            <w:r w:rsidRPr="00CE157E">
              <w:rPr>
                <w:rFonts w:cs="Arial"/>
                <w:b w:val="0"/>
                <w:sz w:val="16"/>
                <w:szCs w:val="16"/>
                <w:lang w:val="es-MX"/>
              </w:rPr>
              <w:t>Carezcan de la leyenda “Para abono en cuenta del beneficiario”, cuando rebase la cantidad equivalente a 90 días de salario mínimo general vigente correspondiente al ejercicio sujeto de revisión.</w:t>
            </w:r>
          </w:p>
          <w:p w14:paraId="462DC88C" w14:textId="77777777" w:rsidR="00F327C1" w:rsidRPr="00CE157E" w:rsidRDefault="00F327C1" w:rsidP="003A524F">
            <w:pPr>
              <w:pStyle w:val="Textoindependiente"/>
              <w:numPr>
                <w:ilvl w:val="0"/>
                <w:numId w:val="16"/>
              </w:numPr>
              <w:ind w:left="325" w:hanging="231"/>
              <w:rPr>
                <w:rFonts w:cs="Arial"/>
                <w:b w:val="0"/>
                <w:sz w:val="16"/>
                <w:szCs w:val="16"/>
                <w:lang w:val="es-MX"/>
              </w:rPr>
            </w:pPr>
            <w:r w:rsidRPr="00CE157E">
              <w:rPr>
                <w:rFonts w:cs="Arial"/>
                <w:b w:val="0"/>
                <w:sz w:val="16"/>
                <w:szCs w:val="16"/>
                <w:lang w:val="es-MX"/>
              </w:rPr>
              <w:t>Que el RFC de la factura no coincida con el señalado en el estado de cuenta bancario.</w:t>
            </w:r>
          </w:p>
          <w:p w14:paraId="65737A00" w14:textId="77777777" w:rsidR="00F327C1" w:rsidRPr="00CE157E" w:rsidRDefault="00F327C1" w:rsidP="003A524F">
            <w:pPr>
              <w:pStyle w:val="Textoindependiente"/>
              <w:numPr>
                <w:ilvl w:val="0"/>
                <w:numId w:val="16"/>
              </w:numPr>
              <w:ind w:left="325" w:hanging="231"/>
              <w:rPr>
                <w:rFonts w:cs="Arial"/>
                <w:b w:val="0"/>
                <w:sz w:val="16"/>
                <w:szCs w:val="16"/>
                <w:lang w:val="es-MX"/>
              </w:rPr>
            </w:pPr>
            <w:r w:rsidRPr="00CE157E">
              <w:rPr>
                <w:rFonts w:cs="Arial"/>
                <w:b w:val="0"/>
                <w:sz w:val="16"/>
                <w:szCs w:val="16"/>
                <w:lang w:val="es-MX"/>
              </w:rPr>
              <w:t>Sean representativos por su importe.</w:t>
            </w:r>
          </w:p>
        </w:tc>
        <w:tc>
          <w:tcPr>
            <w:tcW w:w="1031" w:type="pct"/>
            <w:tcBorders>
              <w:top w:val="single" w:sz="4" w:space="0" w:color="auto"/>
              <w:left w:val="single" w:sz="4" w:space="0" w:color="auto"/>
              <w:bottom w:val="single" w:sz="4" w:space="0" w:color="auto"/>
              <w:right w:val="single" w:sz="4" w:space="0" w:color="auto"/>
            </w:tcBorders>
            <w:hideMark/>
          </w:tcPr>
          <w:p w14:paraId="1A1C355C"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rPr>
              <w:t>Artículo 200, numeral 1 de la Ley General de Instituciones y Procedimientos Electorales</w:t>
            </w:r>
          </w:p>
        </w:tc>
      </w:tr>
      <w:tr w:rsidR="00F327C1" w:rsidRPr="00CE157E" w14:paraId="5514F183" w14:textId="77777777" w:rsidTr="00F327C1">
        <w:trPr>
          <w:cantSplit/>
          <w:trHeight w:val="20"/>
          <w:tblHeader/>
          <w:jc w:val="center"/>
        </w:trPr>
        <w:tc>
          <w:tcPr>
            <w:tcW w:w="255" w:type="pct"/>
            <w:tcBorders>
              <w:top w:val="single" w:sz="4" w:space="0" w:color="auto"/>
              <w:left w:val="single" w:sz="4" w:space="0" w:color="auto"/>
              <w:bottom w:val="single" w:sz="4" w:space="0" w:color="auto"/>
              <w:right w:val="single" w:sz="4" w:space="0" w:color="auto"/>
            </w:tcBorders>
            <w:hideMark/>
          </w:tcPr>
          <w:p w14:paraId="463053DC"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t>9</w:t>
            </w:r>
          </w:p>
        </w:tc>
        <w:tc>
          <w:tcPr>
            <w:tcW w:w="3715" w:type="pct"/>
            <w:tcBorders>
              <w:top w:val="single" w:sz="4" w:space="0" w:color="auto"/>
              <w:left w:val="single" w:sz="4" w:space="0" w:color="auto"/>
              <w:bottom w:val="single" w:sz="4" w:space="0" w:color="auto"/>
              <w:right w:val="single" w:sz="4" w:space="0" w:color="auto"/>
            </w:tcBorders>
          </w:tcPr>
          <w:p w14:paraId="470DE847"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lang w:val="es-MX"/>
              </w:rPr>
              <w:t>Verificar que los pagos efectuados al personal eventual estén debidamente soportados por el recibo “REPAP-CI” o por los recibos de honorarios asimilables a sueldos correspondientes.</w:t>
            </w:r>
          </w:p>
        </w:tc>
        <w:tc>
          <w:tcPr>
            <w:tcW w:w="1031" w:type="pct"/>
            <w:tcBorders>
              <w:top w:val="single" w:sz="4" w:space="0" w:color="auto"/>
              <w:left w:val="single" w:sz="4" w:space="0" w:color="auto"/>
              <w:bottom w:val="single" w:sz="4" w:space="0" w:color="auto"/>
              <w:right w:val="single" w:sz="4" w:space="0" w:color="auto"/>
            </w:tcBorders>
            <w:hideMark/>
          </w:tcPr>
          <w:p w14:paraId="7B94BEF6"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lang w:val="es-ES"/>
              </w:rPr>
              <w:t>Artículos 135, 136 y 137 del Reglamento de Fiscalización.</w:t>
            </w:r>
          </w:p>
        </w:tc>
      </w:tr>
      <w:tr w:rsidR="00F327C1" w:rsidRPr="00CE157E" w14:paraId="35856A51" w14:textId="77777777" w:rsidTr="00F327C1">
        <w:trPr>
          <w:cantSplit/>
          <w:trHeight w:val="20"/>
          <w:tblHeader/>
          <w:jc w:val="center"/>
        </w:trPr>
        <w:tc>
          <w:tcPr>
            <w:tcW w:w="255" w:type="pct"/>
            <w:tcBorders>
              <w:top w:val="single" w:sz="4" w:space="0" w:color="auto"/>
              <w:left w:val="single" w:sz="4" w:space="0" w:color="auto"/>
              <w:bottom w:val="single" w:sz="4" w:space="0" w:color="auto"/>
              <w:right w:val="single" w:sz="4" w:space="0" w:color="auto"/>
            </w:tcBorders>
            <w:hideMark/>
          </w:tcPr>
          <w:p w14:paraId="1F81FEB1"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t>10</w:t>
            </w:r>
          </w:p>
        </w:tc>
        <w:tc>
          <w:tcPr>
            <w:tcW w:w="3715" w:type="pct"/>
            <w:tcBorders>
              <w:top w:val="single" w:sz="4" w:space="0" w:color="auto"/>
              <w:left w:val="single" w:sz="4" w:space="0" w:color="auto"/>
              <w:bottom w:val="single" w:sz="4" w:space="0" w:color="auto"/>
              <w:right w:val="single" w:sz="4" w:space="0" w:color="auto"/>
            </w:tcBorders>
          </w:tcPr>
          <w:p w14:paraId="59148672"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lang w:val="es-MX"/>
              </w:rPr>
              <w:t>Verificar el formato Control de Folios “CF-REPAP-CI” coincida con los recibos.</w:t>
            </w:r>
          </w:p>
        </w:tc>
        <w:tc>
          <w:tcPr>
            <w:tcW w:w="1031" w:type="pct"/>
            <w:tcBorders>
              <w:top w:val="single" w:sz="4" w:space="0" w:color="auto"/>
              <w:left w:val="single" w:sz="4" w:space="0" w:color="auto"/>
              <w:bottom w:val="single" w:sz="4" w:space="0" w:color="auto"/>
              <w:right w:val="single" w:sz="4" w:space="0" w:color="auto"/>
            </w:tcBorders>
            <w:hideMark/>
          </w:tcPr>
          <w:p w14:paraId="03769B75"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lang w:val="es-ES"/>
              </w:rPr>
              <w:t>Artículo 136 numeral 1 del Reglamento de Fiscalización.</w:t>
            </w:r>
          </w:p>
        </w:tc>
      </w:tr>
      <w:tr w:rsidR="00F327C1" w:rsidRPr="00CE157E" w14:paraId="6838B50F" w14:textId="77777777" w:rsidTr="00F327C1">
        <w:trPr>
          <w:cantSplit/>
          <w:trHeight w:val="20"/>
          <w:tblHeader/>
          <w:jc w:val="center"/>
        </w:trPr>
        <w:tc>
          <w:tcPr>
            <w:tcW w:w="255" w:type="pct"/>
            <w:tcBorders>
              <w:top w:val="single" w:sz="4" w:space="0" w:color="auto"/>
              <w:left w:val="single" w:sz="4" w:space="0" w:color="auto"/>
              <w:bottom w:val="single" w:sz="4" w:space="0" w:color="auto"/>
              <w:right w:val="single" w:sz="4" w:space="0" w:color="auto"/>
            </w:tcBorders>
            <w:hideMark/>
          </w:tcPr>
          <w:p w14:paraId="5A4C802A"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t>11</w:t>
            </w:r>
          </w:p>
        </w:tc>
        <w:tc>
          <w:tcPr>
            <w:tcW w:w="3715" w:type="pct"/>
            <w:tcBorders>
              <w:top w:val="single" w:sz="4" w:space="0" w:color="auto"/>
              <w:left w:val="single" w:sz="4" w:space="0" w:color="auto"/>
              <w:bottom w:val="single" w:sz="4" w:space="0" w:color="auto"/>
              <w:right w:val="single" w:sz="4" w:space="0" w:color="auto"/>
            </w:tcBorders>
          </w:tcPr>
          <w:p w14:paraId="43DDA3D3"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lang w:val="es-MX"/>
              </w:rPr>
              <w:t>Verificar que el arrendamiento eventual de bienes muebles e inmuebles esté debidamente soportado.</w:t>
            </w:r>
          </w:p>
        </w:tc>
        <w:tc>
          <w:tcPr>
            <w:tcW w:w="1031" w:type="pct"/>
            <w:tcBorders>
              <w:top w:val="single" w:sz="4" w:space="0" w:color="auto"/>
              <w:left w:val="single" w:sz="4" w:space="0" w:color="auto"/>
              <w:bottom w:val="single" w:sz="4" w:space="0" w:color="auto"/>
              <w:right w:val="single" w:sz="4" w:space="0" w:color="auto"/>
            </w:tcBorders>
            <w:hideMark/>
          </w:tcPr>
          <w:p w14:paraId="28E2A3F4"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lang w:val="es-ES"/>
              </w:rPr>
              <w:t>Artículo 199, numeral 4, inciso b) del Reglamento de Fiscalización.</w:t>
            </w:r>
          </w:p>
        </w:tc>
      </w:tr>
      <w:tr w:rsidR="00F327C1" w:rsidRPr="00CE157E" w14:paraId="42D24C92" w14:textId="77777777" w:rsidTr="00F327C1">
        <w:trPr>
          <w:cantSplit/>
          <w:trHeight w:val="20"/>
          <w:tblHeader/>
          <w:jc w:val="center"/>
        </w:trPr>
        <w:tc>
          <w:tcPr>
            <w:tcW w:w="255" w:type="pct"/>
            <w:tcBorders>
              <w:top w:val="single" w:sz="4" w:space="0" w:color="auto"/>
              <w:left w:val="single" w:sz="4" w:space="0" w:color="auto"/>
              <w:bottom w:val="single" w:sz="4" w:space="0" w:color="auto"/>
              <w:right w:val="single" w:sz="4" w:space="0" w:color="auto"/>
            </w:tcBorders>
            <w:hideMark/>
          </w:tcPr>
          <w:p w14:paraId="6286F3C3"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t>12</w:t>
            </w:r>
          </w:p>
        </w:tc>
        <w:tc>
          <w:tcPr>
            <w:tcW w:w="3715" w:type="pct"/>
            <w:tcBorders>
              <w:top w:val="single" w:sz="4" w:space="0" w:color="auto"/>
              <w:left w:val="single" w:sz="4" w:space="0" w:color="auto"/>
              <w:bottom w:val="single" w:sz="4" w:space="0" w:color="auto"/>
              <w:right w:val="single" w:sz="4" w:space="0" w:color="auto"/>
            </w:tcBorders>
          </w:tcPr>
          <w:p w14:paraId="6E426E95"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lang w:val="es-MX"/>
              </w:rPr>
              <w:t>Verificar los gastos de transporte de material y de personal, viáticos y otros similares correspondan al distrito beneficiado y se encuentran dentro del período de campaña.</w:t>
            </w:r>
          </w:p>
        </w:tc>
        <w:tc>
          <w:tcPr>
            <w:tcW w:w="1031" w:type="pct"/>
            <w:tcBorders>
              <w:top w:val="single" w:sz="4" w:space="0" w:color="auto"/>
              <w:left w:val="single" w:sz="4" w:space="0" w:color="auto"/>
              <w:bottom w:val="single" w:sz="4" w:space="0" w:color="auto"/>
              <w:right w:val="single" w:sz="4" w:space="0" w:color="auto"/>
            </w:tcBorders>
            <w:hideMark/>
          </w:tcPr>
          <w:p w14:paraId="059935CE"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lang w:val="es-ES"/>
              </w:rPr>
              <w:t>Artículo 199, numeral 4, inciso b) del Reglamento de Fiscalización.</w:t>
            </w:r>
          </w:p>
        </w:tc>
      </w:tr>
      <w:tr w:rsidR="00F327C1" w:rsidRPr="00CE157E" w14:paraId="325C208F" w14:textId="77777777" w:rsidTr="00F327C1">
        <w:trPr>
          <w:cantSplit/>
          <w:trHeight w:val="20"/>
          <w:tblHeader/>
          <w:jc w:val="center"/>
        </w:trPr>
        <w:tc>
          <w:tcPr>
            <w:tcW w:w="255" w:type="pct"/>
            <w:tcBorders>
              <w:top w:val="single" w:sz="4" w:space="0" w:color="auto"/>
              <w:left w:val="single" w:sz="4" w:space="0" w:color="auto"/>
              <w:bottom w:val="single" w:sz="4" w:space="0" w:color="auto"/>
              <w:right w:val="single" w:sz="4" w:space="0" w:color="auto"/>
            </w:tcBorders>
            <w:hideMark/>
          </w:tcPr>
          <w:p w14:paraId="18D05D06"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lastRenderedPageBreak/>
              <w:t>13</w:t>
            </w:r>
          </w:p>
        </w:tc>
        <w:tc>
          <w:tcPr>
            <w:tcW w:w="3715" w:type="pct"/>
            <w:tcBorders>
              <w:top w:val="single" w:sz="4" w:space="0" w:color="auto"/>
              <w:left w:val="single" w:sz="4" w:space="0" w:color="auto"/>
              <w:bottom w:val="single" w:sz="4" w:space="0" w:color="auto"/>
              <w:right w:val="single" w:sz="4" w:space="0" w:color="auto"/>
            </w:tcBorders>
          </w:tcPr>
          <w:p w14:paraId="0C8D7CCF"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lang w:val="es-MX"/>
              </w:rPr>
              <w:t>Verificar que en caso de comprobantes que no reúnan requisitos fiscales el partido haya proporcionado la bitácora correspondiente, mismos que no deberán rebasar el límite establecido.</w:t>
            </w:r>
          </w:p>
        </w:tc>
        <w:tc>
          <w:tcPr>
            <w:tcW w:w="1031" w:type="pct"/>
            <w:tcBorders>
              <w:top w:val="single" w:sz="4" w:space="0" w:color="auto"/>
              <w:left w:val="single" w:sz="4" w:space="0" w:color="auto"/>
              <w:bottom w:val="single" w:sz="4" w:space="0" w:color="auto"/>
              <w:right w:val="single" w:sz="4" w:space="0" w:color="auto"/>
            </w:tcBorders>
            <w:hideMark/>
          </w:tcPr>
          <w:p w14:paraId="2AF9CB92"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lang w:val="es-ES"/>
              </w:rPr>
              <w:t>Artículos 48 y 49 del Reglamento de Fiscalización.</w:t>
            </w:r>
          </w:p>
        </w:tc>
      </w:tr>
      <w:tr w:rsidR="00F327C1" w:rsidRPr="00CE157E" w14:paraId="484E3D1C" w14:textId="77777777" w:rsidTr="00F327C1">
        <w:trPr>
          <w:cantSplit/>
          <w:trHeight w:val="20"/>
          <w:tblHeader/>
          <w:jc w:val="center"/>
        </w:trPr>
        <w:tc>
          <w:tcPr>
            <w:tcW w:w="255" w:type="pct"/>
            <w:tcBorders>
              <w:top w:val="single" w:sz="4" w:space="0" w:color="auto"/>
              <w:left w:val="single" w:sz="4" w:space="0" w:color="auto"/>
              <w:bottom w:val="single" w:sz="4" w:space="0" w:color="auto"/>
              <w:right w:val="single" w:sz="4" w:space="0" w:color="auto"/>
            </w:tcBorders>
            <w:hideMark/>
          </w:tcPr>
          <w:p w14:paraId="1359DB5A"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t>14</w:t>
            </w:r>
          </w:p>
        </w:tc>
        <w:tc>
          <w:tcPr>
            <w:tcW w:w="3715" w:type="pct"/>
            <w:tcBorders>
              <w:top w:val="single" w:sz="4" w:space="0" w:color="auto"/>
              <w:left w:val="single" w:sz="4" w:space="0" w:color="auto"/>
              <w:bottom w:val="single" w:sz="4" w:space="0" w:color="auto"/>
              <w:right w:val="single" w:sz="4" w:space="0" w:color="auto"/>
            </w:tcBorders>
          </w:tcPr>
          <w:p w14:paraId="7940D785"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lang w:val="es-MX"/>
              </w:rPr>
              <w:t>Seleccionar, solicitar y revisar los contratos suscritos con los proveedores y prestadores de servicios y comprobar que se encuentren debidamente requisitados.</w:t>
            </w:r>
          </w:p>
        </w:tc>
        <w:tc>
          <w:tcPr>
            <w:tcW w:w="1031" w:type="pct"/>
            <w:tcBorders>
              <w:top w:val="single" w:sz="4" w:space="0" w:color="auto"/>
              <w:left w:val="single" w:sz="4" w:space="0" w:color="auto"/>
              <w:bottom w:val="single" w:sz="4" w:space="0" w:color="auto"/>
              <w:right w:val="single" w:sz="4" w:space="0" w:color="auto"/>
            </w:tcBorders>
            <w:hideMark/>
          </w:tcPr>
          <w:p w14:paraId="479902A0"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lang w:val="es-ES"/>
              </w:rPr>
              <w:t>Artículo 261 del Reglamento de Fiscalización.</w:t>
            </w:r>
          </w:p>
        </w:tc>
      </w:tr>
      <w:tr w:rsidR="00F327C1" w:rsidRPr="00CE157E" w14:paraId="7574137B" w14:textId="77777777" w:rsidTr="00F327C1">
        <w:trPr>
          <w:cantSplit/>
          <w:trHeight w:val="20"/>
          <w:tblHeader/>
          <w:jc w:val="center"/>
        </w:trPr>
        <w:tc>
          <w:tcPr>
            <w:tcW w:w="255" w:type="pct"/>
            <w:tcBorders>
              <w:top w:val="single" w:sz="4" w:space="0" w:color="auto"/>
              <w:left w:val="single" w:sz="4" w:space="0" w:color="auto"/>
              <w:bottom w:val="single" w:sz="4" w:space="0" w:color="auto"/>
              <w:right w:val="single" w:sz="4" w:space="0" w:color="auto"/>
            </w:tcBorders>
            <w:hideMark/>
          </w:tcPr>
          <w:p w14:paraId="7C8B3AED"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t>15</w:t>
            </w:r>
          </w:p>
        </w:tc>
        <w:tc>
          <w:tcPr>
            <w:tcW w:w="3715" w:type="pct"/>
            <w:tcBorders>
              <w:top w:val="single" w:sz="4" w:space="0" w:color="auto"/>
              <w:left w:val="single" w:sz="4" w:space="0" w:color="auto"/>
              <w:bottom w:val="single" w:sz="4" w:space="0" w:color="auto"/>
              <w:right w:val="single" w:sz="4" w:space="0" w:color="auto"/>
            </w:tcBorders>
          </w:tcPr>
          <w:p w14:paraId="04609B8D"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lang w:val="es-MX"/>
              </w:rPr>
              <w:t>Seleccionar, solicitar y revisar las muestras de los gastos operativos realizados por los partidos.</w:t>
            </w:r>
          </w:p>
        </w:tc>
        <w:tc>
          <w:tcPr>
            <w:tcW w:w="1031" w:type="pct"/>
            <w:tcBorders>
              <w:top w:val="single" w:sz="4" w:space="0" w:color="auto"/>
              <w:left w:val="single" w:sz="4" w:space="0" w:color="auto"/>
              <w:bottom w:val="single" w:sz="4" w:space="0" w:color="auto"/>
              <w:right w:val="single" w:sz="4" w:space="0" w:color="auto"/>
            </w:tcBorders>
            <w:hideMark/>
          </w:tcPr>
          <w:p w14:paraId="093C10AC"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lang w:val="es-ES"/>
              </w:rPr>
              <w:t>Artículos 373 numeral 1, inciso d) y 374 numeral 1, inciso c) del Reglamento de Fiscalización.</w:t>
            </w:r>
          </w:p>
        </w:tc>
      </w:tr>
      <w:tr w:rsidR="00F327C1" w:rsidRPr="00CE157E" w14:paraId="169E1654" w14:textId="77777777" w:rsidTr="00F327C1">
        <w:trPr>
          <w:cantSplit/>
          <w:trHeight w:val="20"/>
          <w:tblHeader/>
          <w:jc w:val="center"/>
        </w:trPr>
        <w:tc>
          <w:tcPr>
            <w:tcW w:w="255" w:type="pct"/>
            <w:tcBorders>
              <w:top w:val="single" w:sz="4" w:space="0" w:color="auto"/>
              <w:left w:val="single" w:sz="4" w:space="0" w:color="auto"/>
              <w:bottom w:val="single" w:sz="4" w:space="0" w:color="auto"/>
              <w:right w:val="single" w:sz="4" w:space="0" w:color="auto"/>
            </w:tcBorders>
            <w:hideMark/>
          </w:tcPr>
          <w:p w14:paraId="011C4D80"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t>16</w:t>
            </w:r>
          </w:p>
        </w:tc>
        <w:tc>
          <w:tcPr>
            <w:tcW w:w="3715" w:type="pct"/>
            <w:tcBorders>
              <w:top w:val="single" w:sz="4" w:space="0" w:color="auto"/>
              <w:left w:val="single" w:sz="4" w:space="0" w:color="auto"/>
              <w:bottom w:val="single" w:sz="4" w:space="0" w:color="auto"/>
              <w:right w:val="single" w:sz="4" w:space="0" w:color="auto"/>
            </w:tcBorders>
          </w:tcPr>
          <w:p w14:paraId="35D5C5B2" w14:textId="77777777" w:rsidR="00F327C1" w:rsidRPr="00CE157E" w:rsidRDefault="00F327C1" w:rsidP="003A524F">
            <w:pPr>
              <w:ind w:right="72"/>
              <w:jc w:val="both"/>
              <w:rPr>
                <w:rFonts w:ascii="Arial" w:hAnsi="Arial" w:cs="Arial"/>
                <w:sz w:val="16"/>
                <w:szCs w:val="16"/>
              </w:rPr>
            </w:pPr>
            <w:r w:rsidRPr="00CE157E">
              <w:rPr>
                <w:rFonts w:ascii="Arial" w:hAnsi="Arial" w:cs="Arial"/>
                <w:sz w:val="16"/>
                <w:szCs w:val="16"/>
              </w:rPr>
              <w:t>Confirmar las operaciones realizadas con los proveedores o prestadores de servicios.</w:t>
            </w:r>
          </w:p>
        </w:tc>
        <w:tc>
          <w:tcPr>
            <w:tcW w:w="1031" w:type="pct"/>
            <w:tcBorders>
              <w:top w:val="single" w:sz="4" w:space="0" w:color="auto"/>
              <w:left w:val="single" w:sz="4" w:space="0" w:color="auto"/>
              <w:bottom w:val="single" w:sz="4" w:space="0" w:color="auto"/>
              <w:right w:val="single" w:sz="4" w:space="0" w:color="auto"/>
            </w:tcBorders>
            <w:hideMark/>
          </w:tcPr>
          <w:p w14:paraId="650E1F38"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lang w:val="es-ES"/>
              </w:rPr>
              <w:t xml:space="preserve">Artículos 261, numeral 2 inciso, b), 331 y 332 del Reglamento de Fiscalización. </w:t>
            </w:r>
          </w:p>
        </w:tc>
      </w:tr>
      <w:tr w:rsidR="00F327C1" w:rsidRPr="00CE157E" w14:paraId="19D6F479" w14:textId="77777777" w:rsidTr="00F327C1">
        <w:trPr>
          <w:cantSplit/>
          <w:trHeight w:val="20"/>
          <w:tblHeader/>
          <w:jc w:val="center"/>
        </w:trPr>
        <w:tc>
          <w:tcPr>
            <w:tcW w:w="255" w:type="pct"/>
            <w:tcBorders>
              <w:top w:val="single" w:sz="4" w:space="0" w:color="auto"/>
              <w:left w:val="single" w:sz="4" w:space="0" w:color="auto"/>
              <w:bottom w:val="single" w:sz="4" w:space="0" w:color="auto"/>
              <w:right w:val="single" w:sz="4" w:space="0" w:color="auto"/>
            </w:tcBorders>
            <w:hideMark/>
          </w:tcPr>
          <w:p w14:paraId="57A0832A"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1</w:t>
            </w:r>
          </w:p>
        </w:tc>
        <w:tc>
          <w:tcPr>
            <w:tcW w:w="3715" w:type="pct"/>
            <w:tcBorders>
              <w:top w:val="single" w:sz="4" w:space="0" w:color="auto"/>
              <w:left w:val="single" w:sz="4" w:space="0" w:color="auto"/>
              <w:bottom w:val="single" w:sz="4" w:space="0" w:color="auto"/>
              <w:right w:val="single" w:sz="4" w:space="0" w:color="auto"/>
            </w:tcBorders>
            <w:hideMark/>
          </w:tcPr>
          <w:p w14:paraId="43D4DA11"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lang w:val="es-MX"/>
              </w:rPr>
              <w:t>Solicitar el auxiliar contable correspondiente a la cuenta de “Gastos de propaganda exhibida en Salas de Cine” y verificar que los importes reflejados correspondan a lo registrado en la balanza de comprobación.</w:t>
            </w:r>
          </w:p>
        </w:tc>
        <w:tc>
          <w:tcPr>
            <w:tcW w:w="1031" w:type="pct"/>
            <w:tcBorders>
              <w:top w:val="single" w:sz="4" w:space="0" w:color="auto"/>
              <w:left w:val="single" w:sz="4" w:space="0" w:color="auto"/>
              <w:bottom w:val="single" w:sz="4" w:space="0" w:color="auto"/>
              <w:right w:val="single" w:sz="4" w:space="0" w:color="auto"/>
            </w:tcBorders>
            <w:hideMark/>
          </w:tcPr>
          <w:p w14:paraId="57BEA906"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lang w:val="es-ES"/>
              </w:rPr>
              <w:t xml:space="preserve">Artículo </w:t>
            </w:r>
            <w:r w:rsidRPr="00CE157E">
              <w:rPr>
                <w:rFonts w:ascii="Arial" w:hAnsi="Arial" w:cs="Arial"/>
                <w:sz w:val="16"/>
                <w:szCs w:val="16"/>
              </w:rPr>
              <w:t>257, inciso j)</w:t>
            </w:r>
            <w:r w:rsidRPr="00CE157E">
              <w:rPr>
                <w:rFonts w:ascii="Arial" w:hAnsi="Arial" w:cs="Arial"/>
                <w:sz w:val="16"/>
                <w:szCs w:val="16"/>
                <w:lang w:val="es-ES"/>
              </w:rPr>
              <w:t xml:space="preserve"> del Reglamento de Fiscalización. </w:t>
            </w:r>
          </w:p>
        </w:tc>
      </w:tr>
      <w:tr w:rsidR="00F327C1" w:rsidRPr="00CE157E" w14:paraId="3347EEFA" w14:textId="77777777" w:rsidTr="00F327C1">
        <w:trPr>
          <w:cantSplit/>
          <w:trHeight w:val="20"/>
          <w:tblHeader/>
          <w:jc w:val="center"/>
        </w:trPr>
        <w:tc>
          <w:tcPr>
            <w:tcW w:w="255" w:type="pct"/>
            <w:tcBorders>
              <w:top w:val="single" w:sz="4" w:space="0" w:color="auto"/>
              <w:left w:val="single" w:sz="4" w:space="0" w:color="auto"/>
              <w:bottom w:val="single" w:sz="4" w:space="0" w:color="auto"/>
              <w:right w:val="single" w:sz="4" w:space="0" w:color="auto"/>
            </w:tcBorders>
            <w:hideMark/>
          </w:tcPr>
          <w:p w14:paraId="666D83B2"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2</w:t>
            </w:r>
          </w:p>
        </w:tc>
        <w:tc>
          <w:tcPr>
            <w:tcW w:w="3715" w:type="pct"/>
            <w:tcBorders>
              <w:top w:val="single" w:sz="4" w:space="0" w:color="auto"/>
              <w:left w:val="single" w:sz="4" w:space="0" w:color="auto"/>
              <w:bottom w:val="single" w:sz="4" w:space="0" w:color="auto"/>
              <w:right w:val="single" w:sz="4" w:space="0" w:color="auto"/>
            </w:tcBorders>
          </w:tcPr>
          <w:p w14:paraId="12623748" w14:textId="77777777" w:rsidR="00F327C1" w:rsidRPr="00CE157E" w:rsidRDefault="00F327C1" w:rsidP="003A524F">
            <w:pPr>
              <w:pStyle w:val="Textoindependiente"/>
              <w:rPr>
                <w:rFonts w:cs="Arial"/>
                <w:sz w:val="16"/>
                <w:szCs w:val="16"/>
                <w:lang w:val="es-MX"/>
              </w:rPr>
            </w:pPr>
            <w:r w:rsidRPr="00CE157E">
              <w:rPr>
                <w:rFonts w:cs="Arial"/>
                <w:b w:val="0"/>
                <w:sz w:val="16"/>
                <w:szCs w:val="16"/>
                <w:lang w:val="es-MX"/>
              </w:rPr>
              <w:t>Verificar que las erogaciones que efectúe el partido político con cargo a la cuenta de “Gastos de propaganda exhibida en salas de cine”, y en su caso, estén agrupadas en subcuentas.</w:t>
            </w:r>
          </w:p>
        </w:tc>
        <w:tc>
          <w:tcPr>
            <w:tcW w:w="1031" w:type="pct"/>
            <w:tcBorders>
              <w:top w:val="single" w:sz="4" w:space="0" w:color="auto"/>
              <w:left w:val="single" w:sz="4" w:space="0" w:color="auto"/>
              <w:bottom w:val="single" w:sz="4" w:space="0" w:color="auto"/>
              <w:right w:val="single" w:sz="4" w:space="0" w:color="auto"/>
            </w:tcBorders>
            <w:hideMark/>
          </w:tcPr>
          <w:p w14:paraId="5CEF830C"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lang w:val="es-ES"/>
              </w:rPr>
              <w:t xml:space="preserve">Artículos </w:t>
            </w:r>
            <w:r w:rsidRPr="00CE157E">
              <w:rPr>
                <w:rFonts w:ascii="Arial" w:hAnsi="Arial" w:cs="Arial"/>
                <w:sz w:val="16"/>
                <w:szCs w:val="16"/>
              </w:rPr>
              <w:t xml:space="preserve">214, 215 y 256, numeral 5 </w:t>
            </w:r>
            <w:r w:rsidRPr="00CE157E">
              <w:rPr>
                <w:rFonts w:ascii="Arial" w:hAnsi="Arial" w:cs="Arial"/>
                <w:sz w:val="16"/>
                <w:szCs w:val="16"/>
                <w:lang w:val="es-ES"/>
              </w:rPr>
              <w:t>del Reglamento de Fiscalización.</w:t>
            </w:r>
          </w:p>
        </w:tc>
      </w:tr>
      <w:tr w:rsidR="00F327C1" w:rsidRPr="00CE157E" w14:paraId="4A9689EC" w14:textId="77777777" w:rsidTr="00F327C1">
        <w:trPr>
          <w:cantSplit/>
          <w:trHeight w:val="20"/>
          <w:tblHeader/>
          <w:jc w:val="center"/>
        </w:trPr>
        <w:tc>
          <w:tcPr>
            <w:tcW w:w="255" w:type="pct"/>
            <w:tcBorders>
              <w:top w:val="single" w:sz="4" w:space="0" w:color="auto"/>
              <w:left w:val="single" w:sz="4" w:space="0" w:color="auto"/>
              <w:bottom w:val="single" w:sz="4" w:space="0" w:color="auto"/>
              <w:right w:val="single" w:sz="4" w:space="0" w:color="auto"/>
            </w:tcBorders>
            <w:hideMark/>
          </w:tcPr>
          <w:p w14:paraId="69A7C588"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3</w:t>
            </w:r>
          </w:p>
        </w:tc>
        <w:tc>
          <w:tcPr>
            <w:tcW w:w="3715" w:type="pct"/>
            <w:tcBorders>
              <w:top w:val="single" w:sz="4" w:space="0" w:color="auto"/>
              <w:left w:val="single" w:sz="4" w:space="0" w:color="auto"/>
              <w:bottom w:val="single" w:sz="4" w:space="0" w:color="auto"/>
              <w:right w:val="single" w:sz="4" w:space="0" w:color="auto"/>
            </w:tcBorders>
          </w:tcPr>
          <w:p w14:paraId="6451F501"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lang w:val="es-MX"/>
              </w:rPr>
              <w:t>Verificar la correcta clasificación y registro contable de acuerdo al catálogo de cuentas establecido en el Reglamento de Fiscalización</w:t>
            </w:r>
          </w:p>
        </w:tc>
        <w:tc>
          <w:tcPr>
            <w:tcW w:w="1031" w:type="pct"/>
            <w:tcBorders>
              <w:top w:val="single" w:sz="4" w:space="0" w:color="auto"/>
              <w:left w:val="single" w:sz="4" w:space="0" w:color="auto"/>
              <w:bottom w:val="single" w:sz="4" w:space="0" w:color="auto"/>
              <w:right w:val="single" w:sz="4" w:space="0" w:color="auto"/>
            </w:tcBorders>
            <w:hideMark/>
          </w:tcPr>
          <w:p w14:paraId="37311835"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lang w:val="es-ES"/>
              </w:rPr>
              <w:t xml:space="preserve">Artículo </w:t>
            </w:r>
            <w:r w:rsidRPr="00CE157E">
              <w:rPr>
                <w:rFonts w:ascii="Arial" w:hAnsi="Arial" w:cs="Arial"/>
                <w:sz w:val="16"/>
                <w:szCs w:val="16"/>
              </w:rPr>
              <w:t>33, numeral 1, inciso d)</w:t>
            </w:r>
            <w:r w:rsidRPr="00CE157E">
              <w:rPr>
                <w:rFonts w:ascii="Arial" w:hAnsi="Arial" w:cs="Arial"/>
                <w:sz w:val="16"/>
                <w:szCs w:val="16"/>
                <w:lang w:val="es-ES"/>
              </w:rPr>
              <w:t xml:space="preserve"> del Reglamento de Fiscalización.</w:t>
            </w:r>
          </w:p>
        </w:tc>
      </w:tr>
      <w:tr w:rsidR="00F327C1" w:rsidRPr="00CE157E" w14:paraId="49776E8A" w14:textId="77777777" w:rsidTr="00F327C1">
        <w:trPr>
          <w:cantSplit/>
          <w:trHeight w:val="20"/>
          <w:tblHeader/>
          <w:jc w:val="center"/>
        </w:trPr>
        <w:tc>
          <w:tcPr>
            <w:tcW w:w="255" w:type="pct"/>
            <w:tcBorders>
              <w:top w:val="single" w:sz="4" w:space="0" w:color="auto"/>
              <w:left w:val="single" w:sz="4" w:space="0" w:color="auto"/>
              <w:bottom w:val="single" w:sz="4" w:space="0" w:color="auto"/>
              <w:right w:val="single" w:sz="4" w:space="0" w:color="auto"/>
            </w:tcBorders>
            <w:hideMark/>
          </w:tcPr>
          <w:p w14:paraId="0C361202"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4</w:t>
            </w:r>
          </w:p>
        </w:tc>
        <w:tc>
          <w:tcPr>
            <w:tcW w:w="3715" w:type="pct"/>
            <w:tcBorders>
              <w:top w:val="single" w:sz="4" w:space="0" w:color="auto"/>
              <w:left w:val="single" w:sz="4" w:space="0" w:color="auto"/>
              <w:bottom w:val="single" w:sz="4" w:space="0" w:color="auto"/>
              <w:right w:val="single" w:sz="4" w:space="0" w:color="auto"/>
            </w:tcBorders>
          </w:tcPr>
          <w:p w14:paraId="115D8017"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lang w:val="es-MX"/>
              </w:rPr>
              <w:t>Realizar papeles de trabajo como son; cédulas sumarias, cédulas de integración y cédulas analíticas con los movimientos seleccionados sujetos de revisión, identificando:</w:t>
            </w:r>
          </w:p>
          <w:p w14:paraId="4B07B005" w14:textId="77777777" w:rsidR="00F327C1" w:rsidRPr="00CE157E" w:rsidRDefault="00F327C1" w:rsidP="003A524F">
            <w:pPr>
              <w:pStyle w:val="Textoindependiente"/>
              <w:numPr>
                <w:ilvl w:val="0"/>
                <w:numId w:val="16"/>
              </w:numPr>
              <w:ind w:left="325" w:hanging="231"/>
              <w:rPr>
                <w:rFonts w:cs="Arial"/>
                <w:b w:val="0"/>
                <w:sz w:val="16"/>
                <w:szCs w:val="16"/>
                <w:lang w:val="es-MX"/>
              </w:rPr>
            </w:pPr>
            <w:r w:rsidRPr="00CE157E">
              <w:rPr>
                <w:rFonts w:cs="Arial"/>
                <w:b w:val="0"/>
                <w:sz w:val="16"/>
                <w:szCs w:val="16"/>
                <w:lang w:val="es-MX"/>
              </w:rPr>
              <w:t>Monto y porcentaje seleccionado y revisado;</w:t>
            </w:r>
          </w:p>
          <w:p w14:paraId="00F89C77" w14:textId="77777777" w:rsidR="00F327C1" w:rsidRPr="00CE157E" w:rsidRDefault="00F327C1" w:rsidP="003A524F">
            <w:pPr>
              <w:pStyle w:val="Textoindependiente"/>
              <w:numPr>
                <w:ilvl w:val="0"/>
                <w:numId w:val="16"/>
              </w:numPr>
              <w:ind w:left="325" w:hanging="231"/>
              <w:rPr>
                <w:rFonts w:cs="Arial"/>
                <w:b w:val="0"/>
                <w:sz w:val="16"/>
                <w:szCs w:val="16"/>
                <w:lang w:val="es-MX"/>
              </w:rPr>
            </w:pPr>
            <w:r w:rsidRPr="00CE157E">
              <w:rPr>
                <w:rFonts w:cs="Arial"/>
                <w:b w:val="0"/>
                <w:sz w:val="16"/>
                <w:szCs w:val="16"/>
                <w:lang w:val="es-MX"/>
              </w:rPr>
              <w:t>Monto y porcentaje no revisado;</w:t>
            </w:r>
          </w:p>
          <w:p w14:paraId="5C97433E" w14:textId="77777777" w:rsidR="00F327C1" w:rsidRPr="00CE157E" w:rsidRDefault="00F327C1" w:rsidP="003A524F">
            <w:pPr>
              <w:pStyle w:val="Textoindependiente"/>
              <w:numPr>
                <w:ilvl w:val="0"/>
                <w:numId w:val="16"/>
              </w:numPr>
              <w:ind w:left="325" w:hanging="231"/>
              <w:rPr>
                <w:rFonts w:cs="Arial"/>
                <w:b w:val="0"/>
                <w:sz w:val="16"/>
                <w:szCs w:val="16"/>
                <w:lang w:val="es-MX"/>
              </w:rPr>
            </w:pPr>
            <w:r w:rsidRPr="00CE157E">
              <w:rPr>
                <w:rFonts w:cs="Arial"/>
                <w:b w:val="0"/>
                <w:sz w:val="16"/>
                <w:szCs w:val="16"/>
                <w:lang w:val="es-MX"/>
              </w:rPr>
              <w:t>Monto total del gasto.</w:t>
            </w:r>
          </w:p>
          <w:p w14:paraId="31FB7C57" w14:textId="77777777" w:rsidR="00F327C1" w:rsidRPr="00CE157E" w:rsidRDefault="00F327C1" w:rsidP="003A524F">
            <w:pPr>
              <w:pStyle w:val="Textoindependiente"/>
              <w:rPr>
                <w:rFonts w:cs="Arial"/>
                <w:b w:val="0"/>
                <w:sz w:val="16"/>
                <w:szCs w:val="16"/>
                <w:lang w:val="es-MX"/>
              </w:rPr>
            </w:pPr>
          </w:p>
          <w:p w14:paraId="17DDDA3E"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lang w:val="es-MX"/>
              </w:rPr>
              <w:t>Dichas cédulas deberán considerar entre otros datos los siguientes:</w:t>
            </w:r>
          </w:p>
          <w:p w14:paraId="350A3EB0" w14:textId="77777777" w:rsidR="00F327C1" w:rsidRPr="00CE157E" w:rsidRDefault="00F327C1" w:rsidP="003A524F">
            <w:pPr>
              <w:pStyle w:val="Textoindependiente"/>
              <w:numPr>
                <w:ilvl w:val="0"/>
                <w:numId w:val="20"/>
              </w:numPr>
              <w:ind w:left="325" w:hanging="283"/>
              <w:rPr>
                <w:rFonts w:cs="Arial"/>
                <w:b w:val="0"/>
                <w:sz w:val="16"/>
                <w:szCs w:val="16"/>
                <w:lang w:val="es-MX"/>
              </w:rPr>
            </w:pPr>
            <w:r w:rsidRPr="00CE157E">
              <w:rPr>
                <w:rFonts w:cs="Arial"/>
                <w:b w:val="0"/>
                <w:sz w:val="16"/>
                <w:szCs w:val="16"/>
                <w:lang w:val="es-MX"/>
              </w:rPr>
              <w:t>Encabezado.</w:t>
            </w:r>
          </w:p>
          <w:p w14:paraId="6513A852" w14:textId="77777777" w:rsidR="00F327C1" w:rsidRPr="00CE157E" w:rsidRDefault="00F327C1" w:rsidP="003A524F">
            <w:pPr>
              <w:pStyle w:val="Textoindependiente"/>
              <w:numPr>
                <w:ilvl w:val="0"/>
                <w:numId w:val="20"/>
              </w:numPr>
              <w:ind w:left="325" w:hanging="283"/>
              <w:rPr>
                <w:rFonts w:cs="Arial"/>
                <w:b w:val="0"/>
                <w:sz w:val="16"/>
                <w:szCs w:val="16"/>
                <w:lang w:val="es-MX"/>
              </w:rPr>
            </w:pPr>
            <w:r w:rsidRPr="00CE157E">
              <w:rPr>
                <w:rFonts w:cs="Arial"/>
                <w:b w:val="0"/>
                <w:sz w:val="16"/>
                <w:szCs w:val="16"/>
                <w:lang w:val="es-MX"/>
              </w:rPr>
              <w:t>Índice (Alfa – Numérico).</w:t>
            </w:r>
          </w:p>
          <w:p w14:paraId="3E2D4F72" w14:textId="77777777" w:rsidR="00F327C1" w:rsidRPr="00CE157E" w:rsidRDefault="00F327C1" w:rsidP="003A524F">
            <w:pPr>
              <w:pStyle w:val="Textoindependiente"/>
              <w:numPr>
                <w:ilvl w:val="0"/>
                <w:numId w:val="20"/>
              </w:numPr>
              <w:ind w:left="325" w:hanging="283"/>
              <w:rPr>
                <w:rFonts w:cs="Arial"/>
                <w:b w:val="0"/>
                <w:sz w:val="16"/>
                <w:szCs w:val="16"/>
                <w:lang w:val="es-MX"/>
              </w:rPr>
            </w:pPr>
            <w:r w:rsidRPr="00CE157E">
              <w:rPr>
                <w:rFonts w:cs="Arial"/>
                <w:b w:val="0"/>
                <w:sz w:val="16"/>
                <w:szCs w:val="16"/>
                <w:lang w:val="es-MX"/>
              </w:rPr>
              <w:t>Nombre y firma de quien elaboró y supervisó.</w:t>
            </w:r>
          </w:p>
          <w:p w14:paraId="6B4D9357" w14:textId="77777777" w:rsidR="00F327C1" w:rsidRPr="00CE157E" w:rsidRDefault="00F327C1" w:rsidP="003A524F">
            <w:pPr>
              <w:pStyle w:val="Textoindependiente"/>
              <w:numPr>
                <w:ilvl w:val="0"/>
                <w:numId w:val="20"/>
              </w:numPr>
              <w:ind w:left="325" w:hanging="283"/>
              <w:rPr>
                <w:rFonts w:cs="Arial"/>
                <w:b w:val="0"/>
                <w:sz w:val="16"/>
                <w:szCs w:val="16"/>
                <w:lang w:val="es-MX"/>
              </w:rPr>
            </w:pPr>
            <w:r w:rsidRPr="00CE157E">
              <w:rPr>
                <w:rFonts w:cs="Arial"/>
                <w:b w:val="0"/>
                <w:sz w:val="16"/>
                <w:szCs w:val="16"/>
                <w:lang w:val="es-MX"/>
              </w:rPr>
              <w:t>Fechas de elaboración y supervisión.</w:t>
            </w:r>
          </w:p>
          <w:p w14:paraId="1A1A6306" w14:textId="77777777" w:rsidR="00F327C1" w:rsidRPr="00CE157E" w:rsidRDefault="00F327C1" w:rsidP="003A524F">
            <w:pPr>
              <w:pStyle w:val="Textoindependiente"/>
              <w:numPr>
                <w:ilvl w:val="0"/>
                <w:numId w:val="20"/>
              </w:numPr>
              <w:ind w:left="325" w:hanging="283"/>
              <w:rPr>
                <w:rFonts w:cs="Arial"/>
                <w:b w:val="0"/>
                <w:sz w:val="16"/>
                <w:szCs w:val="16"/>
                <w:lang w:val="es-MX"/>
              </w:rPr>
            </w:pPr>
            <w:r w:rsidRPr="00CE157E">
              <w:rPr>
                <w:rFonts w:cs="Arial"/>
                <w:b w:val="0"/>
                <w:sz w:val="16"/>
                <w:szCs w:val="16"/>
                <w:lang w:val="es-MX"/>
              </w:rPr>
              <w:t>Cruces y marcas de auditoría.</w:t>
            </w:r>
          </w:p>
          <w:p w14:paraId="01559EBF" w14:textId="77777777" w:rsidR="00F327C1" w:rsidRPr="00CE157E" w:rsidRDefault="00F327C1" w:rsidP="003A524F">
            <w:pPr>
              <w:pStyle w:val="Textoindependiente"/>
              <w:numPr>
                <w:ilvl w:val="0"/>
                <w:numId w:val="20"/>
              </w:numPr>
              <w:ind w:left="325" w:hanging="283"/>
              <w:rPr>
                <w:rFonts w:cs="Arial"/>
                <w:b w:val="0"/>
                <w:sz w:val="16"/>
                <w:szCs w:val="16"/>
                <w:lang w:val="es-MX"/>
              </w:rPr>
            </w:pPr>
            <w:r w:rsidRPr="00CE157E">
              <w:rPr>
                <w:rFonts w:cs="Arial"/>
                <w:b w:val="0"/>
                <w:sz w:val="16"/>
                <w:szCs w:val="16"/>
                <w:lang w:val="es-MX"/>
              </w:rPr>
              <w:t>Referencia contable.</w:t>
            </w:r>
          </w:p>
          <w:p w14:paraId="4CB7B664" w14:textId="77777777" w:rsidR="00F327C1" w:rsidRPr="00CE157E" w:rsidRDefault="00F327C1" w:rsidP="003A524F">
            <w:pPr>
              <w:pStyle w:val="Textoindependiente"/>
              <w:numPr>
                <w:ilvl w:val="0"/>
                <w:numId w:val="20"/>
              </w:numPr>
              <w:ind w:left="325" w:hanging="283"/>
              <w:rPr>
                <w:rFonts w:cs="Arial"/>
                <w:b w:val="0"/>
                <w:sz w:val="16"/>
                <w:szCs w:val="16"/>
                <w:lang w:val="es-MX"/>
              </w:rPr>
            </w:pPr>
            <w:r w:rsidRPr="00CE157E">
              <w:rPr>
                <w:rFonts w:cs="Arial"/>
                <w:b w:val="0"/>
                <w:sz w:val="16"/>
                <w:szCs w:val="16"/>
                <w:lang w:val="es-MX"/>
              </w:rPr>
              <w:t>Datos e importes de la documentación de manera clara y correcta.</w:t>
            </w:r>
          </w:p>
          <w:p w14:paraId="3EDCEC3A" w14:textId="77777777" w:rsidR="00F327C1" w:rsidRPr="00CE157E" w:rsidRDefault="00F327C1" w:rsidP="003A524F">
            <w:pPr>
              <w:pStyle w:val="Textoindependiente"/>
              <w:numPr>
                <w:ilvl w:val="0"/>
                <w:numId w:val="20"/>
              </w:numPr>
              <w:ind w:left="325" w:hanging="283"/>
              <w:rPr>
                <w:rFonts w:cs="Arial"/>
                <w:b w:val="0"/>
                <w:sz w:val="16"/>
                <w:szCs w:val="16"/>
                <w:lang w:val="es-MX"/>
              </w:rPr>
            </w:pPr>
            <w:r w:rsidRPr="00CE157E">
              <w:rPr>
                <w:rFonts w:cs="Arial"/>
                <w:b w:val="0"/>
                <w:sz w:val="16"/>
                <w:szCs w:val="16"/>
                <w:lang w:val="es-MX"/>
              </w:rPr>
              <w:t>Fuente.</w:t>
            </w:r>
          </w:p>
          <w:p w14:paraId="3C5F4077" w14:textId="77777777" w:rsidR="00F327C1" w:rsidRPr="00CE157E" w:rsidRDefault="00F327C1" w:rsidP="003A524F">
            <w:pPr>
              <w:pStyle w:val="Textoindependiente"/>
              <w:numPr>
                <w:ilvl w:val="0"/>
                <w:numId w:val="20"/>
              </w:numPr>
              <w:ind w:left="325" w:hanging="283"/>
              <w:rPr>
                <w:rFonts w:cs="Arial"/>
                <w:b w:val="0"/>
                <w:sz w:val="16"/>
                <w:szCs w:val="16"/>
                <w:lang w:val="es-MX"/>
              </w:rPr>
            </w:pPr>
            <w:r w:rsidRPr="00CE157E">
              <w:rPr>
                <w:rFonts w:cs="Arial"/>
                <w:b w:val="0"/>
                <w:sz w:val="16"/>
                <w:szCs w:val="16"/>
                <w:lang w:val="es-MX"/>
              </w:rPr>
              <w:t>En su caso, describir las observaciones detectadas durante la revisión y análisis de la documentación.</w:t>
            </w:r>
          </w:p>
        </w:tc>
        <w:tc>
          <w:tcPr>
            <w:tcW w:w="1031" w:type="pct"/>
            <w:tcBorders>
              <w:top w:val="single" w:sz="4" w:space="0" w:color="auto"/>
              <w:left w:val="single" w:sz="4" w:space="0" w:color="auto"/>
              <w:bottom w:val="single" w:sz="4" w:space="0" w:color="auto"/>
              <w:right w:val="single" w:sz="4" w:space="0" w:color="auto"/>
            </w:tcBorders>
          </w:tcPr>
          <w:p w14:paraId="2D38F571" w14:textId="77777777" w:rsidR="00F327C1" w:rsidRPr="00CE157E" w:rsidRDefault="00F327C1" w:rsidP="003A524F">
            <w:pPr>
              <w:autoSpaceDE w:val="0"/>
              <w:autoSpaceDN w:val="0"/>
              <w:adjustRightInd w:val="0"/>
              <w:jc w:val="both"/>
              <w:rPr>
                <w:rFonts w:ascii="Arial" w:hAnsi="Arial" w:cs="Arial"/>
                <w:bCs/>
                <w:sz w:val="16"/>
                <w:szCs w:val="16"/>
                <w:lang w:val="es-ES"/>
              </w:rPr>
            </w:pPr>
            <w:r w:rsidRPr="00CE157E">
              <w:rPr>
                <w:rFonts w:ascii="Arial" w:hAnsi="Arial" w:cs="Arial"/>
                <w:bCs/>
                <w:sz w:val="16"/>
                <w:szCs w:val="16"/>
                <w:lang w:val="es-ES"/>
              </w:rPr>
              <w:t>NIA 230 documentación de la Auditoria.</w:t>
            </w:r>
          </w:p>
          <w:p w14:paraId="7D2CAC37" w14:textId="77777777" w:rsidR="00F327C1" w:rsidRPr="00CE157E" w:rsidRDefault="00F327C1" w:rsidP="003A524F">
            <w:pPr>
              <w:autoSpaceDE w:val="0"/>
              <w:autoSpaceDN w:val="0"/>
              <w:adjustRightInd w:val="0"/>
              <w:jc w:val="center"/>
              <w:rPr>
                <w:rFonts w:ascii="Arial" w:hAnsi="Arial" w:cs="Arial"/>
                <w:sz w:val="16"/>
                <w:szCs w:val="16"/>
                <w:lang w:val="es-ES"/>
              </w:rPr>
            </w:pPr>
          </w:p>
        </w:tc>
      </w:tr>
      <w:tr w:rsidR="00F327C1" w:rsidRPr="00CE157E" w14:paraId="21F102D7" w14:textId="77777777" w:rsidTr="00F327C1">
        <w:trPr>
          <w:cantSplit/>
          <w:trHeight w:val="20"/>
          <w:tblHeader/>
          <w:jc w:val="center"/>
        </w:trPr>
        <w:tc>
          <w:tcPr>
            <w:tcW w:w="255" w:type="pct"/>
            <w:tcBorders>
              <w:top w:val="single" w:sz="4" w:space="0" w:color="auto"/>
              <w:left w:val="single" w:sz="4" w:space="0" w:color="auto"/>
              <w:bottom w:val="single" w:sz="4" w:space="0" w:color="auto"/>
              <w:right w:val="single" w:sz="4" w:space="0" w:color="auto"/>
            </w:tcBorders>
            <w:hideMark/>
          </w:tcPr>
          <w:p w14:paraId="05D87117"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5</w:t>
            </w:r>
          </w:p>
        </w:tc>
        <w:tc>
          <w:tcPr>
            <w:tcW w:w="3715" w:type="pct"/>
            <w:tcBorders>
              <w:top w:val="single" w:sz="4" w:space="0" w:color="auto"/>
              <w:left w:val="single" w:sz="4" w:space="0" w:color="auto"/>
              <w:bottom w:val="single" w:sz="4" w:space="0" w:color="auto"/>
              <w:right w:val="single" w:sz="4" w:space="0" w:color="auto"/>
            </w:tcBorders>
          </w:tcPr>
          <w:p w14:paraId="5B772CD6" w14:textId="77777777" w:rsidR="00F327C1" w:rsidRPr="00427D83" w:rsidRDefault="00F327C1" w:rsidP="003A524F">
            <w:pPr>
              <w:pStyle w:val="Textoindependiente"/>
              <w:rPr>
                <w:rFonts w:cs="Arial"/>
                <w:b w:val="0"/>
                <w:sz w:val="16"/>
                <w:szCs w:val="16"/>
                <w:lang w:val="es-MX"/>
              </w:rPr>
            </w:pPr>
            <w:r w:rsidRPr="00427D83">
              <w:rPr>
                <w:rFonts w:cs="Arial"/>
                <w:b w:val="0"/>
                <w:sz w:val="16"/>
                <w:szCs w:val="16"/>
                <w:lang w:val="es-MX"/>
              </w:rPr>
              <w:t>Verificar que los comprobantes sean presentados en original, a nombre del partido y cumplan con los requisitos fiscales.</w:t>
            </w:r>
          </w:p>
        </w:tc>
        <w:tc>
          <w:tcPr>
            <w:tcW w:w="1031" w:type="pct"/>
            <w:tcBorders>
              <w:top w:val="single" w:sz="4" w:space="0" w:color="auto"/>
              <w:left w:val="single" w:sz="4" w:space="0" w:color="auto"/>
              <w:bottom w:val="nil"/>
              <w:right w:val="single" w:sz="4" w:space="0" w:color="auto"/>
            </w:tcBorders>
            <w:hideMark/>
          </w:tcPr>
          <w:p w14:paraId="05FFF167"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lang w:val="es-ES"/>
              </w:rPr>
              <w:t>Artículos 127 y 214 del Reglamento de Fiscalización.</w:t>
            </w:r>
          </w:p>
        </w:tc>
      </w:tr>
      <w:tr w:rsidR="00F327C1" w:rsidRPr="00CE157E" w14:paraId="1BA7FF7D" w14:textId="77777777" w:rsidTr="00F327C1">
        <w:trPr>
          <w:cantSplit/>
          <w:trHeight w:val="20"/>
          <w:tblHeader/>
          <w:jc w:val="center"/>
        </w:trPr>
        <w:tc>
          <w:tcPr>
            <w:tcW w:w="255" w:type="pct"/>
            <w:tcBorders>
              <w:top w:val="single" w:sz="4" w:space="0" w:color="auto"/>
              <w:left w:val="single" w:sz="4" w:space="0" w:color="auto"/>
              <w:bottom w:val="single" w:sz="4" w:space="0" w:color="auto"/>
              <w:right w:val="single" w:sz="4" w:space="0" w:color="auto"/>
            </w:tcBorders>
            <w:hideMark/>
          </w:tcPr>
          <w:p w14:paraId="3606C9C6"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6</w:t>
            </w:r>
          </w:p>
        </w:tc>
        <w:tc>
          <w:tcPr>
            <w:tcW w:w="3715" w:type="pct"/>
            <w:tcBorders>
              <w:top w:val="single" w:sz="4" w:space="0" w:color="auto"/>
              <w:left w:val="single" w:sz="4" w:space="0" w:color="auto"/>
              <w:bottom w:val="single" w:sz="4" w:space="0" w:color="auto"/>
              <w:right w:val="single" w:sz="4" w:space="0" w:color="auto"/>
            </w:tcBorders>
          </w:tcPr>
          <w:p w14:paraId="3D777856"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rPr>
              <w:t xml:space="preserve">Seleccionar los comprobantes que serán sujetos de verificación </w:t>
            </w:r>
            <w:r w:rsidRPr="00CE157E">
              <w:rPr>
                <w:rFonts w:cs="Arial"/>
                <w:b w:val="0"/>
                <w:sz w:val="16"/>
                <w:szCs w:val="16"/>
                <w:lang w:val="es-MX"/>
              </w:rPr>
              <w:t>en la página del “SAT”.</w:t>
            </w:r>
          </w:p>
        </w:tc>
        <w:tc>
          <w:tcPr>
            <w:tcW w:w="1031" w:type="pct"/>
            <w:tcBorders>
              <w:top w:val="nil"/>
              <w:left w:val="single" w:sz="4" w:space="0" w:color="auto"/>
              <w:bottom w:val="single" w:sz="4" w:space="0" w:color="auto"/>
              <w:right w:val="single" w:sz="4" w:space="0" w:color="auto"/>
            </w:tcBorders>
          </w:tcPr>
          <w:p w14:paraId="2B50590E" w14:textId="77777777" w:rsidR="00F327C1" w:rsidRPr="00CE157E" w:rsidRDefault="00F327C1" w:rsidP="003A524F">
            <w:pPr>
              <w:autoSpaceDE w:val="0"/>
              <w:autoSpaceDN w:val="0"/>
              <w:adjustRightInd w:val="0"/>
              <w:jc w:val="center"/>
              <w:rPr>
                <w:rFonts w:ascii="Arial" w:hAnsi="Arial" w:cs="Arial"/>
                <w:sz w:val="16"/>
                <w:szCs w:val="16"/>
              </w:rPr>
            </w:pPr>
          </w:p>
        </w:tc>
      </w:tr>
      <w:tr w:rsidR="00F327C1" w:rsidRPr="00CE157E" w14:paraId="1A68584E" w14:textId="77777777" w:rsidTr="00F327C1">
        <w:trPr>
          <w:cantSplit/>
          <w:trHeight w:val="20"/>
          <w:tblHeader/>
          <w:jc w:val="center"/>
        </w:trPr>
        <w:tc>
          <w:tcPr>
            <w:tcW w:w="255" w:type="pct"/>
            <w:tcBorders>
              <w:top w:val="single" w:sz="4" w:space="0" w:color="auto"/>
              <w:left w:val="single" w:sz="4" w:space="0" w:color="auto"/>
              <w:bottom w:val="single" w:sz="4" w:space="0" w:color="auto"/>
              <w:right w:val="single" w:sz="4" w:space="0" w:color="auto"/>
            </w:tcBorders>
            <w:hideMark/>
          </w:tcPr>
          <w:p w14:paraId="17012F7C"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lastRenderedPageBreak/>
              <w:t>7</w:t>
            </w:r>
          </w:p>
        </w:tc>
        <w:tc>
          <w:tcPr>
            <w:tcW w:w="3715" w:type="pct"/>
            <w:tcBorders>
              <w:top w:val="single" w:sz="4" w:space="0" w:color="auto"/>
              <w:left w:val="single" w:sz="4" w:space="0" w:color="auto"/>
              <w:bottom w:val="single" w:sz="4" w:space="0" w:color="auto"/>
              <w:right w:val="single" w:sz="4" w:space="0" w:color="auto"/>
            </w:tcBorders>
          </w:tcPr>
          <w:p w14:paraId="2387700E"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lang w:val="es-MX"/>
              </w:rPr>
              <w:t xml:space="preserve">Corroborar que todo pago que rebase la cantidad equivalente a 90 días de salario mínimo general vigente para el Distrito Federal que para 2015, equivale a </w:t>
            </w:r>
            <w:r w:rsidRPr="00CE157E">
              <w:rPr>
                <w:rFonts w:cs="Arial"/>
                <w:bCs/>
                <w:sz w:val="16"/>
                <w:szCs w:val="16"/>
              </w:rPr>
              <w:t xml:space="preserve">$6,309.00 (90*$70.10) </w:t>
            </w:r>
            <w:r w:rsidRPr="00CE157E">
              <w:rPr>
                <w:rFonts w:cs="Arial"/>
                <w:b w:val="0"/>
                <w:sz w:val="16"/>
                <w:szCs w:val="16"/>
                <w:lang w:val="es-MX"/>
              </w:rPr>
              <w:t>se haya realizado con cheque nominativo a nombre del prestador del bien o servicio y que contenga la leyenda “Para abono en cuenta del beneficiario” o bien realizados a través de transferencias electrónicas de fondos en los que se haya utilizado la clave bancaria (CLABE) de las cuentas bancarias del partido.</w:t>
            </w:r>
          </w:p>
          <w:p w14:paraId="1DE291EB" w14:textId="77777777" w:rsidR="00F327C1" w:rsidRPr="00CE157E" w:rsidRDefault="00F327C1" w:rsidP="003A524F">
            <w:pPr>
              <w:pStyle w:val="Textoindependiente"/>
              <w:ind w:left="360" w:hanging="360"/>
              <w:rPr>
                <w:rFonts w:cs="Arial"/>
                <w:b w:val="0"/>
                <w:sz w:val="16"/>
                <w:szCs w:val="16"/>
                <w:lang w:val="es-MX"/>
              </w:rPr>
            </w:pPr>
          </w:p>
          <w:p w14:paraId="1804AD21"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lang w:val="es-MX"/>
              </w:rPr>
              <w:t>Verificar que se anexe copia fotostática del cheque correspondiente o comprobante de la transferencia electrónica.</w:t>
            </w:r>
          </w:p>
        </w:tc>
        <w:tc>
          <w:tcPr>
            <w:tcW w:w="1031" w:type="pct"/>
            <w:tcBorders>
              <w:top w:val="single" w:sz="4" w:space="0" w:color="auto"/>
              <w:left w:val="single" w:sz="4" w:space="0" w:color="auto"/>
              <w:bottom w:val="single" w:sz="4" w:space="0" w:color="auto"/>
              <w:right w:val="single" w:sz="4" w:space="0" w:color="auto"/>
            </w:tcBorders>
            <w:hideMark/>
          </w:tcPr>
          <w:p w14:paraId="06728CC7"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bCs/>
                <w:sz w:val="16"/>
                <w:szCs w:val="16"/>
                <w:lang w:val="es-ES"/>
              </w:rPr>
              <w:t xml:space="preserve">Artículo 126, numeral 1 </w:t>
            </w:r>
            <w:r w:rsidRPr="00CE157E">
              <w:rPr>
                <w:rFonts w:ascii="Arial" w:hAnsi="Arial" w:cs="Arial"/>
                <w:sz w:val="16"/>
                <w:szCs w:val="16"/>
                <w:lang w:val="es-ES"/>
              </w:rPr>
              <w:t>del Reglamento de Fiscalización.</w:t>
            </w:r>
          </w:p>
        </w:tc>
      </w:tr>
      <w:tr w:rsidR="00F327C1" w:rsidRPr="00CE157E" w14:paraId="0BCC7FEB" w14:textId="77777777" w:rsidTr="00F327C1">
        <w:trPr>
          <w:cantSplit/>
          <w:trHeight w:val="20"/>
          <w:tblHeader/>
          <w:jc w:val="center"/>
        </w:trPr>
        <w:tc>
          <w:tcPr>
            <w:tcW w:w="255" w:type="pct"/>
            <w:tcBorders>
              <w:top w:val="single" w:sz="4" w:space="0" w:color="auto"/>
              <w:left w:val="single" w:sz="4" w:space="0" w:color="auto"/>
              <w:bottom w:val="single" w:sz="4" w:space="0" w:color="auto"/>
              <w:right w:val="single" w:sz="4" w:space="0" w:color="auto"/>
            </w:tcBorders>
            <w:hideMark/>
          </w:tcPr>
          <w:p w14:paraId="30106F5F"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8</w:t>
            </w:r>
          </w:p>
        </w:tc>
        <w:tc>
          <w:tcPr>
            <w:tcW w:w="3715" w:type="pct"/>
            <w:tcBorders>
              <w:top w:val="single" w:sz="4" w:space="0" w:color="auto"/>
              <w:left w:val="single" w:sz="4" w:space="0" w:color="auto"/>
              <w:bottom w:val="single" w:sz="4" w:space="0" w:color="auto"/>
              <w:right w:val="single" w:sz="4" w:space="0" w:color="auto"/>
            </w:tcBorders>
          </w:tcPr>
          <w:p w14:paraId="018D4A7C"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lang w:val="es-MX"/>
              </w:rPr>
              <w:t>Identificar y solicitar a la CNBV, copia del anverso y reverso de los cheques que estén en los siguientes supuestos:</w:t>
            </w:r>
          </w:p>
          <w:p w14:paraId="246F28A7" w14:textId="77777777" w:rsidR="00F327C1" w:rsidRPr="00CE157E" w:rsidRDefault="00F327C1" w:rsidP="003A524F">
            <w:pPr>
              <w:pStyle w:val="Textoindependiente"/>
              <w:rPr>
                <w:rFonts w:cs="Arial"/>
                <w:b w:val="0"/>
                <w:sz w:val="16"/>
                <w:szCs w:val="16"/>
                <w:lang w:val="es-MX"/>
              </w:rPr>
            </w:pPr>
          </w:p>
          <w:p w14:paraId="57774B96" w14:textId="77777777" w:rsidR="00F327C1" w:rsidRPr="00CE157E" w:rsidRDefault="00F327C1" w:rsidP="003A524F">
            <w:pPr>
              <w:pStyle w:val="Textoindependiente"/>
              <w:numPr>
                <w:ilvl w:val="0"/>
                <w:numId w:val="16"/>
              </w:numPr>
              <w:ind w:left="325" w:hanging="231"/>
              <w:rPr>
                <w:rFonts w:cs="Arial"/>
                <w:b w:val="0"/>
                <w:sz w:val="16"/>
                <w:szCs w:val="16"/>
                <w:lang w:val="es-MX"/>
              </w:rPr>
            </w:pPr>
            <w:r w:rsidRPr="00CE157E">
              <w:rPr>
                <w:rFonts w:cs="Arial"/>
                <w:b w:val="0"/>
                <w:sz w:val="16"/>
                <w:szCs w:val="16"/>
                <w:lang w:val="es-MX"/>
              </w:rPr>
              <w:t>Carezcan de la leyenda “Para abono en cuenta del beneficiario”, cuando rebase la cantidad equivalente a 90 días de salario mínimo general vigente correspondiente al ejercicio sujeto de revisión.</w:t>
            </w:r>
          </w:p>
          <w:p w14:paraId="169B9253" w14:textId="77777777" w:rsidR="00F327C1" w:rsidRPr="00CE157E" w:rsidRDefault="00F327C1" w:rsidP="003A524F">
            <w:pPr>
              <w:pStyle w:val="Textoindependiente"/>
              <w:numPr>
                <w:ilvl w:val="0"/>
                <w:numId w:val="16"/>
              </w:numPr>
              <w:ind w:left="325" w:hanging="231"/>
              <w:rPr>
                <w:rFonts w:cs="Arial"/>
                <w:b w:val="0"/>
                <w:sz w:val="16"/>
                <w:szCs w:val="16"/>
                <w:lang w:val="es-MX"/>
              </w:rPr>
            </w:pPr>
            <w:r w:rsidRPr="00CE157E">
              <w:rPr>
                <w:rFonts w:cs="Arial"/>
                <w:b w:val="0"/>
                <w:sz w:val="16"/>
                <w:szCs w:val="16"/>
                <w:lang w:val="es-MX"/>
              </w:rPr>
              <w:t>Que el RFC de la factura no coincida con el señalado en el estado de cuenta bancario.</w:t>
            </w:r>
          </w:p>
          <w:p w14:paraId="69492742" w14:textId="77777777" w:rsidR="00F327C1" w:rsidRPr="00CE157E" w:rsidRDefault="00F327C1" w:rsidP="003A524F">
            <w:pPr>
              <w:pStyle w:val="Textoindependiente"/>
              <w:numPr>
                <w:ilvl w:val="0"/>
                <w:numId w:val="16"/>
              </w:numPr>
              <w:ind w:left="325" w:hanging="231"/>
              <w:rPr>
                <w:rFonts w:cs="Arial"/>
                <w:b w:val="0"/>
                <w:sz w:val="16"/>
                <w:szCs w:val="16"/>
                <w:lang w:val="es-MX"/>
              </w:rPr>
            </w:pPr>
            <w:r w:rsidRPr="00CE157E">
              <w:rPr>
                <w:rFonts w:cs="Arial"/>
                <w:b w:val="0"/>
                <w:sz w:val="16"/>
                <w:szCs w:val="16"/>
                <w:lang w:val="es-MX"/>
              </w:rPr>
              <w:t>Sean representativos por su importe.</w:t>
            </w:r>
          </w:p>
        </w:tc>
        <w:tc>
          <w:tcPr>
            <w:tcW w:w="1031" w:type="pct"/>
            <w:tcBorders>
              <w:top w:val="single" w:sz="4" w:space="0" w:color="auto"/>
              <w:left w:val="single" w:sz="4" w:space="0" w:color="auto"/>
              <w:bottom w:val="single" w:sz="4" w:space="0" w:color="auto"/>
              <w:right w:val="single" w:sz="4" w:space="0" w:color="auto"/>
            </w:tcBorders>
            <w:hideMark/>
          </w:tcPr>
          <w:p w14:paraId="3673F627"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rPr>
              <w:t>Artículo 200, numeral 1 de la Ley General de Instituciones y Procedimientos Electorales.</w:t>
            </w:r>
          </w:p>
        </w:tc>
      </w:tr>
      <w:tr w:rsidR="00F327C1" w:rsidRPr="00CE157E" w14:paraId="75718AE6" w14:textId="77777777" w:rsidTr="00F327C1">
        <w:trPr>
          <w:cantSplit/>
          <w:trHeight w:val="20"/>
          <w:tblHeader/>
          <w:jc w:val="center"/>
        </w:trPr>
        <w:tc>
          <w:tcPr>
            <w:tcW w:w="255" w:type="pct"/>
            <w:tcBorders>
              <w:top w:val="single" w:sz="4" w:space="0" w:color="auto"/>
              <w:left w:val="single" w:sz="4" w:space="0" w:color="auto"/>
              <w:bottom w:val="single" w:sz="4" w:space="0" w:color="auto"/>
              <w:right w:val="single" w:sz="4" w:space="0" w:color="auto"/>
            </w:tcBorders>
            <w:hideMark/>
          </w:tcPr>
          <w:p w14:paraId="3F541018"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t>9</w:t>
            </w:r>
          </w:p>
        </w:tc>
        <w:tc>
          <w:tcPr>
            <w:tcW w:w="3715" w:type="pct"/>
            <w:tcBorders>
              <w:top w:val="single" w:sz="4" w:space="0" w:color="auto"/>
              <w:left w:val="single" w:sz="4" w:space="0" w:color="auto"/>
              <w:bottom w:val="single" w:sz="4" w:space="0" w:color="auto"/>
              <w:right w:val="single" w:sz="4" w:space="0" w:color="auto"/>
            </w:tcBorders>
          </w:tcPr>
          <w:p w14:paraId="16FA4BA0"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lang w:val="es-MX"/>
              </w:rPr>
              <w:t>Solicitar y revisar los contratos suscritos con los prestadores de servicios y comprobar que se encuentren debidamente requisitados.</w:t>
            </w:r>
          </w:p>
        </w:tc>
        <w:tc>
          <w:tcPr>
            <w:tcW w:w="1031" w:type="pct"/>
            <w:tcBorders>
              <w:top w:val="single" w:sz="4" w:space="0" w:color="auto"/>
              <w:left w:val="single" w:sz="4" w:space="0" w:color="auto"/>
              <w:bottom w:val="single" w:sz="4" w:space="0" w:color="auto"/>
              <w:right w:val="single" w:sz="4" w:space="0" w:color="auto"/>
            </w:tcBorders>
            <w:hideMark/>
          </w:tcPr>
          <w:p w14:paraId="1B3409FA"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lang w:val="es-ES"/>
              </w:rPr>
              <w:t>Artículos 214 numeral 1, 257 numeral 1, inciso t) del Reglamento de Fiscalización.</w:t>
            </w:r>
          </w:p>
        </w:tc>
      </w:tr>
      <w:tr w:rsidR="00F327C1" w:rsidRPr="00CE157E" w14:paraId="5D65B0BB" w14:textId="77777777" w:rsidTr="00F327C1">
        <w:trPr>
          <w:cantSplit/>
          <w:trHeight w:val="20"/>
          <w:tblHeader/>
          <w:jc w:val="center"/>
        </w:trPr>
        <w:tc>
          <w:tcPr>
            <w:tcW w:w="255" w:type="pct"/>
            <w:tcBorders>
              <w:top w:val="single" w:sz="4" w:space="0" w:color="auto"/>
              <w:left w:val="single" w:sz="4" w:space="0" w:color="auto"/>
              <w:bottom w:val="single" w:sz="4" w:space="0" w:color="auto"/>
              <w:right w:val="single" w:sz="4" w:space="0" w:color="auto"/>
            </w:tcBorders>
            <w:hideMark/>
          </w:tcPr>
          <w:p w14:paraId="1FEA7FD6"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t>10</w:t>
            </w:r>
          </w:p>
        </w:tc>
        <w:tc>
          <w:tcPr>
            <w:tcW w:w="3715" w:type="pct"/>
            <w:tcBorders>
              <w:top w:val="single" w:sz="4" w:space="0" w:color="auto"/>
              <w:left w:val="single" w:sz="4" w:space="0" w:color="auto"/>
              <w:bottom w:val="single" w:sz="4" w:space="0" w:color="auto"/>
              <w:right w:val="single" w:sz="4" w:space="0" w:color="auto"/>
            </w:tcBorders>
          </w:tcPr>
          <w:p w14:paraId="0236E5F9" w14:textId="77777777" w:rsidR="00F327C1" w:rsidRPr="00CE157E" w:rsidRDefault="00F327C1" w:rsidP="003A524F">
            <w:pPr>
              <w:ind w:right="72"/>
              <w:jc w:val="both"/>
              <w:rPr>
                <w:rFonts w:ascii="Arial" w:hAnsi="Arial" w:cs="Arial"/>
                <w:sz w:val="16"/>
                <w:szCs w:val="16"/>
                <w:lang w:val="es-ES"/>
              </w:rPr>
            </w:pPr>
            <w:r w:rsidRPr="00CE157E">
              <w:rPr>
                <w:rFonts w:ascii="Arial" w:hAnsi="Arial" w:cs="Arial"/>
                <w:sz w:val="16"/>
                <w:szCs w:val="16"/>
              </w:rPr>
              <w:t>Verificar que el partido haya presentado la relación impresa y en medio magnético de los promocionales que detalle lo siguiente:</w:t>
            </w:r>
          </w:p>
          <w:p w14:paraId="0F2141E6" w14:textId="77777777" w:rsidR="00F327C1" w:rsidRPr="00CE157E" w:rsidRDefault="00F327C1" w:rsidP="003A524F">
            <w:pPr>
              <w:ind w:right="72"/>
              <w:jc w:val="both"/>
              <w:rPr>
                <w:rFonts w:ascii="Arial" w:hAnsi="Arial" w:cs="Arial"/>
                <w:sz w:val="16"/>
                <w:szCs w:val="16"/>
              </w:rPr>
            </w:pPr>
          </w:p>
          <w:p w14:paraId="09E9D021" w14:textId="77777777" w:rsidR="00F327C1" w:rsidRPr="00CE157E" w:rsidRDefault="00F327C1" w:rsidP="003A524F">
            <w:pPr>
              <w:numPr>
                <w:ilvl w:val="0"/>
                <w:numId w:val="21"/>
              </w:numPr>
              <w:spacing w:after="0" w:line="240" w:lineRule="auto"/>
              <w:ind w:left="312" w:right="72"/>
              <w:jc w:val="both"/>
              <w:rPr>
                <w:rFonts w:ascii="Arial" w:hAnsi="Arial" w:cs="Arial"/>
                <w:sz w:val="16"/>
                <w:szCs w:val="16"/>
              </w:rPr>
            </w:pPr>
            <w:r w:rsidRPr="00CE157E">
              <w:rPr>
                <w:rFonts w:ascii="Arial" w:hAnsi="Arial" w:cs="Arial"/>
                <w:sz w:val="16"/>
                <w:szCs w:val="16"/>
              </w:rPr>
              <w:t>La empresa con la que se contrató la exhibición;</w:t>
            </w:r>
          </w:p>
          <w:p w14:paraId="69E2359D" w14:textId="77777777" w:rsidR="00F327C1" w:rsidRPr="00CE157E" w:rsidRDefault="00F327C1" w:rsidP="003A524F">
            <w:pPr>
              <w:numPr>
                <w:ilvl w:val="0"/>
                <w:numId w:val="21"/>
              </w:numPr>
              <w:spacing w:after="0" w:line="240" w:lineRule="auto"/>
              <w:ind w:left="312" w:right="72"/>
              <w:jc w:val="both"/>
              <w:rPr>
                <w:rFonts w:ascii="Arial" w:hAnsi="Arial" w:cs="Arial"/>
                <w:sz w:val="16"/>
                <w:szCs w:val="16"/>
              </w:rPr>
            </w:pPr>
            <w:r w:rsidRPr="00CE157E">
              <w:rPr>
                <w:rFonts w:ascii="Arial" w:hAnsi="Arial" w:cs="Arial"/>
                <w:sz w:val="16"/>
                <w:szCs w:val="16"/>
              </w:rPr>
              <w:t>Las fechas en la que se exhibió la propaganda;</w:t>
            </w:r>
          </w:p>
          <w:p w14:paraId="262FA7A5" w14:textId="77777777" w:rsidR="00F327C1" w:rsidRPr="00CE157E" w:rsidRDefault="00F327C1" w:rsidP="003A524F">
            <w:pPr>
              <w:numPr>
                <w:ilvl w:val="0"/>
                <w:numId w:val="21"/>
              </w:numPr>
              <w:spacing w:after="0" w:line="240" w:lineRule="auto"/>
              <w:ind w:left="312" w:right="72"/>
              <w:jc w:val="both"/>
              <w:rPr>
                <w:rFonts w:ascii="Arial" w:hAnsi="Arial" w:cs="Arial"/>
                <w:sz w:val="16"/>
                <w:szCs w:val="16"/>
              </w:rPr>
            </w:pPr>
            <w:r w:rsidRPr="00CE157E">
              <w:rPr>
                <w:rFonts w:ascii="Arial" w:hAnsi="Arial" w:cs="Arial"/>
                <w:sz w:val="16"/>
                <w:szCs w:val="16"/>
              </w:rPr>
              <w:t>La ubicación de las salas de cine en las que se exhibió la propaganda;</w:t>
            </w:r>
          </w:p>
          <w:p w14:paraId="0D3F3618" w14:textId="77777777" w:rsidR="00F327C1" w:rsidRPr="00CE157E" w:rsidRDefault="00F327C1" w:rsidP="003A524F">
            <w:pPr>
              <w:numPr>
                <w:ilvl w:val="0"/>
                <w:numId w:val="21"/>
              </w:numPr>
              <w:spacing w:after="0" w:line="240" w:lineRule="auto"/>
              <w:ind w:left="312" w:right="72"/>
              <w:jc w:val="both"/>
              <w:rPr>
                <w:rFonts w:ascii="Arial" w:hAnsi="Arial" w:cs="Arial"/>
                <w:sz w:val="16"/>
                <w:szCs w:val="16"/>
              </w:rPr>
            </w:pPr>
            <w:r w:rsidRPr="00CE157E">
              <w:rPr>
                <w:rFonts w:ascii="Arial" w:hAnsi="Arial" w:cs="Arial"/>
                <w:sz w:val="16"/>
                <w:szCs w:val="16"/>
              </w:rPr>
              <w:t xml:space="preserve">El valor unitario de cada tipo de propaganda exhibida, así como el Impuesto al Valor Agregado de cada uno de ellos; y </w:t>
            </w:r>
          </w:p>
          <w:p w14:paraId="4D0ADF54" w14:textId="77777777" w:rsidR="00F327C1" w:rsidRPr="00CE157E" w:rsidRDefault="00F327C1" w:rsidP="003A524F">
            <w:pPr>
              <w:numPr>
                <w:ilvl w:val="0"/>
                <w:numId w:val="21"/>
              </w:numPr>
              <w:spacing w:after="0" w:line="240" w:lineRule="auto"/>
              <w:ind w:left="312" w:right="72"/>
              <w:jc w:val="both"/>
              <w:rPr>
                <w:rFonts w:ascii="Arial" w:hAnsi="Arial" w:cs="Arial"/>
                <w:b/>
                <w:sz w:val="16"/>
                <w:szCs w:val="16"/>
              </w:rPr>
            </w:pPr>
            <w:r w:rsidRPr="00CE157E">
              <w:rPr>
                <w:rFonts w:ascii="Arial" w:hAnsi="Arial" w:cs="Arial"/>
                <w:sz w:val="16"/>
                <w:szCs w:val="16"/>
              </w:rPr>
              <w:t>En su caso, el nombre del candidato interno o local beneficiado con la propaganda exhibida.</w:t>
            </w:r>
          </w:p>
        </w:tc>
        <w:tc>
          <w:tcPr>
            <w:tcW w:w="1031" w:type="pct"/>
            <w:tcBorders>
              <w:top w:val="single" w:sz="4" w:space="0" w:color="auto"/>
              <w:left w:val="single" w:sz="4" w:space="0" w:color="auto"/>
              <w:bottom w:val="single" w:sz="4" w:space="0" w:color="auto"/>
              <w:right w:val="single" w:sz="4" w:space="0" w:color="auto"/>
            </w:tcBorders>
            <w:hideMark/>
          </w:tcPr>
          <w:p w14:paraId="35268497"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lang w:val="es-ES"/>
              </w:rPr>
              <w:t>Artículos 214 numeral 1 y 257, numeral 1, inciso t) del Reglamento de Fiscalización.</w:t>
            </w:r>
          </w:p>
        </w:tc>
      </w:tr>
      <w:tr w:rsidR="00F327C1" w:rsidRPr="00CE157E" w14:paraId="5A06A0DE" w14:textId="77777777" w:rsidTr="00F327C1">
        <w:trPr>
          <w:cantSplit/>
          <w:trHeight w:val="20"/>
          <w:tblHeader/>
          <w:jc w:val="center"/>
        </w:trPr>
        <w:tc>
          <w:tcPr>
            <w:tcW w:w="255" w:type="pct"/>
            <w:tcBorders>
              <w:top w:val="single" w:sz="4" w:space="0" w:color="auto"/>
              <w:left w:val="single" w:sz="4" w:space="0" w:color="auto"/>
              <w:bottom w:val="single" w:sz="4" w:space="0" w:color="auto"/>
              <w:right w:val="single" w:sz="4" w:space="0" w:color="auto"/>
            </w:tcBorders>
            <w:hideMark/>
          </w:tcPr>
          <w:p w14:paraId="2139DFA9"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t>11</w:t>
            </w:r>
          </w:p>
        </w:tc>
        <w:tc>
          <w:tcPr>
            <w:tcW w:w="3715" w:type="pct"/>
            <w:tcBorders>
              <w:top w:val="single" w:sz="4" w:space="0" w:color="auto"/>
              <w:left w:val="single" w:sz="4" w:space="0" w:color="auto"/>
              <w:bottom w:val="single" w:sz="4" w:space="0" w:color="auto"/>
              <w:right w:val="single" w:sz="4" w:space="0" w:color="auto"/>
            </w:tcBorders>
          </w:tcPr>
          <w:p w14:paraId="4446152F" w14:textId="77777777" w:rsidR="00F327C1" w:rsidRPr="00CE157E" w:rsidRDefault="00F327C1" w:rsidP="003A524F">
            <w:pPr>
              <w:ind w:right="72"/>
              <w:jc w:val="both"/>
              <w:rPr>
                <w:rFonts w:ascii="Arial" w:hAnsi="Arial" w:cs="Arial"/>
                <w:sz w:val="16"/>
                <w:szCs w:val="16"/>
              </w:rPr>
            </w:pPr>
            <w:r w:rsidRPr="00CE157E">
              <w:rPr>
                <w:rFonts w:ascii="Arial" w:hAnsi="Arial" w:cs="Arial"/>
                <w:sz w:val="16"/>
                <w:szCs w:val="16"/>
              </w:rPr>
              <w:t>Verificar las muestras del contenido de la propaganda proyectada en las salas de cine.</w:t>
            </w:r>
          </w:p>
          <w:p w14:paraId="4FA78E28" w14:textId="77777777" w:rsidR="00F327C1" w:rsidRPr="00CE157E" w:rsidRDefault="00F327C1" w:rsidP="003A524F">
            <w:pPr>
              <w:ind w:right="72"/>
              <w:jc w:val="both"/>
              <w:rPr>
                <w:rFonts w:ascii="Arial" w:hAnsi="Arial" w:cs="Arial"/>
                <w:sz w:val="16"/>
                <w:szCs w:val="16"/>
              </w:rPr>
            </w:pPr>
          </w:p>
        </w:tc>
        <w:tc>
          <w:tcPr>
            <w:tcW w:w="1031" w:type="pct"/>
            <w:tcBorders>
              <w:top w:val="single" w:sz="4" w:space="0" w:color="auto"/>
              <w:left w:val="single" w:sz="4" w:space="0" w:color="auto"/>
              <w:bottom w:val="single" w:sz="4" w:space="0" w:color="auto"/>
              <w:right w:val="single" w:sz="4" w:space="0" w:color="auto"/>
            </w:tcBorders>
            <w:hideMark/>
          </w:tcPr>
          <w:p w14:paraId="6A056574"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lang w:val="es-ES"/>
              </w:rPr>
              <w:t>Artículos 214, numeral 2, 257 numeral 1, inciso t) del Reglamento de Fiscalización.</w:t>
            </w:r>
          </w:p>
        </w:tc>
      </w:tr>
      <w:tr w:rsidR="00F327C1" w:rsidRPr="00CE157E" w14:paraId="581AA634" w14:textId="77777777" w:rsidTr="00F327C1">
        <w:trPr>
          <w:cantSplit/>
          <w:trHeight w:val="20"/>
          <w:tblHeader/>
          <w:jc w:val="center"/>
        </w:trPr>
        <w:tc>
          <w:tcPr>
            <w:tcW w:w="255" w:type="pct"/>
            <w:tcBorders>
              <w:top w:val="single" w:sz="4" w:space="0" w:color="auto"/>
              <w:left w:val="single" w:sz="4" w:space="0" w:color="auto"/>
              <w:bottom w:val="single" w:sz="4" w:space="0" w:color="auto"/>
              <w:right w:val="single" w:sz="4" w:space="0" w:color="auto"/>
            </w:tcBorders>
            <w:hideMark/>
          </w:tcPr>
          <w:p w14:paraId="4B564D8C"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t>12</w:t>
            </w:r>
          </w:p>
        </w:tc>
        <w:tc>
          <w:tcPr>
            <w:tcW w:w="3715" w:type="pct"/>
            <w:tcBorders>
              <w:top w:val="single" w:sz="4" w:space="0" w:color="auto"/>
              <w:left w:val="single" w:sz="4" w:space="0" w:color="auto"/>
              <w:bottom w:val="single" w:sz="4" w:space="0" w:color="auto"/>
              <w:right w:val="single" w:sz="4" w:space="0" w:color="auto"/>
            </w:tcBorders>
          </w:tcPr>
          <w:p w14:paraId="48E9D916" w14:textId="77777777" w:rsidR="00F327C1" w:rsidRPr="00CE157E" w:rsidRDefault="00F327C1" w:rsidP="003A524F">
            <w:pPr>
              <w:ind w:right="72"/>
              <w:jc w:val="both"/>
              <w:rPr>
                <w:rFonts w:ascii="Arial" w:hAnsi="Arial" w:cs="Arial"/>
                <w:sz w:val="16"/>
                <w:szCs w:val="16"/>
              </w:rPr>
            </w:pPr>
            <w:r w:rsidRPr="00CE157E">
              <w:rPr>
                <w:rFonts w:ascii="Arial" w:hAnsi="Arial" w:cs="Arial"/>
                <w:sz w:val="16"/>
                <w:szCs w:val="16"/>
              </w:rPr>
              <w:t>Confirmar las operaciones realizadas con los proveedores o prestadores de servicios.</w:t>
            </w:r>
          </w:p>
        </w:tc>
        <w:tc>
          <w:tcPr>
            <w:tcW w:w="1031" w:type="pct"/>
            <w:tcBorders>
              <w:top w:val="single" w:sz="4" w:space="0" w:color="auto"/>
              <w:left w:val="single" w:sz="4" w:space="0" w:color="auto"/>
              <w:bottom w:val="single" w:sz="4" w:space="0" w:color="auto"/>
              <w:right w:val="single" w:sz="4" w:space="0" w:color="auto"/>
            </w:tcBorders>
          </w:tcPr>
          <w:p w14:paraId="4E3A0A0B"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lang w:val="es-ES"/>
              </w:rPr>
              <w:t>Artículos 261 numeral 2 inciso, b), 331 y 332 del Reglamento de Fiscalización.</w:t>
            </w:r>
          </w:p>
        </w:tc>
      </w:tr>
      <w:tr w:rsidR="00F327C1" w:rsidRPr="00CE157E" w14:paraId="2CB6778E" w14:textId="77777777" w:rsidTr="00F327C1">
        <w:trPr>
          <w:cantSplit/>
          <w:trHeight w:val="20"/>
          <w:tblHeader/>
          <w:jc w:val="center"/>
        </w:trPr>
        <w:tc>
          <w:tcPr>
            <w:tcW w:w="255" w:type="pct"/>
            <w:tcBorders>
              <w:top w:val="single" w:sz="4" w:space="0" w:color="auto"/>
              <w:left w:val="single" w:sz="4" w:space="0" w:color="auto"/>
              <w:bottom w:val="single" w:sz="4" w:space="0" w:color="auto"/>
              <w:right w:val="single" w:sz="4" w:space="0" w:color="auto"/>
            </w:tcBorders>
            <w:hideMark/>
          </w:tcPr>
          <w:p w14:paraId="11ABE05A"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1</w:t>
            </w:r>
          </w:p>
        </w:tc>
        <w:tc>
          <w:tcPr>
            <w:tcW w:w="3715" w:type="pct"/>
            <w:tcBorders>
              <w:top w:val="single" w:sz="4" w:space="0" w:color="auto"/>
              <w:left w:val="single" w:sz="4" w:space="0" w:color="auto"/>
              <w:bottom w:val="single" w:sz="4" w:space="0" w:color="auto"/>
              <w:right w:val="single" w:sz="4" w:space="0" w:color="auto"/>
            </w:tcBorders>
            <w:hideMark/>
          </w:tcPr>
          <w:p w14:paraId="09CA921F"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lang w:val="es-MX"/>
              </w:rPr>
              <w:t>Solicitar el auxiliar contable correspondiente a la cuenta de “Propaganda en Anuncios Espectaculares colocados en la vía pública” y verificar que los importes reflejados correspondan a lo registrado en la balanza de comprobación.</w:t>
            </w:r>
          </w:p>
        </w:tc>
        <w:tc>
          <w:tcPr>
            <w:tcW w:w="1031" w:type="pct"/>
            <w:tcBorders>
              <w:top w:val="single" w:sz="4" w:space="0" w:color="auto"/>
              <w:left w:val="single" w:sz="4" w:space="0" w:color="auto"/>
              <w:bottom w:val="single" w:sz="4" w:space="0" w:color="auto"/>
              <w:right w:val="single" w:sz="4" w:space="0" w:color="auto"/>
            </w:tcBorders>
            <w:hideMark/>
          </w:tcPr>
          <w:p w14:paraId="3B54764B"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lang w:val="es-ES"/>
              </w:rPr>
              <w:t>Artículo 257 numeral 1, inciso j) del Reglamento de Fiscalización.</w:t>
            </w:r>
          </w:p>
        </w:tc>
      </w:tr>
      <w:tr w:rsidR="00F327C1" w:rsidRPr="00CE157E" w14:paraId="67AD1A14" w14:textId="77777777" w:rsidTr="00F327C1">
        <w:trPr>
          <w:cantSplit/>
          <w:trHeight w:val="20"/>
          <w:tblHeader/>
          <w:jc w:val="center"/>
        </w:trPr>
        <w:tc>
          <w:tcPr>
            <w:tcW w:w="255" w:type="pct"/>
            <w:tcBorders>
              <w:top w:val="single" w:sz="4" w:space="0" w:color="auto"/>
              <w:left w:val="single" w:sz="4" w:space="0" w:color="auto"/>
              <w:bottom w:val="single" w:sz="4" w:space="0" w:color="auto"/>
              <w:right w:val="single" w:sz="4" w:space="0" w:color="auto"/>
            </w:tcBorders>
            <w:hideMark/>
          </w:tcPr>
          <w:p w14:paraId="6F154156"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2</w:t>
            </w:r>
          </w:p>
        </w:tc>
        <w:tc>
          <w:tcPr>
            <w:tcW w:w="3715" w:type="pct"/>
            <w:tcBorders>
              <w:top w:val="single" w:sz="4" w:space="0" w:color="auto"/>
              <w:left w:val="single" w:sz="4" w:space="0" w:color="auto"/>
              <w:bottom w:val="single" w:sz="4" w:space="0" w:color="auto"/>
              <w:right w:val="single" w:sz="4" w:space="0" w:color="auto"/>
            </w:tcBorders>
          </w:tcPr>
          <w:p w14:paraId="1D787206"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lang w:val="es-MX"/>
              </w:rPr>
              <w:t>Verificar la correcta clasificación y registro contable de acuerdo al catálogo de cuentas establecido en el Reglamento de Fiscalización</w:t>
            </w:r>
          </w:p>
        </w:tc>
        <w:tc>
          <w:tcPr>
            <w:tcW w:w="1031" w:type="pct"/>
            <w:tcBorders>
              <w:top w:val="single" w:sz="4" w:space="0" w:color="auto"/>
              <w:left w:val="single" w:sz="4" w:space="0" w:color="auto"/>
              <w:bottom w:val="single" w:sz="4" w:space="0" w:color="auto"/>
              <w:right w:val="single" w:sz="4" w:space="0" w:color="auto"/>
            </w:tcBorders>
            <w:hideMark/>
          </w:tcPr>
          <w:p w14:paraId="30BB1018"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lang w:val="es-ES"/>
              </w:rPr>
              <w:t>Artículo 33 numeral 1, inciso d) del Reglamento de Fiscalización.</w:t>
            </w:r>
          </w:p>
        </w:tc>
      </w:tr>
      <w:tr w:rsidR="00F327C1" w:rsidRPr="00CE157E" w14:paraId="6AA816C0" w14:textId="77777777" w:rsidTr="00F327C1">
        <w:trPr>
          <w:cantSplit/>
          <w:trHeight w:val="20"/>
          <w:tblHeader/>
          <w:jc w:val="center"/>
        </w:trPr>
        <w:tc>
          <w:tcPr>
            <w:tcW w:w="255" w:type="pct"/>
            <w:tcBorders>
              <w:top w:val="single" w:sz="4" w:space="0" w:color="auto"/>
              <w:left w:val="single" w:sz="4" w:space="0" w:color="auto"/>
              <w:bottom w:val="single" w:sz="4" w:space="0" w:color="auto"/>
              <w:right w:val="single" w:sz="4" w:space="0" w:color="auto"/>
            </w:tcBorders>
            <w:hideMark/>
          </w:tcPr>
          <w:p w14:paraId="76CE5D3C"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lastRenderedPageBreak/>
              <w:t>3</w:t>
            </w:r>
          </w:p>
        </w:tc>
        <w:tc>
          <w:tcPr>
            <w:tcW w:w="3715" w:type="pct"/>
            <w:tcBorders>
              <w:top w:val="single" w:sz="4" w:space="0" w:color="auto"/>
              <w:left w:val="single" w:sz="4" w:space="0" w:color="auto"/>
              <w:bottom w:val="single" w:sz="4" w:space="0" w:color="auto"/>
              <w:right w:val="single" w:sz="4" w:space="0" w:color="auto"/>
            </w:tcBorders>
          </w:tcPr>
          <w:p w14:paraId="65DBBD2E"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lang w:val="es-MX"/>
              </w:rPr>
              <w:t>Realizar papeles de trabajo como son; cédulas sumarias, cédulas de integración y cédulas analíticas con los movimientos seleccionados sujetos de revisión, identificando:</w:t>
            </w:r>
          </w:p>
          <w:p w14:paraId="39F58D9D" w14:textId="77777777" w:rsidR="00F327C1" w:rsidRPr="00CE157E" w:rsidRDefault="00F327C1" w:rsidP="003A524F">
            <w:pPr>
              <w:pStyle w:val="Textoindependiente"/>
              <w:numPr>
                <w:ilvl w:val="0"/>
                <w:numId w:val="16"/>
              </w:numPr>
              <w:ind w:left="325" w:hanging="231"/>
              <w:rPr>
                <w:rFonts w:cs="Arial"/>
                <w:b w:val="0"/>
                <w:sz w:val="16"/>
                <w:szCs w:val="16"/>
                <w:lang w:val="es-MX"/>
              </w:rPr>
            </w:pPr>
            <w:r w:rsidRPr="00CE157E">
              <w:rPr>
                <w:rFonts w:cs="Arial"/>
                <w:b w:val="0"/>
                <w:sz w:val="16"/>
                <w:szCs w:val="16"/>
                <w:lang w:val="es-MX"/>
              </w:rPr>
              <w:t>Monto y porcentaje seleccionado y revisado;</w:t>
            </w:r>
          </w:p>
          <w:p w14:paraId="1C469C33" w14:textId="77777777" w:rsidR="00F327C1" w:rsidRPr="00CE157E" w:rsidRDefault="00F327C1" w:rsidP="003A524F">
            <w:pPr>
              <w:pStyle w:val="Textoindependiente"/>
              <w:numPr>
                <w:ilvl w:val="0"/>
                <w:numId w:val="16"/>
              </w:numPr>
              <w:ind w:left="325" w:hanging="231"/>
              <w:rPr>
                <w:rFonts w:cs="Arial"/>
                <w:b w:val="0"/>
                <w:sz w:val="16"/>
                <w:szCs w:val="16"/>
                <w:lang w:val="es-MX"/>
              </w:rPr>
            </w:pPr>
            <w:r w:rsidRPr="00CE157E">
              <w:rPr>
                <w:rFonts w:cs="Arial"/>
                <w:b w:val="0"/>
                <w:sz w:val="16"/>
                <w:szCs w:val="16"/>
                <w:lang w:val="es-MX"/>
              </w:rPr>
              <w:t>Monto y porcentaje no revisado;</w:t>
            </w:r>
          </w:p>
          <w:p w14:paraId="5BE31409" w14:textId="77777777" w:rsidR="00F327C1" w:rsidRPr="00CE157E" w:rsidRDefault="00F327C1" w:rsidP="003A524F">
            <w:pPr>
              <w:pStyle w:val="Textoindependiente"/>
              <w:numPr>
                <w:ilvl w:val="0"/>
                <w:numId w:val="16"/>
              </w:numPr>
              <w:ind w:left="325" w:hanging="231"/>
              <w:rPr>
                <w:rFonts w:cs="Arial"/>
                <w:b w:val="0"/>
                <w:sz w:val="16"/>
                <w:szCs w:val="16"/>
                <w:lang w:val="es-MX"/>
              </w:rPr>
            </w:pPr>
            <w:r w:rsidRPr="00CE157E">
              <w:rPr>
                <w:rFonts w:cs="Arial"/>
                <w:b w:val="0"/>
                <w:sz w:val="16"/>
                <w:szCs w:val="16"/>
                <w:lang w:val="es-MX"/>
              </w:rPr>
              <w:t>Monto total del gasto.</w:t>
            </w:r>
          </w:p>
          <w:p w14:paraId="3184905C" w14:textId="77777777" w:rsidR="00F327C1" w:rsidRPr="00CE157E" w:rsidRDefault="00F327C1" w:rsidP="003A524F">
            <w:pPr>
              <w:pStyle w:val="Textoindependiente"/>
              <w:rPr>
                <w:rFonts w:cs="Arial"/>
                <w:b w:val="0"/>
                <w:sz w:val="16"/>
                <w:szCs w:val="16"/>
                <w:lang w:val="es-MX"/>
              </w:rPr>
            </w:pPr>
          </w:p>
          <w:p w14:paraId="45A2F343"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lang w:val="es-MX"/>
              </w:rPr>
              <w:t>Dichas cédulas deberán considerar entre otros datos los siguientes:</w:t>
            </w:r>
          </w:p>
          <w:p w14:paraId="175B2304" w14:textId="77777777" w:rsidR="00F327C1" w:rsidRPr="00CE157E" w:rsidRDefault="00F327C1" w:rsidP="003A524F">
            <w:pPr>
              <w:pStyle w:val="Textoindependiente"/>
              <w:numPr>
                <w:ilvl w:val="0"/>
                <w:numId w:val="20"/>
              </w:numPr>
              <w:ind w:left="325" w:hanging="283"/>
              <w:rPr>
                <w:rFonts w:cs="Arial"/>
                <w:b w:val="0"/>
                <w:sz w:val="16"/>
                <w:szCs w:val="16"/>
                <w:lang w:val="es-MX"/>
              </w:rPr>
            </w:pPr>
            <w:r w:rsidRPr="00CE157E">
              <w:rPr>
                <w:rFonts w:cs="Arial"/>
                <w:b w:val="0"/>
                <w:sz w:val="16"/>
                <w:szCs w:val="16"/>
                <w:lang w:val="es-MX"/>
              </w:rPr>
              <w:t>Encabezado.</w:t>
            </w:r>
          </w:p>
          <w:p w14:paraId="1E5B037B" w14:textId="77777777" w:rsidR="00F327C1" w:rsidRPr="00CE157E" w:rsidRDefault="00F327C1" w:rsidP="003A524F">
            <w:pPr>
              <w:pStyle w:val="Textoindependiente"/>
              <w:numPr>
                <w:ilvl w:val="0"/>
                <w:numId w:val="20"/>
              </w:numPr>
              <w:ind w:left="325" w:hanging="283"/>
              <w:rPr>
                <w:rFonts w:cs="Arial"/>
                <w:b w:val="0"/>
                <w:sz w:val="16"/>
                <w:szCs w:val="16"/>
                <w:lang w:val="es-MX"/>
              </w:rPr>
            </w:pPr>
            <w:r w:rsidRPr="00CE157E">
              <w:rPr>
                <w:rFonts w:cs="Arial"/>
                <w:b w:val="0"/>
                <w:sz w:val="16"/>
                <w:szCs w:val="16"/>
                <w:lang w:val="es-MX"/>
              </w:rPr>
              <w:t>Índice (Alfa – Numérico).</w:t>
            </w:r>
          </w:p>
          <w:p w14:paraId="24A153E9" w14:textId="77777777" w:rsidR="00F327C1" w:rsidRPr="00CE157E" w:rsidRDefault="00F327C1" w:rsidP="003A524F">
            <w:pPr>
              <w:pStyle w:val="Textoindependiente"/>
              <w:numPr>
                <w:ilvl w:val="0"/>
                <w:numId w:val="20"/>
              </w:numPr>
              <w:ind w:left="325" w:hanging="283"/>
              <w:rPr>
                <w:rFonts w:cs="Arial"/>
                <w:b w:val="0"/>
                <w:sz w:val="16"/>
                <w:szCs w:val="16"/>
                <w:lang w:val="es-MX"/>
              </w:rPr>
            </w:pPr>
            <w:r w:rsidRPr="00CE157E">
              <w:rPr>
                <w:rFonts w:cs="Arial"/>
                <w:b w:val="0"/>
                <w:sz w:val="16"/>
                <w:szCs w:val="16"/>
                <w:lang w:val="es-MX"/>
              </w:rPr>
              <w:t>Nombre y firma de quien elaboró y supervisó.</w:t>
            </w:r>
          </w:p>
          <w:p w14:paraId="5C1CDD65" w14:textId="77777777" w:rsidR="00F327C1" w:rsidRPr="00CE157E" w:rsidRDefault="00F327C1" w:rsidP="003A524F">
            <w:pPr>
              <w:pStyle w:val="Textoindependiente"/>
              <w:numPr>
                <w:ilvl w:val="0"/>
                <w:numId w:val="20"/>
              </w:numPr>
              <w:ind w:left="325" w:hanging="283"/>
              <w:rPr>
                <w:rFonts w:cs="Arial"/>
                <w:b w:val="0"/>
                <w:sz w:val="16"/>
                <w:szCs w:val="16"/>
                <w:lang w:val="es-MX"/>
              </w:rPr>
            </w:pPr>
            <w:r w:rsidRPr="00CE157E">
              <w:rPr>
                <w:rFonts w:cs="Arial"/>
                <w:b w:val="0"/>
                <w:sz w:val="16"/>
                <w:szCs w:val="16"/>
                <w:lang w:val="es-MX"/>
              </w:rPr>
              <w:t>Fechas de elaboración y supervisión.</w:t>
            </w:r>
          </w:p>
          <w:p w14:paraId="5A665E08" w14:textId="77777777" w:rsidR="00F327C1" w:rsidRPr="00CE157E" w:rsidRDefault="00F327C1" w:rsidP="003A524F">
            <w:pPr>
              <w:pStyle w:val="Textoindependiente"/>
              <w:numPr>
                <w:ilvl w:val="0"/>
                <w:numId w:val="20"/>
              </w:numPr>
              <w:ind w:left="325" w:hanging="283"/>
              <w:rPr>
                <w:rFonts w:cs="Arial"/>
                <w:b w:val="0"/>
                <w:sz w:val="16"/>
                <w:szCs w:val="16"/>
                <w:lang w:val="es-MX"/>
              </w:rPr>
            </w:pPr>
            <w:r w:rsidRPr="00CE157E">
              <w:rPr>
                <w:rFonts w:cs="Arial"/>
                <w:b w:val="0"/>
                <w:sz w:val="16"/>
                <w:szCs w:val="16"/>
                <w:lang w:val="es-MX"/>
              </w:rPr>
              <w:t>Cruces y marcas de auditoría.</w:t>
            </w:r>
          </w:p>
          <w:p w14:paraId="243239CA" w14:textId="77777777" w:rsidR="00F327C1" w:rsidRPr="00CE157E" w:rsidRDefault="00F327C1" w:rsidP="003A524F">
            <w:pPr>
              <w:pStyle w:val="Textoindependiente"/>
              <w:numPr>
                <w:ilvl w:val="0"/>
                <w:numId w:val="20"/>
              </w:numPr>
              <w:ind w:left="325" w:hanging="283"/>
              <w:rPr>
                <w:rFonts w:cs="Arial"/>
                <w:b w:val="0"/>
                <w:sz w:val="16"/>
                <w:szCs w:val="16"/>
                <w:lang w:val="es-MX"/>
              </w:rPr>
            </w:pPr>
            <w:r w:rsidRPr="00CE157E">
              <w:rPr>
                <w:rFonts w:cs="Arial"/>
                <w:b w:val="0"/>
                <w:sz w:val="16"/>
                <w:szCs w:val="16"/>
                <w:lang w:val="es-MX"/>
              </w:rPr>
              <w:t>Referencia contable.</w:t>
            </w:r>
          </w:p>
          <w:p w14:paraId="35DFCEE7" w14:textId="77777777" w:rsidR="00F327C1" w:rsidRPr="00CE157E" w:rsidRDefault="00F327C1" w:rsidP="003A524F">
            <w:pPr>
              <w:pStyle w:val="Textoindependiente"/>
              <w:numPr>
                <w:ilvl w:val="0"/>
                <w:numId w:val="20"/>
              </w:numPr>
              <w:ind w:left="325" w:hanging="283"/>
              <w:rPr>
                <w:rFonts w:cs="Arial"/>
                <w:b w:val="0"/>
                <w:sz w:val="16"/>
                <w:szCs w:val="16"/>
                <w:lang w:val="es-MX"/>
              </w:rPr>
            </w:pPr>
            <w:r w:rsidRPr="00CE157E">
              <w:rPr>
                <w:rFonts w:cs="Arial"/>
                <w:b w:val="0"/>
                <w:sz w:val="16"/>
                <w:szCs w:val="16"/>
                <w:lang w:val="es-MX"/>
              </w:rPr>
              <w:t>Datos e importes de la documentación de manera clara y correcta.</w:t>
            </w:r>
          </w:p>
          <w:p w14:paraId="6611498F" w14:textId="77777777" w:rsidR="00F327C1" w:rsidRPr="00CE157E" w:rsidRDefault="00F327C1" w:rsidP="003A524F">
            <w:pPr>
              <w:pStyle w:val="Textoindependiente"/>
              <w:numPr>
                <w:ilvl w:val="0"/>
                <w:numId w:val="20"/>
              </w:numPr>
              <w:ind w:left="325" w:hanging="283"/>
              <w:rPr>
                <w:rFonts w:cs="Arial"/>
                <w:b w:val="0"/>
                <w:sz w:val="16"/>
                <w:szCs w:val="16"/>
                <w:lang w:val="es-MX"/>
              </w:rPr>
            </w:pPr>
            <w:r w:rsidRPr="00CE157E">
              <w:rPr>
                <w:rFonts w:cs="Arial"/>
                <w:b w:val="0"/>
                <w:sz w:val="16"/>
                <w:szCs w:val="16"/>
                <w:lang w:val="es-MX"/>
              </w:rPr>
              <w:t>Fuente.</w:t>
            </w:r>
          </w:p>
          <w:p w14:paraId="403FE464" w14:textId="77777777" w:rsidR="00F327C1" w:rsidRPr="00CE157E" w:rsidRDefault="00F327C1" w:rsidP="003A524F">
            <w:pPr>
              <w:pStyle w:val="Textoindependiente"/>
              <w:numPr>
                <w:ilvl w:val="0"/>
                <w:numId w:val="20"/>
              </w:numPr>
              <w:ind w:left="325" w:hanging="283"/>
              <w:rPr>
                <w:rFonts w:cs="Arial"/>
                <w:b w:val="0"/>
                <w:sz w:val="16"/>
                <w:szCs w:val="16"/>
                <w:lang w:val="es-MX"/>
              </w:rPr>
            </w:pPr>
            <w:r w:rsidRPr="00CE157E">
              <w:rPr>
                <w:rFonts w:cs="Arial"/>
                <w:b w:val="0"/>
                <w:sz w:val="16"/>
                <w:szCs w:val="16"/>
                <w:lang w:val="es-MX"/>
              </w:rPr>
              <w:t>En su caso, describir las observaciones detectadas durante la revisión y análisis de la documentación.</w:t>
            </w:r>
          </w:p>
        </w:tc>
        <w:tc>
          <w:tcPr>
            <w:tcW w:w="1031" w:type="pct"/>
            <w:tcBorders>
              <w:top w:val="single" w:sz="4" w:space="0" w:color="auto"/>
              <w:left w:val="single" w:sz="4" w:space="0" w:color="auto"/>
              <w:bottom w:val="single" w:sz="4" w:space="0" w:color="auto"/>
              <w:right w:val="single" w:sz="4" w:space="0" w:color="auto"/>
            </w:tcBorders>
          </w:tcPr>
          <w:p w14:paraId="6E29AA51" w14:textId="77777777" w:rsidR="00F327C1" w:rsidRPr="00CE157E" w:rsidRDefault="00F327C1" w:rsidP="003A524F">
            <w:pPr>
              <w:autoSpaceDE w:val="0"/>
              <w:autoSpaceDN w:val="0"/>
              <w:adjustRightInd w:val="0"/>
              <w:jc w:val="both"/>
              <w:rPr>
                <w:rFonts w:ascii="Arial" w:hAnsi="Arial" w:cs="Arial"/>
                <w:bCs/>
                <w:sz w:val="16"/>
                <w:szCs w:val="16"/>
                <w:lang w:val="es-ES"/>
              </w:rPr>
            </w:pPr>
            <w:r w:rsidRPr="00CE157E">
              <w:rPr>
                <w:rFonts w:ascii="Arial" w:hAnsi="Arial" w:cs="Arial"/>
                <w:bCs/>
                <w:sz w:val="16"/>
                <w:szCs w:val="16"/>
                <w:lang w:val="es-ES"/>
              </w:rPr>
              <w:t>NIA 230 documentación de la Auditoria.</w:t>
            </w:r>
          </w:p>
          <w:p w14:paraId="4F77C509" w14:textId="77777777" w:rsidR="00F327C1" w:rsidRPr="00CE157E" w:rsidRDefault="00F327C1" w:rsidP="003A524F">
            <w:pPr>
              <w:autoSpaceDE w:val="0"/>
              <w:autoSpaceDN w:val="0"/>
              <w:adjustRightInd w:val="0"/>
              <w:jc w:val="both"/>
              <w:rPr>
                <w:rFonts w:ascii="Arial" w:hAnsi="Arial" w:cs="Arial"/>
                <w:sz w:val="16"/>
                <w:szCs w:val="16"/>
                <w:lang w:val="es-ES"/>
              </w:rPr>
            </w:pPr>
          </w:p>
        </w:tc>
      </w:tr>
      <w:tr w:rsidR="00F327C1" w:rsidRPr="00CE157E" w14:paraId="46C260A9" w14:textId="77777777" w:rsidTr="00F327C1">
        <w:trPr>
          <w:cantSplit/>
          <w:trHeight w:val="20"/>
          <w:tblHeader/>
          <w:jc w:val="center"/>
        </w:trPr>
        <w:tc>
          <w:tcPr>
            <w:tcW w:w="255" w:type="pct"/>
            <w:tcBorders>
              <w:top w:val="single" w:sz="4" w:space="0" w:color="auto"/>
              <w:left w:val="single" w:sz="4" w:space="0" w:color="auto"/>
              <w:bottom w:val="single" w:sz="4" w:space="0" w:color="auto"/>
              <w:right w:val="single" w:sz="4" w:space="0" w:color="auto"/>
            </w:tcBorders>
            <w:hideMark/>
          </w:tcPr>
          <w:p w14:paraId="4D7DC1C7"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4</w:t>
            </w:r>
          </w:p>
        </w:tc>
        <w:tc>
          <w:tcPr>
            <w:tcW w:w="3715" w:type="pct"/>
            <w:tcBorders>
              <w:top w:val="single" w:sz="4" w:space="0" w:color="auto"/>
              <w:left w:val="single" w:sz="4" w:space="0" w:color="auto"/>
              <w:bottom w:val="single" w:sz="4" w:space="0" w:color="auto"/>
              <w:right w:val="single" w:sz="4" w:space="0" w:color="auto"/>
            </w:tcBorders>
            <w:hideMark/>
          </w:tcPr>
          <w:p w14:paraId="6C7FDD0F" w14:textId="77777777" w:rsidR="00F327C1" w:rsidRPr="00CE157E" w:rsidRDefault="00F327C1" w:rsidP="003A524F">
            <w:pPr>
              <w:pStyle w:val="Textoindependiente"/>
              <w:ind w:left="325"/>
              <w:rPr>
                <w:rFonts w:cs="Arial"/>
                <w:b w:val="0"/>
                <w:sz w:val="16"/>
                <w:szCs w:val="16"/>
                <w:lang w:val="es-MX"/>
              </w:rPr>
            </w:pPr>
            <w:r w:rsidRPr="00CE157E">
              <w:rPr>
                <w:rFonts w:cs="Arial"/>
                <w:b w:val="0"/>
                <w:sz w:val="16"/>
                <w:szCs w:val="16"/>
                <w:lang w:val="es-MX"/>
              </w:rPr>
              <w:t>Verificar que los comprobantes sean presentados en original, a nombre del partido y cumplan con los requisitos fiscales.</w:t>
            </w:r>
          </w:p>
        </w:tc>
        <w:tc>
          <w:tcPr>
            <w:tcW w:w="1031" w:type="pct"/>
            <w:tcBorders>
              <w:top w:val="single" w:sz="4" w:space="0" w:color="auto"/>
              <w:left w:val="single" w:sz="4" w:space="0" w:color="auto"/>
              <w:bottom w:val="single" w:sz="4" w:space="0" w:color="auto"/>
              <w:right w:val="single" w:sz="4" w:space="0" w:color="auto"/>
            </w:tcBorders>
            <w:hideMark/>
          </w:tcPr>
          <w:p w14:paraId="00508CA0"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lang w:val="es-ES"/>
              </w:rPr>
              <w:t>Artículos 127 y 207 del Reglamento de Fiscalización.</w:t>
            </w:r>
          </w:p>
        </w:tc>
      </w:tr>
      <w:tr w:rsidR="00F327C1" w:rsidRPr="00CE157E" w14:paraId="41BD5807" w14:textId="77777777" w:rsidTr="00F327C1">
        <w:trPr>
          <w:cantSplit/>
          <w:trHeight w:val="20"/>
          <w:tblHeader/>
          <w:jc w:val="center"/>
        </w:trPr>
        <w:tc>
          <w:tcPr>
            <w:tcW w:w="255" w:type="pct"/>
            <w:tcBorders>
              <w:top w:val="single" w:sz="4" w:space="0" w:color="auto"/>
              <w:left w:val="single" w:sz="4" w:space="0" w:color="auto"/>
              <w:bottom w:val="single" w:sz="4" w:space="0" w:color="auto"/>
              <w:right w:val="single" w:sz="4" w:space="0" w:color="auto"/>
            </w:tcBorders>
            <w:hideMark/>
          </w:tcPr>
          <w:p w14:paraId="2A02FFAC"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5</w:t>
            </w:r>
          </w:p>
        </w:tc>
        <w:tc>
          <w:tcPr>
            <w:tcW w:w="3715" w:type="pct"/>
            <w:tcBorders>
              <w:top w:val="single" w:sz="4" w:space="0" w:color="auto"/>
              <w:left w:val="single" w:sz="4" w:space="0" w:color="auto"/>
              <w:bottom w:val="single" w:sz="4" w:space="0" w:color="auto"/>
              <w:right w:val="single" w:sz="4" w:space="0" w:color="auto"/>
            </w:tcBorders>
          </w:tcPr>
          <w:p w14:paraId="50173FE0"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rPr>
              <w:t xml:space="preserve">Seleccionar los comprobantes que serán sujetos de verificación </w:t>
            </w:r>
            <w:r w:rsidRPr="00CE157E">
              <w:rPr>
                <w:rFonts w:cs="Arial"/>
                <w:b w:val="0"/>
                <w:sz w:val="16"/>
                <w:szCs w:val="16"/>
                <w:lang w:val="es-MX"/>
              </w:rPr>
              <w:t>en la página del “SAT”.</w:t>
            </w:r>
          </w:p>
        </w:tc>
        <w:tc>
          <w:tcPr>
            <w:tcW w:w="1031" w:type="pct"/>
            <w:tcBorders>
              <w:top w:val="single" w:sz="4" w:space="0" w:color="auto"/>
              <w:left w:val="single" w:sz="4" w:space="0" w:color="auto"/>
              <w:bottom w:val="single" w:sz="4" w:space="0" w:color="auto"/>
              <w:right w:val="single" w:sz="4" w:space="0" w:color="auto"/>
            </w:tcBorders>
          </w:tcPr>
          <w:p w14:paraId="26FA5EC6" w14:textId="77777777" w:rsidR="00F327C1" w:rsidRPr="00CE157E" w:rsidRDefault="00F327C1" w:rsidP="003A524F">
            <w:pPr>
              <w:autoSpaceDE w:val="0"/>
              <w:autoSpaceDN w:val="0"/>
              <w:adjustRightInd w:val="0"/>
              <w:jc w:val="both"/>
              <w:rPr>
                <w:rFonts w:ascii="Arial" w:hAnsi="Arial" w:cs="Arial"/>
                <w:sz w:val="16"/>
                <w:szCs w:val="16"/>
              </w:rPr>
            </w:pPr>
          </w:p>
        </w:tc>
      </w:tr>
      <w:tr w:rsidR="00F327C1" w:rsidRPr="00CE157E" w14:paraId="51994DCA" w14:textId="77777777" w:rsidTr="00F327C1">
        <w:trPr>
          <w:cantSplit/>
          <w:trHeight w:val="20"/>
          <w:tblHeader/>
          <w:jc w:val="center"/>
        </w:trPr>
        <w:tc>
          <w:tcPr>
            <w:tcW w:w="255" w:type="pct"/>
            <w:tcBorders>
              <w:top w:val="single" w:sz="4" w:space="0" w:color="auto"/>
              <w:left w:val="single" w:sz="4" w:space="0" w:color="auto"/>
              <w:bottom w:val="single" w:sz="4" w:space="0" w:color="auto"/>
              <w:right w:val="single" w:sz="4" w:space="0" w:color="auto"/>
            </w:tcBorders>
            <w:hideMark/>
          </w:tcPr>
          <w:p w14:paraId="17E6DE3C"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6</w:t>
            </w:r>
          </w:p>
        </w:tc>
        <w:tc>
          <w:tcPr>
            <w:tcW w:w="3715" w:type="pct"/>
            <w:tcBorders>
              <w:top w:val="single" w:sz="4" w:space="0" w:color="auto"/>
              <w:left w:val="single" w:sz="4" w:space="0" w:color="auto"/>
              <w:bottom w:val="single" w:sz="4" w:space="0" w:color="auto"/>
              <w:right w:val="single" w:sz="4" w:space="0" w:color="auto"/>
            </w:tcBorders>
          </w:tcPr>
          <w:p w14:paraId="0EE86789"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lang w:val="es-MX"/>
              </w:rPr>
              <w:t xml:space="preserve">Corroborar que todo pago que rebase la cantidad equivalente a 90 días de salario mínimo general vigente que para 2015, equivale a </w:t>
            </w:r>
            <w:r w:rsidRPr="00CE157E">
              <w:rPr>
                <w:rFonts w:cs="Arial"/>
                <w:bCs/>
                <w:sz w:val="16"/>
                <w:szCs w:val="16"/>
              </w:rPr>
              <w:t>$6,309.00 (90*$70.10)</w:t>
            </w:r>
            <w:r w:rsidRPr="00CE157E">
              <w:rPr>
                <w:rFonts w:cs="Arial"/>
                <w:b w:val="0"/>
                <w:sz w:val="16"/>
                <w:szCs w:val="16"/>
                <w:lang w:val="es-MX"/>
              </w:rPr>
              <w:t xml:space="preserve"> se haya realizado con cheque nominativo a nombre del prestador del bien o servicio y que contenga la leyenda “Para abono en cuenta del beneficiario” o bien realizados a través de transferencias electrónicas de fondos en los que se haya utilizado la clave bancaria (CLABE) de las cuentas bancarias del partido.</w:t>
            </w:r>
          </w:p>
          <w:p w14:paraId="04D8AE0B" w14:textId="77777777" w:rsidR="00F327C1" w:rsidRPr="00CE157E" w:rsidRDefault="00F327C1" w:rsidP="003A524F">
            <w:pPr>
              <w:pStyle w:val="Textoindependiente"/>
              <w:keepNext/>
              <w:tabs>
                <w:tab w:val="num" w:pos="2160"/>
              </w:tabs>
              <w:spacing w:before="240" w:after="60"/>
              <w:ind w:left="360" w:hanging="360"/>
              <w:outlineLvl w:val="2"/>
              <w:rPr>
                <w:rFonts w:cs="Arial"/>
                <w:b w:val="0"/>
                <w:sz w:val="16"/>
                <w:szCs w:val="16"/>
                <w:lang w:val="es-MX"/>
              </w:rPr>
            </w:pPr>
          </w:p>
          <w:p w14:paraId="0799831D"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lang w:val="es-MX"/>
              </w:rPr>
              <w:t>Verificar que se anexe copia fotostática del cheque correspondiente o comprobante de la transferencia electrónica.</w:t>
            </w:r>
          </w:p>
        </w:tc>
        <w:tc>
          <w:tcPr>
            <w:tcW w:w="1031" w:type="pct"/>
            <w:tcBorders>
              <w:top w:val="single" w:sz="4" w:space="0" w:color="auto"/>
              <w:left w:val="single" w:sz="4" w:space="0" w:color="auto"/>
              <w:bottom w:val="single" w:sz="4" w:space="0" w:color="auto"/>
              <w:right w:val="single" w:sz="4" w:space="0" w:color="auto"/>
            </w:tcBorders>
            <w:hideMark/>
          </w:tcPr>
          <w:p w14:paraId="27479BF8"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bCs/>
                <w:sz w:val="16"/>
                <w:szCs w:val="16"/>
                <w:lang w:val="es-ES"/>
              </w:rPr>
              <w:t xml:space="preserve">Artículo 126, numeral 1 </w:t>
            </w:r>
            <w:r w:rsidRPr="00CE157E">
              <w:rPr>
                <w:rFonts w:ascii="Arial" w:hAnsi="Arial" w:cs="Arial"/>
                <w:sz w:val="16"/>
                <w:szCs w:val="16"/>
                <w:lang w:val="es-ES"/>
              </w:rPr>
              <w:t>del Reglamento de Fiscalización.</w:t>
            </w:r>
          </w:p>
        </w:tc>
      </w:tr>
      <w:tr w:rsidR="00F327C1" w:rsidRPr="00CE157E" w14:paraId="5831AF49" w14:textId="77777777" w:rsidTr="00F327C1">
        <w:trPr>
          <w:cantSplit/>
          <w:trHeight w:val="20"/>
          <w:tblHeader/>
          <w:jc w:val="center"/>
        </w:trPr>
        <w:tc>
          <w:tcPr>
            <w:tcW w:w="255" w:type="pct"/>
            <w:tcBorders>
              <w:top w:val="single" w:sz="4" w:space="0" w:color="auto"/>
              <w:left w:val="single" w:sz="4" w:space="0" w:color="auto"/>
              <w:bottom w:val="single" w:sz="4" w:space="0" w:color="auto"/>
              <w:right w:val="single" w:sz="4" w:space="0" w:color="auto"/>
            </w:tcBorders>
            <w:hideMark/>
          </w:tcPr>
          <w:p w14:paraId="014A1E4C"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7</w:t>
            </w:r>
          </w:p>
        </w:tc>
        <w:tc>
          <w:tcPr>
            <w:tcW w:w="3715" w:type="pct"/>
            <w:tcBorders>
              <w:top w:val="single" w:sz="4" w:space="0" w:color="auto"/>
              <w:left w:val="single" w:sz="4" w:space="0" w:color="auto"/>
              <w:bottom w:val="single" w:sz="4" w:space="0" w:color="auto"/>
              <w:right w:val="single" w:sz="4" w:space="0" w:color="auto"/>
            </w:tcBorders>
          </w:tcPr>
          <w:p w14:paraId="1378E9E8"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lang w:val="es-MX"/>
              </w:rPr>
              <w:t>Identificar y solicitar a la CNBV, copia del anverso y reverso de los cheques que estén en los siguientes supuestos:</w:t>
            </w:r>
          </w:p>
          <w:p w14:paraId="20B227C6" w14:textId="77777777" w:rsidR="00F327C1" w:rsidRPr="00CE157E" w:rsidRDefault="00F327C1" w:rsidP="003A524F">
            <w:pPr>
              <w:pStyle w:val="Textoindependiente"/>
              <w:rPr>
                <w:rFonts w:cs="Arial"/>
                <w:b w:val="0"/>
                <w:sz w:val="16"/>
                <w:szCs w:val="16"/>
                <w:lang w:val="es-MX"/>
              </w:rPr>
            </w:pPr>
          </w:p>
          <w:p w14:paraId="6DACA8A3" w14:textId="77777777" w:rsidR="00F327C1" w:rsidRPr="00CE157E" w:rsidRDefault="00F327C1" w:rsidP="003A524F">
            <w:pPr>
              <w:pStyle w:val="Textoindependiente"/>
              <w:numPr>
                <w:ilvl w:val="0"/>
                <w:numId w:val="16"/>
              </w:numPr>
              <w:ind w:left="325" w:hanging="231"/>
              <w:rPr>
                <w:rFonts w:cs="Arial"/>
                <w:b w:val="0"/>
                <w:sz w:val="16"/>
                <w:szCs w:val="16"/>
                <w:lang w:val="es-MX"/>
              </w:rPr>
            </w:pPr>
            <w:r w:rsidRPr="00CE157E">
              <w:rPr>
                <w:rFonts w:cs="Arial"/>
                <w:b w:val="0"/>
                <w:sz w:val="16"/>
                <w:szCs w:val="16"/>
                <w:lang w:val="es-MX"/>
              </w:rPr>
              <w:t>Carezcan de la leyenda “Para abono en cuenta del beneficiario”, cuando rebase la cantidad equivalente a 90 días de salario mínimo general vigente correspondiente al ejercicio sujeto de revisión.</w:t>
            </w:r>
          </w:p>
          <w:p w14:paraId="13CE6546" w14:textId="77777777" w:rsidR="00F327C1" w:rsidRPr="00CE157E" w:rsidRDefault="00F327C1" w:rsidP="003A524F">
            <w:pPr>
              <w:pStyle w:val="Textoindependiente"/>
              <w:numPr>
                <w:ilvl w:val="0"/>
                <w:numId w:val="16"/>
              </w:numPr>
              <w:ind w:left="325" w:hanging="231"/>
              <w:rPr>
                <w:rFonts w:cs="Arial"/>
                <w:b w:val="0"/>
                <w:sz w:val="16"/>
                <w:szCs w:val="16"/>
                <w:lang w:val="es-MX"/>
              </w:rPr>
            </w:pPr>
            <w:r w:rsidRPr="00CE157E">
              <w:rPr>
                <w:rFonts w:cs="Arial"/>
                <w:b w:val="0"/>
                <w:sz w:val="16"/>
                <w:szCs w:val="16"/>
                <w:lang w:val="es-MX"/>
              </w:rPr>
              <w:t>Que el RFC de la factura no coincida con el señalado en el estado de cuenta bancario.</w:t>
            </w:r>
          </w:p>
          <w:p w14:paraId="700FE773" w14:textId="77777777" w:rsidR="00F327C1" w:rsidRPr="00CE157E" w:rsidRDefault="00F327C1" w:rsidP="003A524F">
            <w:pPr>
              <w:pStyle w:val="Textoindependiente"/>
              <w:numPr>
                <w:ilvl w:val="0"/>
                <w:numId w:val="16"/>
              </w:numPr>
              <w:ind w:left="325" w:hanging="231"/>
              <w:rPr>
                <w:rFonts w:cs="Arial"/>
                <w:b w:val="0"/>
                <w:sz w:val="16"/>
                <w:szCs w:val="16"/>
                <w:lang w:val="es-MX"/>
              </w:rPr>
            </w:pPr>
            <w:r w:rsidRPr="00CE157E">
              <w:rPr>
                <w:rFonts w:cs="Arial"/>
                <w:b w:val="0"/>
                <w:sz w:val="16"/>
                <w:szCs w:val="16"/>
                <w:lang w:val="es-MX"/>
              </w:rPr>
              <w:t>Sean representativos por su importe.</w:t>
            </w:r>
          </w:p>
        </w:tc>
        <w:tc>
          <w:tcPr>
            <w:tcW w:w="1031" w:type="pct"/>
            <w:tcBorders>
              <w:top w:val="single" w:sz="4" w:space="0" w:color="auto"/>
              <w:left w:val="single" w:sz="4" w:space="0" w:color="auto"/>
              <w:bottom w:val="single" w:sz="4" w:space="0" w:color="auto"/>
              <w:right w:val="single" w:sz="4" w:space="0" w:color="auto"/>
            </w:tcBorders>
            <w:hideMark/>
          </w:tcPr>
          <w:p w14:paraId="2D2F0962"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rPr>
              <w:t>Artículo 200, numeral 1 de la Ley General de Instituciones y Procedimientos Electorales.</w:t>
            </w:r>
          </w:p>
        </w:tc>
      </w:tr>
      <w:tr w:rsidR="00F327C1" w:rsidRPr="00CE157E" w14:paraId="22FE3190" w14:textId="77777777" w:rsidTr="00F327C1">
        <w:trPr>
          <w:cantSplit/>
          <w:trHeight w:val="20"/>
          <w:tblHeader/>
          <w:jc w:val="center"/>
        </w:trPr>
        <w:tc>
          <w:tcPr>
            <w:tcW w:w="255" w:type="pct"/>
            <w:tcBorders>
              <w:top w:val="single" w:sz="4" w:space="0" w:color="auto"/>
              <w:left w:val="single" w:sz="4" w:space="0" w:color="auto"/>
              <w:bottom w:val="single" w:sz="4" w:space="0" w:color="auto"/>
              <w:right w:val="single" w:sz="4" w:space="0" w:color="auto"/>
            </w:tcBorders>
            <w:hideMark/>
          </w:tcPr>
          <w:p w14:paraId="051E66CE"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8</w:t>
            </w:r>
          </w:p>
        </w:tc>
        <w:tc>
          <w:tcPr>
            <w:tcW w:w="3715" w:type="pct"/>
            <w:tcBorders>
              <w:top w:val="single" w:sz="4" w:space="0" w:color="auto"/>
              <w:left w:val="single" w:sz="4" w:space="0" w:color="auto"/>
              <w:bottom w:val="single" w:sz="4" w:space="0" w:color="auto"/>
              <w:right w:val="single" w:sz="4" w:space="0" w:color="auto"/>
            </w:tcBorders>
          </w:tcPr>
          <w:p w14:paraId="7A5A93CC"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lang w:val="es-MX"/>
              </w:rPr>
              <w:t>Solicitar y revisar los contratos suscritos con los prestadores de servicios y comprobar que se encuentren debidamente requisitados.</w:t>
            </w:r>
          </w:p>
          <w:p w14:paraId="7FE4E454" w14:textId="77777777" w:rsidR="00F327C1" w:rsidRPr="00CE157E" w:rsidRDefault="00F327C1" w:rsidP="003A524F">
            <w:pPr>
              <w:pStyle w:val="Textoindependiente"/>
              <w:rPr>
                <w:rFonts w:cs="Arial"/>
                <w:b w:val="0"/>
                <w:sz w:val="16"/>
                <w:szCs w:val="16"/>
                <w:lang w:val="es-MX"/>
              </w:rPr>
            </w:pPr>
          </w:p>
          <w:p w14:paraId="0B186806" w14:textId="77777777" w:rsidR="00F327C1" w:rsidRPr="00CE157E" w:rsidRDefault="00F327C1" w:rsidP="003A524F">
            <w:pPr>
              <w:widowControl w:val="0"/>
              <w:tabs>
                <w:tab w:val="left" w:pos="400"/>
              </w:tabs>
              <w:autoSpaceDE w:val="0"/>
              <w:autoSpaceDN w:val="0"/>
              <w:adjustRightInd w:val="0"/>
              <w:spacing w:before="5" w:line="228" w:lineRule="auto"/>
              <w:ind w:right="101"/>
              <w:jc w:val="both"/>
              <w:rPr>
                <w:rFonts w:cs="Arial"/>
                <w:b/>
                <w:sz w:val="16"/>
                <w:szCs w:val="16"/>
              </w:rPr>
            </w:pPr>
            <w:r w:rsidRPr="00CE157E">
              <w:rPr>
                <w:rFonts w:ascii="Arial" w:hAnsi="Arial" w:cs="Arial"/>
                <w:sz w:val="16"/>
                <w:szCs w:val="16"/>
              </w:rPr>
              <w:t>Verificar que la publicidad de anuncios espectaculares haya sido contratada por el partido.</w:t>
            </w:r>
          </w:p>
        </w:tc>
        <w:tc>
          <w:tcPr>
            <w:tcW w:w="1031" w:type="pct"/>
            <w:tcBorders>
              <w:top w:val="single" w:sz="4" w:space="0" w:color="auto"/>
              <w:left w:val="single" w:sz="4" w:space="0" w:color="auto"/>
              <w:bottom w:val="single" w:sz="4" w:space="0" w:color="auto"/>
              <w:right w:val="single" w:sz="4" w:space="0" w:color="auto"/>
            </w:tcBorders>
            <w:hideMark/>
          </w:tcPr>
          <w:p w14:paraId="425B6B3F"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lang w:val="es-ES"/>
              </w:rPr>
              <w:t>Artículos 207 y 261 del Reglamento de Fiscalización.</w:t>
            </w:r>
          </w:p>
        </w:tc>
      </w:tr>
      <w:tr w:rsidR="00F327C1" w:rsidRPr="00CE157E" w14:paraId="5EF460D8" w14:textId="77777777" w:rsidTr="00F327C1">
        <w:trPr>
          <w:cantSplit/>
          <w:trHeight w:val="20"/>
          <w:tblHeader/>
          <w:jc w:val="center"/>
        </w:trPr>
        <w:tc>
          <w:tcPr>
            <w:tcW w:w="255" w:type="pct"/>
            <w:tcBorders>
              <w:top w:val="single" w:sz="4" w:space="0" w:color="auto"/>
              <w:left w:val="single" w:sz="4" w:space="0" w:color="auto"/>
              <w:bottom w:val="single" w:sz="4" w:space="0" w:color="auto"/>
              <w:right w:val="single" w:sz="4" w:space="0" w:color="auto"/>
            </w:tcBorders>
            <w:hideMark/>
          </w:tcPr>
          <w:p w14:paraId="0CC0256D"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t>9</w:t>
            </w:r>
          </w:p>
        </w:tc>
        <w:tc>
          <w:tcPr>
            <w:tcW w:w="3715" w:type="pct"/>
            <w:tcBorders>
              <w:top w:val="single" w:sz="4" w:space="0" w:color="auto"/>
              <w:left w:val="single" w:sz="4" w:space="0" w:color="auto"/>
              <w:bottom w:val="single" w:sz="4" w:space="0" w:color="auto"/>
              <w:right w:val="single" w:sz="4" w:space="0" w:color="auto"/>
            </w:tcBorders>
          </w:tcPr>
          <w:p w14:paraId="42687E58" w14:textId="77777777" w:rsidR="00F327C1" w:rsidRPr="00CE157E" w:rsidRDefault="00F327C1" w:rsidP="003A524F">
            <w:pPr>
              <w:widowControl w:val="0"/>
              <w:tabs>
                <w:tab w:val="left" w:pos="400"/>
              </w:tabs>
              <w:autoSpaceDE w:val="0"/>
              <w:autoSpaceDN w:val="0"/>
              <w:adjustRightInd w:val="0"/>
              <w:spacing w:before="5" w:line="228" w:lineRule="auto"/>
              <w:ind w:right="101"/>
              <w:jc w:val="both"/>
              <w:rPr>
                <w:rFonts w:ascii="Arial" w:hAnsi="Arial" w:cs="Arial"/>
                <w:sz w:val="16"/>
                <w:szCs w:val="16"/>
              </w:rPr>
            </w:pPr>
            <w:r w:rsidRPr="00CE157E">
              <w:rPr>
                <w:rFonts w:ascii="Arial" w:hAnsi="Arial" w:cs="Arial"/>
                <w:sz w:val="16"/>
                <w:szCs w:val="16"/>
              </w:rPr>
              <w:t>Verificar que el partido haya entregado un informe pormenorizado de toda contratación hecha con las empresas dedicadas a la renta de espacios, colocación de anuncios, así como, producción, diseño y manufactura de la publicidad con la siguiente información:</w:t>
            </w:r>
          </w:p>
          <w:p w14:paraId="3DC3D534" w14:textId="77777777" w:rsidR="00F327C1" w:rsidRPr="00CE157E" w:rsidRDefault="00F327C1" w:rsidP="003A524F">
            <w:pPr>
              <w:widowControl w:val="0"/>
              <w:tabs>
                <w:tab w:val="left" w:pos="400"/>
              </w:tabs>
              <w:autoSpaceDE w:val="0"/>
              <w:autoSpaceDN w:val="0"/>
              <w:adjustRightInd w:val="0"/>
              <w:spacing w:before="5" w:line="228" w:lineRule="auto"/>
              <w:ind w:right="101"/>
              <w:jc w:val="both"/>
              <w:rPr>
                <w:rFonts w:ascii="Arial" w:hAnsi="Arial" w:cs="Arial"/>
                <w:sz w:val="16"/>
                <w:szCs w:val="16"/>
              </w:rPr>
            </w:pPr>
          </w:p>
          <w:p w14:paraId="1CD70090" w14:textId="77777777" w:rsidR="00F327C1" w:rsidRPr="00CE157E" w:rsidRDefault="00F327C1" w:rsidP="003A524F">
            <w:pPr>
              <w:pStyle w:val="Prrafodelista"/>
              <w:widowControl w:val="0"/>
              <w:numPr>
                <w:ilvl w:val="0"/>
                <w:numId w:val="22"/>
              </w:numPr>
              <w:autoSpaceDE w:val="0"/>
              <w:autoSpaceDN w:val="0"/>
              <w:adjustRightInd w:val="0"/>
              <w:spacing w:before="5" w:after="0" w:line="228" w:lineRule="auto"/>
              <w:ind w:left="325" w:right="101" w:hanging="141"/>
              <w:jc w:val="both"/>
              <w:rPr>
                <w:rFonts w:ascii="Arial" w:hAnsi="Arial" w:cs="Arial"/>
                <w:sz w:val="16"/>
                <w:szCs w:val="16"/>
                <w:lang w:val="en-US"/>
              </w:rPr>
            </w:pPr>
            <w:r w:rsidRPr="00CE157E">
              <w:rPr>
                <w:rFonts w:ascii="Arial" w:hAnsi="Arial" w:cs="Arial"/>
                <w:sz w:val="16"/>
                <w:szCs w:val="16"/>
              </w:rPr>
              <w:t>Nombre de la empresa.</w:t>
            </w:r>
          </w:p>
          <w:p w14:paraId="7F3D5186" w14:textId="77777777" w:rsidR="00F327C1" w:rsidRPr="00CE157E" w:rsidRDefault="00F327C1" w:rsidP="003A524F">
            <w:pPr>
              <w:pStyle w:val="Prrafodelista"/>
              <w:widowControl w:val="0"/>
              <w:numPr>
                <w:ilvl w:val="0"/>
                <w:numId w:val="22"/>
              </w:numPr>
              <w:autoSpaceDE w:val="0"/>
              <w:autoSpaceDN w:val="0"/>
              <w:adjustRightInd w:val="0"/>
              <w:spacing w:before="5" w:after="0" w:line="228" w:lineRule="auto"/>
              <w:ind w:left="325" w:right="101" w:hanging="141"/>
              <w:jc w:val="both"/>
              <w:rPr>
                <w:rFonts w:ascii="Arial" w:hAnsi="Arial" w:cs="Arial"/>
                <w:sz w:val="16"/>
                <w:szCs w:val="16"/>
              </w:rPr>
            </w:pPr>
            <w:r w:rsidRPr="00CE157E">
              <w:rPr>
                <w:rFonts w:ascii="Arial" w:hAnsi="Arial" w:cs="Arial"/>
                <w:sz w:val="16"/>
                <w:szCs w:val="16"/>
              </w:rPr>
              <w:t>Condiciones y tipo de servicio.</w:t>
            </w:r>
          </w:p>
          <w:p w14:paraId="6E6D913D" w14:textId="77777777" w:rsidR="00F327C1" w:rsidRPr="00CE157E" w:rsidRDefault="00F327C1" w:rsidP="003A524F">
            <w:pPr>
              <w:pStyle w:val="Prrafodelista"/>
              <w:widowControl w:val="0"/>
              <w:numPr>
                <w:ilvl w:val="0"/>
                <w:numId w:val="22"/>
              </w:numPr>
              <w:autoSpaceDE w:val="0"/>
              <w:autoSpaceDN w:val="0"/>
              <w:adjustRightInd w:val="0"/>
              <w:spacing w:before="5" w:after="0" w:line="228" w:lineRule="auto"/>
              <w:ind w:left="325" w:right="101" w:hanging="141"/>
              <w:jc w:val="both"/>
              <w:rPr>
                <w:rFonts w:ascii="Arial" w:hAnsi="Arial" w:cs="Arial"/>
                <w:sz w:val="16"/>
                <w:szCs w:val="16"/>
                <w:lang w:val="en-US"/>
              </w:rPr>
            </w:pPr>
            <w:r w:rsidRPr="00CE157E">
              <w:rPr>
                <w:rFonts w:ascii="Arial" w:hAnsi="Arial" w:cs="Arial"/>
                <w:sz w:val="16"/>
                <w:szCs w:val="16"/>
              </w:rPr>
              <w:t>Ubicación.</w:t>
            </w:r>
          </w:p>
          <w:p w14:paraId="7C69D242" w14:textId="77777777" w:rsidR="00F327C1" w:rsidRPr="00CE157E" w:rsidRDefault="00F327C1" w:rsidP="003A524F">
            <w:pPr>
              <w:pStyle w:val="Prrafodelista"/>
              <w:widowControl w:val="0"/>
              <w:numPr>
                <w:ilvl w:val="0"/>
                <w:numId w:val="22"/>
              </w:numPr>
              <w:autoSpaceDE w:val="0"/>
              <w:autoSpaceDN w:val="0"/>
              <w:adjustRightInd w:val="0"/>
              <w:spacing w:before="5" w:after="0" w:line="228" w:lineRule="auto"/>
              <w:ind w:left="325" w:right="101" w:hanging="141"/>
              <w:jc w:val="both"/>
              <w:rPr>
                <w:rFonts w:ascii="Arial" w:hAnsi="Arial" w:cs="Arial"/>
                <w:sz w:val="16"/>
                <w:szCs w:val="16"/>
              </w:rPr>
            </w:pPr>
            <w:r w:rsidRPr="00CE157E">
              <w:rPr>
                <w:rFonts w:ascii="Arial" w:hAnsi="Arial" w:cs="Arial"/>
                <w:sz w:val="16"/>
                <w:szCs w:val="16"/>
              </w:rPr>
              <w:t>Precio total y unitario.</w:t>
            </w:r>
          </w:p>
          <w:p w14:paraId="02B42CFC" w14:textId="77777777" w:rsidR="00F327C1" w:rsidRPr="00CE157E" w:rsidRDefault="00F327C1" w:rsidP="003A524F">
            <w:pPr>
              <w:pStyle w:val="Prrafodelista"/>
              <w:widowControl w:val="0"/>
              <w:numPr>
                <w:ilvl w:val="0"/>
                <w:numId w:val="22"/>
              </w:numPr>
              <w:autoSpaceDE w:val="0"/>
              <w:autoSpaceDN w:val="0"/>
              <w:adjustRightInd w:val="0"/>
              <w:spacing w:before="5" w:after="0" w:line="228" w:lineRule="auto"/>
              <w:ind w:left="325" w:right="101" w:hanging="141"/>
              <w:jc w:val="both"/>
              <w:rPr>
                <w:rFonts w:ascii="Arial" w:hAnsi="Arial" w:cs="Arial"/>
                <w:sz w:val="16"/>
                <w:szCs w:val="16"/>
              </w:rPr>
            </w:pPr>
            <w:r w:rsidRPr="00CE157E">
              <w:rPr>
                <w:rFonts w:ascii="Arial" w:hAnsi="Arial" w:cs="Arial"/>
                <w:sz w:val="16"/>
                <w:szCs w:val="16"/>
              </w:rPr>
              <w:t>Duración de la publicidad y del contrato.</w:t>
            </w:r>
          </w:p>
          <w:p w14:paraId="552E6E87" w14:textId="77777777" w:rsidR="00F327C1" w:rsidRPr="00CE157E" w:rsidRDefault="00F327C1" w:rsidP="003A524F">
            <w:pPr>
              <w:pStyle w:val="Prrafodelista"/>
              <w:widowControl w:val="0"/>
              <w:numPr>
                <w:ilvl w:val="0"/>
                <w:numId w:val="22"/>
              </w:numPr>
              <w:autoSpaceDE w:val="0"/>
              <w:autoSpaceDN w:val="0"/>
              <w:adjustRightInd w:val="0"/>
              <w:spacing w:before="5" w:after="0" w:line="228" w:lineRule="auto"/>
              <w:ind w:left="325" w:right="101" w:hanging="141"/>
              <w:jc w:val="both"/>
              <w:rPr>
                <w:rFonts w:ascii="Arial" w:hAnsi="Arial" w:cs="Arial"/>
                <w:sz w:val="16"/>
                <w:szCs w:val="16"/>
                <w:lang w:val="es-ES"/>
              </w:rPr>
            </w:pPr>
            <w:r w:rsidRPr="00CE157E">
              <w:rPr>
                <w:rFonts w:ascii="Arial" w:hAnsi="Arial" w:cs="Arial"/>
                <w:sz w:val="16"/>
                <w:szCs w:val="16"/>
              </w:rPr>
              <w:t>Condiciones de pago.</w:t>
            </w:r>
          </w:p>
        </w:tc>
        <w:tc>
          <w:tcPr>
            <w:tcW w:w="1031" w:type="pct"/>
            <w:tcBorders>
              <w:top w:val="single" w:sz="4" w:space="0" w:color="auto"/>
              <w:left w:val="single" w:sz="4" w:space="0" w:color="auto"/>
              <w:bottom w:val="single" w:sz="4" w:space="0" w:color="auto"/>
              <w:right w:val="single" w:sz="4" w:space="0" w:color="auto"/>
            </w:tcBorders>
            <w:hideMark/>
          </w:tcPr>
          <w:p w14:paraId="7153069C"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lang w:val="es-ES"/>
              </w:rPr>
              <w:t>Artículo 207, numeral 1, inciso c) del Reglamento de Fiscalización.</w:t>
            </w:r>
          </w:p>
        </w:tc>
      </w:tr>
      <w:tr w:rsidR="00F327C1" w:rsidRPr="00CE157E" w14:paraId="5935C5AB" w14:textId="77777777" w:rsidTr="00F327C1">
        <w:trPr>
          <w:cantSplit/>
          <w:trHeight w:val="20"/>
          <w:tblHeader/>
          <w:jc w:val="center"/>
        </w:trPr>
        <w:tc>
          <w:tcPr>
            <w:tcW w:w="255" w:type="pct"/>
            <w:tcBorders>
              <w:top w:val="single" w:sz="4" w:space="0" w:color="auto"/>
              <w:left w:val="single" w:sz="4" w:space="0" w:color="auto"/>
              <w:bottom w:val="single" w:sz="4" w:space="0" w:color="auto"/>
              <w:right w:val="single" w:sz="4" w:space="0" w:color="auto"/>
            </w:tcBorders>
            <w:hideMark/>
          </w:tcPr>
          <w:p w14:paraId="60343971"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lastRenderedPageBreak/>
              <w:t>10</w:t>
            </w:r>
          </w:p>
        </w:tc>
        <w:tc>
          <w:tcPr>
            <w:tcW w:w="3715" w:type="pct"/>
            <w:tcBorders>
              <w:top w:val="single" w:sz="4" w:space="0" w:color="auto"/>
              <w:left w:val="single" w:sz="4" w:space="0" w:color="auto"/>
              <w:bottom w:val="single" w:sz="4" w:space="0" w:color="auto"/>
              <w:right w:val="single" w:sz="4" w:space="0" w:color="auto"/>
            </w:tcBorders>
          </w:tcPr>
          <w:p w14:paraId="4E8C9F28" w14:textId="77777777" w:rsidR="00F327C1" w:rsidRPr="00CE157E" w:rsidRDefault="00F327C1" w:rsidP="003A524F">
            <w:pPr>
              <w:widowControl w:val="0"/>
              <w:tabs>
                <w:tab w:val="left" w:pos="400"/>
              </w:tabs>
              <w:autoSpaceDE w:val="0"/>
              <w:autoSpaceDN w:val="0"/>
              <w:adjustRightInd w:val="0"/>
              <w:spacing w:before="5" w:line="228" w:lineRule="auto"/>
              <w:ind w:right="101"/>
              <w:jc w:val="both"/>
              <w:rPr>
                <w:rFonts w:ascii="Arial" w:hAnsi="Arial" w:cs="Arial"/>
                <w:sz w:val="16"/>
                <w:szCs w:val="16"/>
                <w:lang w:val="es-ES"/>
              </w:rPr>
            </w:pPr>
            <w:r w:rsidRPr="00CE157E">
              <w:rPr>
                <w:rFonts w:ascii="Arial" w:hAnsi="Arial" w:cs="Arial"/>
                <w:sz w:val="16"/>
                <w:szCs w:val="16"/>
              </w:rPr>
              <w:t>Verificar que las hojas membretadas se encuentren anexas a las facturas correspondientes y cumplan con los siguientes requisitos:</w:t>
            </w:r>
          </w:p>
          <w:p w14:paraId="03C2AC15" w14:textId="77777777" w:rsidR="00F327C1" w:rsidRPr="00CE157E" w:rsidRDefault="00F327C1" w:rsidP="003A524F">
            <w:pPr>
              <w:pStyle w:val="Prrafodelista"/>
              <w:widowControl w:val="0"/>
              <w:tabs>
                <w:tab w:val="left" w:pos="400"/>
              </w:tabs>
              <w:autoSpaceDE w:val="0"/>
              <w:autoSpaceDN w:val="0"/>
              <w:adjustRightInd w:val="0"/>
              <w:spacing w:before="5" w:line="228" w:lineRule="auto"/>
              <w:ind w:right="101"/>
              <w:jc w:val="both"/>
              <w:rPr>
                <w:rFonts w:ascii="Arial" w:hAnsi="Arial" w:cs="Arial"/>
                <w:sz w:val="16"/>
                <w:szCs w:val="16"/>
              </w:rPr>
            </w:pPr>
          </w:p>
          <w:p w14:paraId="5E506058" w14:textId="77777777" w:rsidR="00F327C1" w:rsidRPr="00CE157E" w:rsidRDefault="00F327C1" w:rsidP="003A524F">
            <w:pPr>
              <w:pStyle w:val="Prrafodelista"/>
              <w:widowControl w:val="0"/>
              <w:numPr>
                <w:ilvl w:val="0"/>
                <w:numId w:val="23"/>
              </w:numPr>
              <w:tabs>
                <w:tab w:val="left" w:pos="400"/>
              </w:tabs>
              <w:autoSpaceDE w:val="0"/>
              <w:autoSpaceDN w:val="0"/>
              <w:adjustRightInd w:val="0"/>
              <w:spacing w:before="5" w:after="0" w:line="228" w:lineRule="auto"/>
              <w:ind w:left="312" w:right="101"/>
              <w:jc w:val="both"/>
              <w:rPr>
                <w:rFonts w:ascii="Arial" w:hAnsi="Arial" w:cs="Arial"/>
                <w:sz w:val="16"/>
                <w:szCs w:val="16"/>
                <w:lang w:val="en-US"/>
              </w:rPr>
            </w:pPr>
            <w:r w:rsidRPr="00CE157E">
              <w:rPr>
                <w:rFonts w:ascii="Arial" w:hAnsi="Arial" w:cs="Arial"/>
                <w:sz w:val="16"/>
                <w:szCs w:val="16"/>
              </w:rPr>
              <w:t>Nombre del partido.</w:t>
            </w:r>
          </w:p>
          <w:p w14:paraId="4C8CEB15" w14:textId="77777777" w:rsidR="00F327C1" w:rsidRPr="00CE157E" w:rsidRDefault="00F327C1" w:rsidP="003A524F">
            <w:pPr>
              <w:pStyle w:val="Prrafodelista"/>
              <w:widowControl w:val="0"/>
              <w:numPr>
                <w:ilvl w:val="0"/>
                <w:numId w:val="23"/>
              </w:numPr>
              <w:tabs>
                <w:tab w:val="left" w:pos="400"/>
              </w:tabs>
              <w:autoSpaceDE w:val="0"/>
              <w:autoSpaceDN w:val="0"/>
              <w:adjustRightInd w:val="0"/>
              <w:spacing w:before="5" w:after="0" w:line="228" w:lineRule="auto"/>
              <w:ind w:left="312" w:right="101"/>
              <w:jc w:val="both"/>
              <w:rPr>
                <w:rFonts w:ascii="Arial" w:hAnsi="Arial" w:cs="Arial"/>
                <w:sz w:val="16"/>
                <w:szCs w:val="16"/>
              </w:rPr>
            </w:pPr>
            <w:r w:rsidRPr="00CE157E">
              <w:rPr>
                <w:rFonts w:ascii="Arial" w:hAnsi="Arial" w:cs="Arial"/>
                <w:sz w:val="16"/>
                <w:szCs w:val="16"/>
              </w:rPr>
              <w:t>En su caso, nombre del candidato interno o local que aparece en cada espectacular;</w:t>
            </w:r>
          </w:p>
          <w:p w14:paraId="552359AC" w14:textId="77777777" w:rsidR="00F327C1" w:rsidRPr="00CE157E" w:rsidRDefault="00F327C1" w:rsidP="003A524F">
            <w:pPr>
              <w:pStyle w:val="Prrafodelista"/>
              <w:widowControl w:val="0"/>
              <w:numPr>
                <w:ilvl w:val="0"/>
                <w:numId w:val="23"/>
              </w:numPr>
              <w:tabs>
                <w:tab w:val="left" w:pos="400"/>
              </w:tabs>
              <w:autoSpaceDE w:val="0"/>
              <w:autoSpaceDN w:val="0"/>
              <w:adjustRightInd w:val="0"/>
              <w:spacing w:before="5" w:after="0" w:line="228" w:lineRule="auto"/>
              <w:ind w:left="312" w:right="101"/>
              <w:jc w:val="both"/>
              <w:rPr>
                <w:rFonts w:ascii="Arial" w:hAnsi="Arial" w:cs="Arial"/>
                <w:sz w:val="16"/>
                <w:szCs w:val="16"/>
                <w:lang w:val="en-US"/>
              </w:rPr>
            </w:pPr>
            <w:r w:rsidRPr="00CE157E">
              <w:rPr>
                <w:rFonts w:ascii="Arial" w:hAnsi="Arial" w:cs="Arial"/>
                <w:sz w:val="16"/>
                <w:szCs w:val="16"/>
              </w:rPr>
              <w:t>Número de espectaculares;</w:t>
            </w:r>
          </w:p>
          <w:p w14:paraId="4833FB8B" w14:textId="77777777" w:rsidR="00F327C1" w:rsidRPr="00CE157E" w:rsidRDefault="00F327C1" w:rsidP="003A524F">
            <w:pPr>
              <w:pStyle w:val="Prrafodelista"/>
              <w:widowControl w:val="0"/>
              <w:numPr>
                <w:ilvl w:val="0"/>
                <w:numId w:val="23"/>
              </w:numPr>
              <w:tabs>
                <w:tab w:val="left" w:pos="400"/>
              </w:tabs>
              <w:autoSpaceDE w:val="0"/>
              <w:autoSpaceDN w:val="0"/>
              <w:adjustRightInd w:val="0"/>
              <w:spacing w:before="5" w:after="0" w:line="228" w:lineRule="auto"/>
              <w:ind w:left="312" w:right="101"/>
              <w:jc w:val="both"/>
              <w:rPr>
                <w:rFonts w:ascii="Arial" w:hAnsi="Arial" w:cs="Arial"/>
                <w:sz w:val="16"/>
                <w:szCs w:val="16"/>
              </w:rPr>
            </w:pPr>
            <w:r w:rsidRPr="00CE157E">
              <w:rPr>
                <w:rFonts w:ascii="Arial" w:hAnsi="Arial" w:cs="Arial"/>
                <w:sz w:val="16"/>
                <w:szCs w:val="16"/>
              </w:rPr>
              <w:t>Valor unitario e Impuesto al Valor Agregado de cada espectacular;</w:t>
            </w:r>
          </w:p>
          <w:p w14:paraId="0D45D818" w14:textId="77777777" w:rsidR="00F327C1" w:rsidRPr="00CE157E" w:rsidRDefault="00F327C1" w:rsidP="003A524F">
            <w:pPr>
              <w:pStyle w:val="Prrafodelista"/>
              <w:widowControl w:val="0"/>
              <w:numPr>
                <w:ilvl w:val="0"/>
                <w:numId w:val="23"/>
              </w:numPr>
              <w:tabs>
                <w:tab w:val="left" w:pos="400"/>
              </w:tabs>
              <w:autoSpaceDE w:val="0"/>
              <w:autoSpaceDN w:val="0"/>
              <w:adjustRightInd w:val="0"/>
              <w:spacing w:before="5" w:after="0" w:line="228" w:lineRule="auto"/>
              <w:ind w:left="312" w:right="101"/>
              <w:jc w:val="both"/>
              <w:rPr>
                <w:rFonts w:ascii="Arial" w:hAnsi="Arial" w:cs="Arial"/>
                <w:sz w:val="16"/>
                <w:szCs w:val="16"/>
              </w:rPr>
            </w:pPr>
            <w:r w:rsidRPr="00CE157E">
              <w:rPr>
                <w:rFonts w:ascii="Arial" w:hAnsi="Arial" w:cs="Arial"/>
                <w:sz w:val="16"/>
                <w:szCs w:val="16"/>
              </w:rPr>
              <w:t>Período de permanencia de cada espectacular rentado y colocado;</w:t>
            </w:r>
          </w:p>
          <w:p w14:paraId="4B7FC6F7" w14:textId="77777777" w:rsidR="00F327C1" w:rsidRPr="00CE157E" w:rsidRDefault="00F327C1" w:rsidP="003A524F">
            <w:pPr>
              <w:pStyle w:val="Prrafodelista"/>
              <w:widowControl w:val="0"/>
              <w:numPr>
                <w:ilvl w:val="0"/>
                <w:numId w:val="23"/>
              </w:numPr>
              <w:tabs>
                <w:tab w:val="left" w:pos="400"/>
              </w:tabs>
              <w:autoSpaceDE w:val="0"/>
              <w:autoSpaceDN w:val="0"/>
              <w:adjustRightInd w:val="0"/>
              <w:spacing w:before="5" w:after="0" w:line="228" w:lineRule="auto"/>
              <w:ind w:left="312" w:right="101"/>
              <w:jc w:val="both"/>
              <w:rPr>
                <w:rFonts w:ascii="Arial" w:hAnsi="Arial" w:cs="Arial"/>
                <w:sz w:val="16"/>
                <w:szCs w:val="16"/>
              </w:rPr>
            </w:pPr>
            <w:r w:rsidRPr="00CE157E">
              <w:rPr>
                <w:rFonts w:ascii="Arial" w:hAnsi="Arial" w:cs="Arial"/>
                <w:sz w:val="16"/>
                <w:szCs w:val="16"/>
              </w:rPr>
              <w:t>Ubicación exacta de cada espectacular: nombre de la calle principal, número, calles aledañas, colonia, municipio o delegación; o en su caso los datos del taxi, microbús o autobús en los que se colocó la propaganda;</w:t>
            </w:r>
          </w:p>
          <w:p w14:paraId="0000DF0E" w14:textId="77777777" w:rsidR="00F327C1" w:rsidRPr="00CE157E" w:rsidRDefault="00F327C1" w:rsidP="003A524F">
            <w:pPr>
              <w:pStyle w:val="Prrafodelista"/>
              <w:widowControl w:val="0"/>
              <w:numPr>
                <w:ilvl w:val="0"/>
                <w:numId w:val="23"/>
              </w:numPr>
              <w:tabs>
                <w:tab w:val="left" w:pos="400"/>
              </w:tabs>
              <w:autoSpaceDE w:val="0"/>
              <w:autoSpaceDN w:val="0"/>
              <w:adjustRightInd w:val="0"/>
              <w:spacing w:before="5" w:after="0" w:line="228" w:lineRule="auto"/>
              <w:ind w:left="312" w:right="101"/>
              <w:jc w:val="both"/>
              <w:rPr>
                <w:rFonts w:ascii="Arial" w:hAnsi="Arial" w:cs="Arial"/>
                <w:sz w:val="16"/>
                <w:szCs w:val="16"/>
              </w:rPr>
            </w:pPr>
            <w:r w:rsidRPr="00CE157E">
              <w:rPr>
                <w:rFonts w:ascii="Arial" w:hAnsi="Arial" w:cs="Arial"/>
                <w:sz w:val="16"/>
                <w:szCs w:val="16"/>
              </w:rPr>
              <w:t>Entidad Federativa en donde se rentaron y colocaron;</w:t>
            </w:r>
          </w:p>
          <w:p w14:paraId="3C79D016" w14:textId="77777777" w:rsidR="00F327C1" w:rsidRPr="00CE157E" w:rsidRDefault="00F327C1" w:rsidP="003A524F">
            <w:pPr>
              <w:pStyle w:val="Prrafodelista"/>
              <w:widowControl w:val="0"/>
              <w:numPr>
                <w:ilvl w:val="0"/>
                <w:numId w:val="23"/>
              </w:numPr>
              <w:tabs>
                <w:tab w:val="left" w:pos="400"/>
              </w:tabs>
              <w:autoSpaceDE w:val="0"/>
              <w:autoSpaceDN w:val="0"/>
              <w:adjustRightInd w:val="0"/>
              <w:spacing w:before="5" w:after="0" w:line="228" w:lineRule="auto"/>
              <w:ind w:left="312" w:right="101"/>
              <w:jc w:val="both"/>
              <w:rPr>
                <w:rFonts w:ascii="Arial" w:hAnsi="Arial" w:cs="Arial"/>
                <w:sz w:val="16"/>
                <w:szCs w:val="16"/>
                <w:lang w:val="en-US"/>
              </w:rPr>
            </w:pPr>
            <w:r w:rsidRPr="00CE157E">
              <w:rPr>
                <w:rFonts w:ascii="Arial" w:hAnsi="Arial" w:cs="Arial"/>
                <w:sz w:val="16"/>
                <w:szCs w:val="16"/>
              </w:rPr>
              <w:t xml:space="preserve">Medidas de cada espectacular; </w:t>
            </w:r>
          </w:p>
          <w:p w14:paraId="2830B815" w14:textId="77777777" w:rsidR="00F327C1" w:rsidRPr="00CE157E" w:rsidRDefault="00F327C1" w:rsidP="003A524F">
            <w:pPr>
              <w:pStyle w:val="Prrafodelista"/>
              <w:widowControl w:val="0"/>
              <w:numPr>
                <w:ilvl w:val="0"/>
                <w:numId w:val="23"/>
              </w:numPr>
              <w:tabs>
                <w:tab w:val="left" w:pos="400"/>
              </w:tabs>
              <w:autoSpaceDE w:val="0"/>
              <w:autoSpaceDN w:val="0"/>
              <w:adjustRightInd w:val="0"/>
              <w:spacing w:before="5" w:after="0" w:line="228" w:lineRule="auto"/>
              <w:ind w:left="312" w:right="101"/>
              <w:jc w:val="both"/>
              <w:rPr>
                <w:rFonts w:ascii="Arial" w:hAnsi="Arial" w:cs="Arial"/>
                <w:sz w:val="16"/>
                <w:szCs w:val="16"/>
              </w:rPr>
            </w:pPr>
            <w:r w:rsidRPr="00CE157E">
              <w:rPr>
                <w:rFonts w:ascii="Arial" w:hAnsi="Arial" w:cs="Arial"/>
                <w:sz w:val="16"/>
                <w:szCs w:val="16"/>
              </w:rPr>
              <w:t>Detalle del contenido de cada espectacular</w:t>
            </w:r>
            <w:r>
              <w:rPr>
                <w:rFonts w:ascii="Arial" w:hAnsi="Arial" w:cs="Arial"/>
                <w:sz w:val="16"/>
                <w:szCs w:val="16"/>
              </w:rPr>
              <w:t>.</w:t>
            </w:r>
          </w:p>
        </w:tc>
        <w:tc>
          <w:tcPr>
            <w:tcW w:w="1031" w:type="pct"/>
            <w:tcBorders>
              <w:top w:val="single" w:sz="4" w:space="0" w:color="auto"/>
              <w:left w:val="single" w:sz="4" w:space="0" w:color="auto"/>
              <w:bottom w:val="single" w:sz="4" w:space="0" w:color="auto"/>
              <w:right w:val="single" w:sz="4" w:space="0" w:color="auto"/>
            </w:tcBorders>
            <w:hideMark/>
          </w:tcPr>
          <w:p w14:paraId="7012C7F5"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lang w:val="es-ES"/>
              </w:rPr>
              <w:t>Artículo 207, numeral 5 del Reglamento de Fiscalización.</w:t>
            </w:r>
          </w:p>
        </w:tc>
      </w:tr>
      <w:tr w:rsidR="00F327C1" w:rsidRPr="00CE157E" w14:paraId="715985E7" w14:textId="77777777" w:rsidTr="00F327C1">
        <w:trPr>
          <w:cantSplit/>
          <w:trHeight w:val="20"/>
          <w:tblHeader/>
          <w:jc w:val="center"/>
        </w:trPr>
        <w:tc>
          <w:tcPr>
            <w:tcW w:w="255" w:type="pct"/>
            <w:tcBorders>
              <w:top w:val="single" w:sz="4" w:space="0" w:color="auto"/>
              <w:left w:val="single" w:sz="4" w:space="0" w:color="auto"/>
              <w:bottom w:val="single" w:sz="4" w:space="0" w:color="auto"/>
              <w:right w:val="single" w:sz="4" w:space="0" w:color="auto"/>
            </w:tcBorders>
            <w:hideMark/>
          </w:tcPr>
          <w:p w14:paraId="7EED0A5B"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t>11</w:t>
            </w:r>
          </w:p>
        </w:tc>
        <w:tc>
          <w:tcPr>
            <w:tcW w:w="3715" w:type="pct"/>
            <w:tcBorders>
              <w:top w:val="single" w:sz="4" w:space="0" w:color="auto"/>
              <w:left w:val="single" w:sz="4" w:space="0" w:color="auto"/>
              <w:bottom w:val="single" w:sz="4" w:space="0" w:color="auto"/>
              <w:right w:val="single" w:sz="4" w:space="0" w:color="auto"/>
            </w:tcBorders>
          </w:tcPr>
          <w:p w14:paraId="66B35212" w14:textId="77777777" w:rsidR="00F327C1" w:rsidRPr="00CE157E" w:rsidRDefault="00F327C1" w:rsidP="003A524F">
            <w:pPr>
              <w:widowControl w:val="0"/>
              <w:tabs>
                <w:tab w:val="left" w:pos="400"/>
              </w:tabs>
              <w:autoSpaceDE w:val="0"/>
              <w:autoSpaceDN w:val="0"/>
              <w:adjustRightInd w:val="0"/>
              <w:spacing w:before="5" w:line="228" w:lineRule="auto"/>
              <w:ind w:right="101"/>
              <w:jc w:val="both"/>
              <w:rPr>
                <w:rFonts w:ascii="Arial" w:hAnsi="Arial" w:cs="Arial"/>
                <w:sz w:val="16"/>
                <w:szCs w:val="16"/>
                <w:lang w:val="es-ES"/>
              </w:rPr>
            </w:pPr>
            <w:r w:rsidRPr="00CE157E">
              <w:rPr>
                <w:rFonts w:ascii="Arial" w:hAnsi="Arial" w:cs="Arial"/>
                <w:sz w:val="16"/>
                <w:szCs w:val="16"/>
              </w:rPr>
              <w:t>Verificar que el partido haya proporcionado el resumen de la información contenida en las hojas membretadas en medio magnético e impresa.</w:t>
            </w:r>
          </w:p>
        </w:tc>
        <w:tc>
          <w:tcPr>
            <w:tcW w:w="1031" w:type="pct"/>
            <w:tcBorders>
              <w:top w:val="single" w:sz="4" w:space="0" w:color="auto"/>
              <w:left w:val="single" w:sz="4" w:space="0" w:color="auto"/>
              <w:bottom w:val="single" w:sz="4" w:space="0" w:color="auto"/>
              <w:right w:val="single" w:sz="4" w:space="0" w:color="auto"/>
            </w:tcBorders>
            <w:hideMark/>
          </w:tcPr>
          <w:p w14:paraId="0860770D"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lang w:val="es-ES"/>
              </w:rPr>
              <w:t>Artículo 207, numeral 5 del Reglamento de Fiscalización.</w:t>
            </w:r>
          </w:p>
        </w:tc>
      </w:tr>
      <w:tr w:rsidR="00F327C1" w:rsidRPr="00CE157E" w14:paraId="1E9ABB82" w14:textId="77777777" w:rsidTr="00F327C1">
        <w:trPr>
          <w:cantSplit/>
          <w:trHeight w:val="20"/>
          <w:tblHeader/>
          <w:jc w:val="center"/>
        </w:trPr>
        <w:tc>
          <w:tcPr>
            <w:tcW w:w="255" w:type="pct"/>
            <w:tcBorders>
              <w:top w:val="single" w:sz="4" w:space="0" w:color="auto"/>
              <w:left w:val="single" w:sz="4" w:space="0" w:color="auto"/>
              <w:bottom w:val="single" w:sz="4" w:space="0" w:color="auto"/>
              <w:right w:val="single" w:sz="4" w:space="0" w:color="auto"/>
            </w:tcBorders>
            <w:hideMark/>
          </w:tcPr>
          <w:p w14:paraId="1272DB44"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t>12</w:t>
            </w:r>
          </w:p>
        </w:tc>
        <w:tc>
          <w:tcPr>
            <w:tcW w:w="3715" w:type="pct"/>
            <w:tcBorders>
              <w:top w:val="single" w:sz="4" w:space="0" w:color="auto"/>
              <w:left w:val="single" w:sz="4" w:space="0" w:color="auto"/>
              <w:bottom w:val="single" w:sz="4" w:space="0" w:color="auto"/>
              <w:right w:val="single" w:sz="4" w:space="0" w:color="auto"/>
            </w:tcBorders>
            <w:hideMark/>
          </w:tcPr>
          <w:p w14:paraId="5B528C5A" w14:textId="77777777" w:rsidR="00F327C1" w:rsidRPr="00CE157E" w:rsidRDefault="00F327C1" w:rsidP="003A524F">
            <w:pPr>
              <w:widowControl w:val="0"/>
              <w:tabs>
                <w:tab w:val="left" w:pos="400"/>
              </w:tabs>
              <w:autoSpaceDE w:val="0"/>
              <w:autoSpaceDN w:val="0"/>
              <w:adjustRightInd w:val="0"/>
              <w:spacing w:before="5" w:line="228" w:lineRule="auto"/>
              <w:ind w:right="101"/>
              <w:jc w:val="both"/>
              <w:rPr>
                <w:rFonts w:ascii="Arial" w:hAnsi="Arial" w:cs="Arial"/>
                <w:sz w:val="16"/>
                <w:szCs w:val="16"/>
              </w:rPr>
            </w:pPr>
            <w:r w:rsidRPr="00CE157E">
              <w:rPr>
                <w:rFonts w:ascii="Arial" w:hAnsi="Arial" w:cs="Arial"/>
                <w:sz w:val="16"/>
                <w:szCs w:val="16"/>
              </w:rPr>
              <w:t>Verificar el contenido de las muestras (fotografías) de propaganda exhibida en Anuncios Espectaculares colocados en la vía pública.</w:t>
            </w:r>
          </w:p>
        </w:tc>
        <w:tc>
          <w:tcPr>
            <w:tcW w:w="1031" w:type="pct"/>
            <w:tcBorders>
              <w:top w:val="single" w:sz="4" w:space="0" w:color="auto"/>
              <w:left w:val="single" w:sz="4" w:space="0" w:color="auto"/>
              <w:bottom w:val="single" w:sz="4" w:space="0" w:color="auto"/>
              <w:right w:val="single" w:sz="4" w:space="0" w:color="auto"/>
            </w:tcBorders>
            <w:hideMark/>
          </w:tcPr>
          <w:p w14:paraId="08DF51EF"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lang w:val="es-ES"/>
              </w:rPr>
              <w:t>Artículo 207, numeral 7 del Reglamento de Fiscalización.</w:t>
            </w:r>
          </w:p>
        </w:tc>
      </w:tr>
      <w:tr w:rsidR="00F327C1" w:rsidRPr="00CE157E" w14:paraId="6D0157C3" w14:textId="77777777" w:rsidTr="00F327C1">
        <w:trPr>
          <w:cantSplit/>
          <w:trHeight w:val="20"/>
          <w:tblHeader/>
          <w:jc w:val="center"/>
        </w:trPr>
        <w:tc>
          <w:tcPr>
            <w:tcW w:w="255" w:type="pct"/>
            <w:tcBorders>
              <w:top w:val="single" w:sz="4" w:space="0" w:color="auto"/>
              <w:left w:val="single" w:sz="4" w:space="0" w:color="auto"/>
              <w:bottom w:val="single" w:sz="4" w:space="0" w:color="auto"/>
              <w:right w:val="single" w:sz="4" w:space="0" w:color="auto"/>
            </w:tcBorders>
            <w:hideMark/>
          </w:tcPr>
          <w:p w14:paraId="31183262"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t>13</w:t>
            </w:r>
          </w:p>
        </w:tc>
        <w:tc>
          <w:tcPr>
            <w:tcW w:w="3715" w:type="pct"/>
            <w:tcBorders>
              <w:top w:val="single" w:sz="4" w:space="0" w:color="auto"/>
              <w:left w:val="single" w:sz="4" w:space="0" w:color="auto"/>
              <w:bottom w:val="single" w:sz="4" w:space="0" w:color="auto"/>
              <w:right w:val="single" w:sz="4" w:space="0" w:color="auto"/>
            </w:tcBorders>
          </w:tcPr>
          <w:p w14:paraId="0851B05F" w14:textId="77777777" w:rsidR="00F327C1" w:rsidRPr="00CE157E" w:rsidRDefault="00F327C1" w:rsidP="003A524F">
            <w:pPr>
              <w:ind w:right="72"/>
              <w:jc w:val="both"/>
              <w:rPr>
                <w:rFonts w:ascii="Arial" w:hAnsi="Arial" w:cs="Arial"/>
                <w:sz w:val="16"/>
                <w:szCs w:val="16"/>
              </w:rPr>
            </w:pPr>
            <w:r w:rsidRPr="00CE157E">
              <w:rPr>
                <w:rFonts w:ascii="Arial" w:hAnsi="Arial" w:cs="Arial"/>
                <w:sz w:val="16"/>
                <w:szCs w:val="16"/>
              </w:rPr>
              <w:t>Confirmar las operaciones realizadas con los proveedores o prestadores de servicios.</w:t>
            </w:r>
          </w:p>
        </w:tc>
        <w:tc>
          <w:tcPr>
            <w:tcW w:w="1031" w:type="pct"/>
            <w:tcBorders>
              <w:top w:val="single" w:sz="4" w:space="0" w:color="auto"/>
              <w:left w:val="single" w:sz="4" w:space="0" w:color="auto"/>
              <w:bottom w:val="single" w:sz="4" w:space="0" w:color="auto"/>
              <w:right w:val="single" w:sz="4" w:space="0" w:color="auto"/>
            </w:tcBorders>
          </w:tcPr>
          <w:p w14:paraId="40E7ED06"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lang w:val="es-ES"/>
              </w:rPr>
              <w:t>Artículos 261, numeral 2, inciso, b), 331 y 332 del Reglamento de Fiscalización.</w:t>
            </w:r>
          </w:p>
        </w:tc>
      </w:tr>
      <w:tr w:rsidR="00F327C1" w:rsidRPr="00CE157E" w14:paraId="2BCA7F77" w14:textId="77777777" w:rsidTr="00F327C1">
        <w:trPr>
          <w:cantSplit/>
          <w:trHeight w:val="20"/>
          <w:tblHeader/>
          <w:jc w:val="center"/>
        </w:trPr>
        <w:tc>
          <w:tcPr>
            <w:tcW w:w="255" w:type="pct"/>
            <w:tcBorders>
              <w:top w:val="single" w:sz="4" w:space="0" w:color="auto"/>
              <w:left w:val="single" w:sz="4" w:space="0" w:color="auto"/>
              <w:bottom w:val="single" w:sz="4" w:space="0" w:color="auto"/>
              <w:right w:val="single" w:sz="4" w:space="0" w:color="auto"/>
            </w:tcBorders>
            <w:hideMark/>
          </w:tcPr>
          <w:p w14:paraId="06890A0C"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1</w:t>
            </w:r>
          </w:p>
        </w:tc>
        <w:tc>
          <w:tcPr>
            <w:tcW w:w="3715" w:type="pct"/>
            <w:tcBorders>
              <w:top w:val="single" w:sz="4" w:space="0" w:color="auto"/>
              <w:left w:val="single" w:sz="4" w:space="0" w:color="auto"/>
              <w:bottom w:val="single" w:sz="4" w:space="0" w:color="auto"/>
              <w:right w:val="single" w:sz="4" w:space="0" w:color="auto"/>
            </w:tcBorders>
          </w:tcPr>
          <w:p w14:paraId="525316E5"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lang w:val="es-MX"/>
              </w:rPr>
              <w:t>Solicitar el auxiliar contable correspondiente a la cuenta de “Propaganda en diarios, revistas y medios impresos” y verificar que los importes reflejados correspondan a lo registrado en la balanza de comprobación.</w:t>
            </w:r>
          </w:p>
        </w:tc>
        <w:tc>
          <w:tcPr>
            <w:tcW w:w="1031" w:type="pct"/>
            <w:tcBorders>
              <w:top w:val="single" w:sz="4" w:space="0" w:color="auto"/>
              <w:left w:val="single" w:sz="4" w:space="0" w:color="auto"/>
              <w:bottom w:val="single" w:sz="4" w:space="0" w:color="auto"/>
              <w:right w:val="single" w:sz="4" w:space="0" w:color="auto"/>
            </w:tcBorders>
            <w:hideMark/>
          </w:tcPr>
          <w:p w14:paraId="58A2334B"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lang w:val="es-ES"/>
              </w:rPr>
              <w:t xml:space="preserve">Artículo </w:t>
            </w:r>
            <w:r w:rsidRPr="00CE157E">
              <w:rPr>
                <w:rFonts w:ascii="Arial" w:hAnsi="Arial" w:cs="Arial"/>
                <w:sz w:val="16"/>
                <w:szCs w:val="16"/>
              </w:rPr>
              <w:t>257, inciso j)</w:t>
            </w:r>
            <w:r w:rsidRPr="00CE157E">
              <w:rPr>
                <w:rFonts w:ascii="Arial" w:hAnsi="Arial" w:cs="Arial"/>
                <w:sz w:val="16"/>
                <w:szCs w:val="16"/>
                <w:lang w:val="es-ES"/>
              </w:rPr>
              <w:t xml:space="preserve"> del Reglamento de Fiscalización.</w:t>
            </w:r>
            <w:r>
              <w:rPr>
                <w:rFonts w:ascii="Arial" w:hAnsi="Arial" w:cs="Arial"/>
                <w:sz w:val="16"/>
                <w:szCs w:val="16"/>
                <w:lang w:val="es-ES"/>
              </w:rPr>
              <w:t xml:space="preserve"> </w:t>
            </w:r>
          </w:p>
        </w:tc>
      </w:tr>
      <w:tr w:rsidR="00F327C1" w:rsidRPr="00CE157E" w14:paraId="53A3E81C" w14:textId="77777777" w:rsidTr="00F327C1">
        <w:trPr>
          <w:cantSplit/>
          <w:trHeight w:val="20"/>
          <w:tblHeader/>
          <w:jc w:val="center"/>
        </w:trPr>
        <w:tc>
          <w:tcPr>
            <w:tcW w:w="255" w:type="pct"/>
            <w:tcBorders>
              <w:top w:val="single" w:sz="4" w:space="0" w:color="auto"/>
              <w:left w:val="single" w:sz="4" w:space="0" w:color="auto"/>
              <w:bottom w:val="single" w:sz="4" w:space="0" w:color="auto"/>
              <w:right w:val="single" w:sz="4" w:space="0" w:color="auto"/>
            </w:tcBorders>
            <w:hideMark/>
          </w:tcPr>
          <w:p w14:paraId="1288C915"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2</w:t>
            </w:r>
          </w:p>
        </w:tc>
        <w:tc>
          <w:tcPr>
            <w:tcW w:w="3715" w:type="pct"/>
            <w:tcBorders>
              <w:top w:val="single" w:sz="4" w:space="0" w:color="auto"/>
              <w:left w:val="single" w:sz="4" w:space="0" w:color="auto"/>
              <w:bottom w:val="single" w:sz="4" w:space="0" w:color="auto"/>
              <w:right w:val="single" w:sz="4" w:space="0" w:color="auto"/>
            </w:tcBorders>
          </w:tcPr>
          <w:p w14:paraId="2496DDBB"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lang w:val="es-MX"/>
              </w:rPr>
              <w:t>Verificar la correcta clasificación y registro contable de acuerdo al catálogo de cuentas establecido en el Reglamento de Fiscalización</w:t>
            </w:r>
          </w:p>
        </w:tc>
        <w:tc>
          <w:tcPr>
            <w:tcW w:w="1031" w:type="pct"/>
            <w:tcBorders>
              <w:top w:val="single" w:sz="4" w:space="0" w:color="auto"/>
              <w:left w:val="single" w:sz="4" w:space="0" w:color="auto"/>
              <w:bottom w:val="single" w:sz="4" w:space="0" w:color="auto"/>
              <w:right w:val="single" w:sz="4" w:space="0" w:color="auto"/>
            </w:tcBorders>
            <w:hideMark/>
          </w:tcPr>
          <w:p w14:paraId="4AC52420"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lang w:val="es-ES"/>
              </w:rPr>
              <w:t>Artículo 33 numeral 1, inciso d) del Reglamento de Fiscalización.</w:t>
            </w:r>
          </w:p>
        </w:tc>
      </w:tr>
      <w:tr w:rsidR="00F327C1" w:rsidRPr="00CE157E" w14:paraId="09E5AA78" w14:textId="77777777" w:rsidTr="00F327C1">
        <w:trPr>
          <w:cantSplit/>
          <w:trHeight w:val="20"/>
          <w:tblHeader/>
          <w:jc w:val="center"/>
        </w:trPr>
        <w:tc>
          <w:tcPr>
            <w:tcW w:w="255" w:type="pct"/>
            <w:tcBorders>
              <w:top w:val="single" w:sz="4" w:space="0" w:color="auto"/>
              <w:left w:val="single" w:sz="4" w:space="0" w:color="auto"/>
              <w:bottom w:val="single" w:sz="4" w:space="0" w:color="auto"/>
              <w:right w:val="single" w:sz="4" w:space="0" w:color="auto"/>
            </w:tcBorders>
            <w:hideMark/>
          </w:tcPr>
          <w:p w14:paraId="520C5A01"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3</w:t>
            </w:r>
          </w:p>
        </w:tc>
        <w:tc>
          <w:tcPr>
            <w:tcW w:w="3715" w:type="pct"/>
            <w:tcBorders>
              <w:top w:val="single" w:sz="4" w:space="0" w:color="auto"/>
              <w:left w:val="single" w:sz="4" w:space="0" w:color="auto"/>
              <w:bottom w:val="single" w:sz="4" w:space="0" w:color="auto"/>
              <w:right w:val="single" w:sz="4" w:space="0" w:color="auto"/>
            </w:tcBorders>
          </w:tcPr>
          <w:p w14:paraId="3EE5BE6A"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lang w:val="es-MX"/>
              </w:rPr>
              <w:t>Realizar papeles de trabajo como son; cédulas sumarias, cédulas de integración y cédulas analíticas con los movimientos seleccionados sujetos de revisión, identificando:</w:t>
            </w:r>
          </w:p>
          <w:p w14:paraId="0EC6D17C" w14:textId="77777777" w:rsidR="00F327C1" w:rsidRPr="00CE157E" w:rsidRDefault="00F327C1" w:rsidP="003A524F">
            <w:pPr>
              <w:pStyle w:val="Textoindependiente"/>
              <w:numPr>
                <w:ilvl w:val="0"/>
                <w:numId w:val="16"/>
              </w:numPr>
              <w:ind w:left="325" w:hanging="231"/>
              <w:rPr>
                <w:rFonts w:cs="Arial"/>
                <w:b w:val="0"/>
                <w:sz w:val="16"/>
                <w:szCs w:val="16"/>
                <w:lang w:val="es-MX"/>
              </w:rPr>
            </w:pPr>
            <w:r w:rsidRPr="00CE157E">
              <w:rPr>
                <w:rFonts w:cs="Arial"/>
                <w:b w:val="0"/>
                <w:sz w:val="16"/>
                <w:szCs w:val="16"/>
                <w:lang w:val="es-MX"/>
              </w:rPr>
              <w:t>Monto y porcentaje seleccionado y revisado;</w:t>
            </w:r>
          </w:p>
          <w:p w14:paraId="7C5F47E0" w14:textId="77777777" w:rsidR="00F327C1" w:rsidRPr="00CE157E" w:rsidRDefault="00F327C1" w:rsidP="003A524F">
            <w:pPr>
              <w:pStyle w:val="Textoindependiente"/>
              <w:numPr>
                <w:ilvl w:val="0"/>
                <w:numId w:val="16"/>
              </w:numPr>
              <w:ind w:left="325" w:hanging="231"/>
              <w:rPr>
                <w:rFonts w:cs="Arial"/>
                <w:b w:val="0"/>
                <w:sz w:val="16"/>
                <w:szCs w:val="16"/>
                <w:lang w:val="es-MX"/>
              </w:rPr>
            </w:pPr>
            <w:r w:rsidRPr="00CE157E">
              <w:rPr>
                <w:rFonts w:cs="Arial"/>
                <w:b w:val="0"/>
                <w:sz w:val="16"/>
                <w:szCs w:val="16"/>
                <w:lang w:val="es-MX"/>
              </w:rPr>
              <w:t>Monto y porcentaje no revisado;</w:t>
            </w:r>
          </w:p>
          <w:p w14:paraId="6E5567AA" w14:textId="77777777" w:rsidR="00F327C1" w:rsidRPr="00CE157E" w:rsidRDefault="00F327C1" w:rsidP="003A524F">
            <w:pPr>
              <w:pStyle w:val="Textoindependiente"/>
              <w:numPr>
                <w:ilvl w:val="0"/>
                <w:numId w:val="16"/>
              </w:numPr>
              <w:ind w:left="325" w:hanging="231"/>
              <w:rPr>
                <w:rFonts w:cs="Arial"/>
                <w:b w:val="0"/>
                <w:sz w:val="16"/>
                <w:szCs w:val="16"/>
                <w:lang w:val="es-MX"/>
              </w:rPr>
            </w:pPr>
            <w:r w:rsidRPr="00CE157E">
              <w:rPr>
                <w:rFonts w:cs="Arial"/>
                <w:b w:val="0"/>
                <w:sz w:val="16"/>
                <w:szCs w:val="16"/>
                <w:lang w:val="es-MX"/>
              </w:rPr>
              <w:t>Monto total del gasto.</w:t>
            </w:r>
          </w:p>
          <w:p w14:paraId="5D76D85F" w14:textId="77777777" w:rsidR="00F327C1" w:rsidRPr="00CE157E" w:rsidRDefault="00F327C1" w:rsidP="003A524F">
            <w:pPr>
              <w:pStyle w:val="Textoindependiente"/>
              <w:rPr>
                <w:rFonts w:cs="Arial"/>
                <w:b w:val="0"/>
                <w:sz w:val="16"/>
                <w:szCs w:val="16"/>
                <w:lang w:val="es-MX"/>
              </w:rPr>
            </w:pPr>
          </w:p>
          <w:p w14:paraId="335798D8"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lang w:val="es-MX"/>
              </w:rPr>
              <w:t>Dichas cédulas deberán considerar entre otros datos los siguientes:</w:t>
            </w:r>
          </w:p>
          <w:p w14:paraId="428F5243" w14:textId="77777777" w:rsidR="00F327C1" w:rsidRPr="00CE157E" w:rsidRDefault="00F327C1" w:rsidP="003A524F">
            <w:pPr>
              <w:pStyle w:val="Textoindependiente"/>
              <w:numPr>
                <w:ilvl w:val="0"/>
                <w:numId w:val="20"/>
              </w:numPr>
              <w:ind w:left="325" w:hanging="283"/>
              <w:rPr>
                <w:rFonts w:cs="Arial"/>
                <w:b w:val="0"/>
                <w:sz w:val="16"/>
                <w:szCs w:val="16"/>
                <w:lang w:val="es-MX"/>
              </w:rPr>
            </w:pPr>
            <w:r w:rsidRPr="00CE157E">
              <w:rPr>
                <w:rFonts w:cs="Arial"/>
                <w:b w:val="0"/>
                <w:sz w:val="16"/>
                <w:szCs w:val="16"/>
                <w:lang w:val="es-MX"/>
              </w:rPr>
              <w:t>Encabezado.</w:t>
            </w:r>
          </w:p>
          <w:p w14:paraId="0F53AC3C" w14:textId="77777777" w:rsidR="00F327C1" w:rsidRPr="00CE157E" w:rsidRDefault="00F327C1" w:rsidP="003A524F">
            <w:pPr>
              <w:pStyle w:val="Textoindependiente"/>
              <w:numPr>
                <w:ilvl w:val="0"/>
                <w:numId w:val="20"/>
              </w:numPr>
              <w:ind w:left="325" w:hanging="283"/>
              <w:rPr>
                <w:rFonts w:cs="Arial"/>
                <w:b w:val="0"/>
                <w:sz w:val="16"/>
                <w:szCs w:val="16"/>
                <w:lang w:val="es-MX"/>
              </w:rPr>
            </w:pPr>
            <w:r w:rsidRPr="00CE157E">
              <w:rPr>
                <w:rFonts w:cs="Arial"/>
                <w:b w:val="0"/>
                <w:sz w:val="16"/>
                <w:szCs w:val="16"/>
                <w:lang w:val="es-MX"/>
              </w:rPr>
              <w:t>Índice (Alfa – Numérico).</w:t>
            </w:r>
          </w:p>
          <w:p w14:paraId="18032FBF" w14:textId="77777777" w:rsidR="00F327C1" w:rsidRPr="00CE157E" w:rsidRDefault="00F327C1" w:rsidP="003A524F">
            <w:pPr>
              <w:pStyle w:val="Textoindependiente"/>
              <w:numPr>
                <w:ilvl w:val="0"/>
                <w:numId w:val="20"/>
              </w:numPr>
              <w:ind w:left="325" w:hanging="283"/>
              <w:rPr>
                <w:rFonts w:cs="Arial"/>
                <w:b w:val="0"/>
                <w:sz w:val="16"/>
                <w:szCs w:val="16"/>
                <w:lang w:val="es-MX"/>
              </w:rPr>
            </w:pPr>
            <w:r w:rsidRPr="00CE157E">
              <w:rPr>
                <w:rFonts w:cs="Arial"/>
                <w:b w:val="0"/>
                <w:sz w:val="16"/>
                <w:szCs w:val="16"/>
                <w:lang w:val="es-MX"/>
              </w:rPr>
              <w:t>Nombre y firma de quien elaboró y supervisó.</w:t>
            </w:r>
          </w:p>
          <w:p w14:paraId="4D4B83D5" w14:textId="77777777" w:rsidR="00F327C1" w:rsidRPr="00CE157E" w:rsidRDefault="00F327C1" w:rsidP="003A524F">
            <w:pPr>
              <w:pStyle w:val="Textoindependiente"/>
              <w:numPr>
                <w:ilvl w:val="0"/>
                <w:numId w:val="20"/>
              </w:numPr>
              <w:ind w:left="325" w:hanging="283"/>
              <w:rPr>
                <w:rFonts w:cs="Arial"/>
                <w:b w:val="0"/>
                <w:sz w:val="16"/>
                <w:szCs w:val="16"/>
                <w:lang w:val="es-MX"/>
              </w:rPr>
            </w:pPr>
            <w:r w:rsidRPr="00CE157E">
              <w:rPr>
                <w:rFonts w:cs="Arial"/>
                <w:b w:val="0"/>
                <w:sz w:val="16"/>
                <w:szCs w:val="16"/>
                <w:lang w:val="es-MX"/>
              </w:rPr>
              <w:t>Fechas de elaboración y supervisión.</w:t>
            </w:r>
          </w:p>
          <w:p w14:paraId="650D6D3A" w14:textId="77777777" w:rsidR="00F327C1" w:rsidRPr="00CE157E" w:rsidRDefault="00F327C1" w:rsidP="003A524F">
            <w:pPr>
              <w:pStyle w:val="Textoindependiente"/>
              <w:numPr>
                <w:ilvl w:val="0"/>
                <w:numId w:val="20"/>
              </w:numPr>
              <w:ind w:left="325" w:hanging="283"/>
              <w:rPr>
                <w:rFonts w:cs="Arial"/>
                <w:b w:val="0"/>
                <w:sz w:val="16"/>
                <w:szCs w:val="16"/>
                <w:lang w:val="es-MX"/>
              </w:rPr>
            </w:pPr>
            <w:r w:rsidRPr="00CE157E">
              <w:rPr>
                <w:rFonts w:cs="Arial"/>
                <w:b w:val="0"/>
                <w:sz w:val="16"/>
                <w:szCs w:val="16"/>
                <w:lang w:val="es-MX"/>
              </w:rPr>
              <w:t>Cruces y marcas de auditoría.</w:t>
            </w:r>
          </w:p>
          <w:p w14:paraId="4F2424A8" w14:textId="77777777" w:rsidR="00F327C1" w:rsidRPr="00CE157E" w:rsidRDefault="00F327C1" w:rsidP="003A524F">
            <w:pPr>
              <w:pStyle w:val="Textoindependiente"/>
              <w:numPr>
                <w:ilvl w:val="0"/>
                <w:numId w:val="20"/>
              </w:numPr>
              <w:ind w:left="325" w:hanging="283"/>
              <w:rPr>
                <w:rFonts w:cs="Arial"/>
                <w:b w:val="0"/>
                <w:sz w:val="16"/>
                <w:szCs w:val="16"/>
                <w:lang w:val="es-MX"/>
              </w:rPr>
            </w:pPr>
            <w:r w:rsidRPr="00CE157E">
              <w:rPr>
                <w:rFonts w:cs="Arial"/>
                <w:b w:val="0"/>
                <w:sz w:val="16"/>
                <w:szCs w:val="16"/>
                <w:lang w:val="es-MX"/>
              </w:rPr>
              <w:t>Referencia contable.</w:t>
            </w:r>
          </w:p>
          <w:p w14:paraId="389F3206" w14:textId="77777777" w:rsidR="00F327C1" w:rsidRPr="00CE157E" w:rsidRDefault="00F327C1" w:rsidP="003A524F">
            <w:pPr>
              <w:pStyle w:val="Textoindependiente"/>
              <w:numPr>
                <w:ilvl w:val="0"/>
                <w:numId w:val="20"/>
              </w:numPr>
              <w:ind w:left="325" w:hanging="283"/>
              <w:rPr>
                <w:rFonts w:cs="Arial"/>
                <w:b w:val="0"/>
                <w:sz w:val="16"/>
                <w:szCs w:val="16"/>
                <w:lang w:val="es-MX"/>
              </w:rPr>
            </w:pPr>
            <w:r w:rsidRPr="00CE157E">
              <w:rPr>
                <w:rFonts w:cs="Arial"/>
                <w:b w:val="0"/>
                <w:sz w:val="16"/>
                <w:szCs w:val="16"/>
                <w:lang w:val="es-MX"/>
              </w:rPr>
              <w:t>Datos e importes de la documentación de manera clara y correcta.</w:t>
            </w:r>
          </w:p>
          <w:p w14:paraId="4E4EE6B9" w14:textId="77777777" w:rsidR="00F327C1" w:rsidRPr="00CE157E" w:rsidRDefault="00F327C1" w:rsidP="003A524F">
            <w:pPr>
              <w:pStyle w:val="Textoindependiente"/>
              <w:numPr>
                <w:ilvl w:val="0"/>
                <w:numId w:val="20"/>
              </w:numPr>
              <w:ind w:left="325" w:hanging="283"/>
              <w:rPr>
                <w:rFonts w:cs="Arial"/>
                <w:b w:val="0"/>
                <w:sz w:val="16"/>
                <w:szCs w:val="16"/>
                <w:lang w:val="es-MX"/>
              </w:rPr>
            </w:pPr>
            <w:r w:rsidRPr="00CE157E">
              <w:rPr>
                <w:rFonts w:cs="Arial"/>
                <w:b w:val="0"/>
                <w:sz w:val="16"/>
                <w:szCs w:val="16"/>
                <w:lang w:val="es-MX"/>
              </w:rPr>
              <w:t>Fuente.</w:t>
            </w:r>
          </w:p>
          <w:p w14:paraId="43F6192E" w14:textId="77777777" w:rsidR="00F327C1" w:rsidRPr="00CE157E" w:rsidRDefault="00F327C1" w:rsidP="003A524F">
            <w:pPr>
              <w:pStyle w:val="Textoindependiente"/>
              <w:numPr>
                <w:ilvl w:val="0"/>
                <w:numId w:val="20"/>
              </w:numPr>
              <w:ind w:left="325" w:hanging="283"/>
              <w:rPr>
                <w:rFonts w:cs="Arial"/>
                <w:b w:val="0"/>
                <w:sz w:val="16"/>
                <w:szCs w:val="16"/>
                <w:lang w:val="es-MX"/>
              </w:rPr>
            </w:pPr>
            <w:r w:rsidRPr="00CE157E">
              <w:rPr>
                <w:rFonts w:cs="Arial"/>
                <w:b w:val="0"/>
                <w:sz w:val="16"/>
                <w:szCs w:val="16"/>
                <w:lang w:val="es-MX"/>
              </w:rPr>
              <w:t>En su caso, describir las observaciones detectadas durante la revisión y análisis de la documentación.</w:t>
            </w:r>
          </w:p>
        </w:tc>
        <w:tc>
          <w:tcPr>
            <w:tcW w:w="1031" w:type="pct"/>
            <w:tcBorders>
              <w:top w:val="single" w:sz="4" w:space="0" w:color="auto"/>
              <w:left w:val="single" w:sz="4" w:space="0" w:color="auto"/>
              <w:bottom w:val="single" w:sz="4" w:space="0" w:color="auto"/>
              <w:right w:val="single" w:sz="4" w:space="0" w:color="auto"/>
            </w:tcBorders>
          </w:tcPr>
          <w:p w14:paraId="5330C89C" w14:textId="77777777" w:rsidR="00F327C1" w:rsidRPr="00CE157E" w:rsidRDefault="00F327C1" w:rsidP="003A524F">
            <w:pPr>
              <w:autoSpaceDE w:val="0"/>
              <w:autoSpaceDN w:val="0"/>
              <w:adjustRightInd w:val="0"/>
              <w:jc w:val="both"/>
              <w:rPr>
                <w:rFonts w:ascii="Arial" w:hAnsi="Arial" w:cs="Arial"/>
                <w:bCs/>
                <w:sz w:val="16"/>
                <w:szCs w:val="16"/>
                <w:lang w:val="es-ES"/>
              </w:rPr>
            </w:pPr>
            <w:r w:rsidRPr="00CE157E">
              <w:rPr>
                <w:rFonts w:ascii="Arial" w:hAnsi="Arial" w:cs="Arial"/>
                <w:bCs/>
                <w:sz w:val="16"/>
                <w:szCs w:val="16"/>
                <w:lang w:val="es-ES"/>
              </w:rPr>
              <w:t>NIA 230 documentación de la Auditoria.</w:t>
            </w:r>
          </w:p>
          <w:p w14:paraId="118CECC7" w14:textId="77777777" w:rsidR="00F327C1" w:rsidRPr="00CE157E" w:rsidRDefault="00F327C1" w:rsidP="003A524F">
            <w:pPr>
              <w:autoSpaceDE w:val="0"/>
              <w:autoSpaceDN w:val="0"/>
              <w:adjustRightInd w:val="0"/>
              <w:jc w:val="center"/>
              <w:rPr>
                <w:rFonts w:ascii="Arial" w:hAnsi="Arial" w:cs="Arial"/>
                <w:sz w:val="16"/>
                <w:szCs w:val="16"/>
                <w:lang w:val="es-ES"/>
              </w:rPr>
            </w:pPr>
          </w:p>
        </w:tc>
      </w:tr>
      <w:tr w:rsidR="00F327C1" w:rsidRPr="00CE157E" w14:paraId="05AC6A16" w14:textId="77777777" w:rsidTr="00F327C1">
        <w:trPr>
          <w:cantSplit/>
          <w:trHeight w:val="20"/>
          <w:tblHeader/>
          <w:jc w:val="center"/>
        </w:trPr>
        <w:tc>
          <w:tcPr>
            <w:tcW w:w="255" w:type="pct"/>
            <w:tcBorders>
              <w:top w:val="single" w:sz="4" w:space="0" w:color="auto"/>
              <w:left w:val="single" w:sz="4" w:space="0" w:color="auto"/>
              <w:bottom w:val="single" w:sz="4" w:space="0" w:color="auto"/>
              <w:right w:val="single" w:sz="4" w:space="0" w:color="auto"/>
            </w:tcBorders>
            <w:hideMark/>
          </w:tcPr>
          <w:p w14:paraId="4AC96C33"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4</w:t>
            </w:r>
          </w:p>
        </w:tc>
        <w:tc>
          <w:tcPr>
            <w:tcW w:w="3715" w:type="pct"/>
            <w:tcBorders>
              <w:top w:val="single" w:sz="4" w:space="0" w:color="auto"/>
              <w:left w:val="single" w:sz="4" w:space="0" w:color="auto"/>
              <w:bottom w:val="single" w:sz="4" w:space="0" w:color="auto"/>
              <w:right w:val="single" w:sz="4" w:space="0" w:color="auto"/>
            </w:tcBorders>
            <w:hideMark/>
          </w:tcPr>
          <w:p w14:paraId="2C48B99E"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lang w:val="es-MX"/>
              </w:rPr>
              <w:t>Verificar que los comprobantes sean presentados en original, a nombre del partido y cumplan con los requisitos fiscales.</w:t>
            </w:r>
          </w:p>
        </w:tc>
        <w:tc>
          <w:tcPr>
            <w:tcW w:w="1031" w:type="pct"/>
            <w:tcBorders>
              <w:top w:val="single" w:sz="4" w:space="0" w:color="auto"/>
              <w:left w:val="single" w:sz="4" w:space="0" w:color="auto"/>
              <w:bottom w:val="single" w:sz="4" w:space="0" w:color="auto"/>
              <w:right w:val="single" w:sz="4" w:space="0" w:color="auto"/>
            </w:tcBorders>
            <w:hideMark/>
          </w:tcPr>
          <w:p w14:paraId="7D05BB1C"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lang w:val="es-ES"/>
              </w:rPr>
              <w:t>Artículos 127 y 211 del Reglamento de Fiscalización.</w:t>
            </w:r>
          </w:p>
        </w:tc>
      </w:tr>
      <w:tr w:rsidR="00F327C1" w:rsidRPr="00CE157E" w14:paraId="4E391E1A" w14:textId="77777777" w:rsidTr="00F327C1">
        <w:trPr>
          <w:cantSplit/>
          <w:trHeight w:val="20"/>
          <w:tblHeader/>
          <w:jc w:val="center"/>
        </w:trPr>
        <w:tc>
          <w:tcPr>
            <w:tcW w:w="255" w:type="pct"/>
            <w:tcBorders>
              <w:top w:val="single" w:sz="4" w:space="0" w:color="auto"/>
              <w:left w:val="single" w:sz="4" w:space="0" w:color="auto"/>
              <w:bottom w:val="single" w:sz="4" w:space="0" w:color="auto"/>
              <w:right w:val="single" w:sz="4" w:space="0" w:color="auto"/>
            </w:tcBorders>
            <w:hideMark/>
          </w:tcPr>
          <w:p w14:paraId="426E8F41"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5</w:t>
            </w:r>
          </w:p>
        </w:tc>
        <w:tc>
          <w:tcPr>
            <w:tcW w:w="3715" w:type="pct"/>
            <w:tcBorders>
              <w:top w:val="single" w:sz="4" w:space="0" w:color="auto"/>
              <w:left w:val="single" w:sz="4" w:space="0" w:color="auto"/>
              <w:bottom w:val="single" w:sz="4" w:space="0" w:color="auto"/>
              <w:right w:val="single" w:sz="4" w:space="0" w:color="auto"/>
            </w:tcBorders>
          </w:tcPr>
          <w:p w14:paraId="267A9279"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rPr>
              <w:t xml:space="preserve">Seleccionar los comprobantes que serán sujetos de verificación </w:t>
            </w:r>
            <w:r w:rsidRPr="00CE157E">
              <w:rPr>
                <w:rFonts w:cs="Arial"/>
                <w:b w:val="0"/>
                <w:sz w:val="16"/>
                <w:szCs w:val="16"/>
                <w:lang w:val="es-MX"/>
              </w:rPr>
              <w:t>en la página del “SAT”.</w:t>
            </w:r>
          </w:p>
        </w:tc>
        <w:tc>
          <w:tcPr>
            <w:tcW w:w="1031" w:type="pct"/>
            <w:tcBorders>
              <w:top w:val="single" w:sz="4" w:space="0" w:color="auto"/>
              <w:left w:val="single" w:sz="4" w:space="0" w:color="auto"/>
              <w:bottom w:val="single" w:sz="4" w:space="0" w:color="auto"/>
              <w:right w:val="single" w:sz="4" w:space="0" w:color="auto"/>
            </w:tcBorders>
          </w:tcPr>
          <w:p w14:paraId="4751E7F9" w14:textId="77777777" w:rsidR="00F327C1" w:rsidRPr="00CE157E" w:rsidRDefault="00F327C1" w:rsidP="003A524F">
            <w:pPr>
              <w:autoSpaceDE w:val="0"/>
              <w:autoSpaceDN w:val="0"/>
              <w:adjustRightInd w:val="0"/>
              <w:jc w:val="both"/>
              <w:rPr>
                <w:rFonts w:ascii="Arial" w:hAnsi="Arial" w:cs="Arial"/>
                <w:sz w:val="16"/>
                <w:szCs w:val="16"/>
              </w:rPr>
            </w:pPr>
          </w:p>
        </w:tc>
      </w:tr>
      <w:tr w:rsidR="00F327C1" w:rsidRPr="00CE157E" w14:paraId="4BF6F95D" w14:textId="77777777" w:rsidTr="00F327C1">
        <w:trPr>
          <w:cantSplit/>
          <w:trHeight w:val="20"/>
          <w:tblHeader/>
          <w:jc w:val="center"/>
        </w:trPr>
        <w:tc>
          <w:tcPr>
            <w:tcW w:w="255" w:type="pct"/>
            <w:tcBorders>
              <w:top w:val="single" w:sz="4" w:space="0" w:color="auto"/>
              <w:left w:val="single" w:sz="4" w:space="0" w:color="auto"/>
              <w:bottom w:val="single" w:sz="4" w:space="0" w:color="auto"/>
              <w:right w:val="single" w:sz="4" w:space="0" w:color="auto"/>
            </w:tcBorders>
            <w:hideMark/>
          </w:tcPr>
          <w:p w14:paraId="00449BB3"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lastRenderedPageBreak/>
              <w:t>6</w:t>
            </w:r>
          </w:p>
        </w:tc>
        <w:tc>
          <w:tcPr>
            <w:tcW w:w="3715" w:type="pct"/>
            <w:tcBorders>
              <w:top w:val="single" w:sz="4" w:space="0" w:color="auto"/>
              <w:left w:val="single" w:sz="4" w:space="0" w:color="auto"/>
              <w:bottom w:val="single" w:sz="4" w:space="0" w:color="auto"/>
              <w:right w:val="single" w:sz="4" w:space="0" w:color="auto"/>
            </w:tcBorders>
          </w:tcPr>
          <w:p w14:paraId="6315C3BE"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lang w:val="es-MX"/>
              </w:rPr>
              <w:t xml:space="preserve">Corroborar que todo pago que rebase la cantidad equivalente a 90 días de salario mínimo general vigente que para 2015, equivale a </w:t>
            </w:r>
            <w:r w:rsidRPr="00CE157E">
              <w:rPr>
                <w:rFonts w:cs="Arial"/>
                <w:bCs/>
                <w:sz w:val="16"/>
                <w:szCs w:val="16"/>
              </w:rPr>
              <w:t>$6,309.00 (90*$70.10)</w:t>
            </w:r>
            <w:r w:rsidRPr="00CE157E">
              <w:rPr>
                <w:rFonts w:cs="Arial"/>
                <w:b w:val="0"/>
                <w:sz w:val="16"/>
                <w:szCs w:val="16"/>
                <w:lang w:val="es-MX"/>
              </w:rPr>
              <w:t xml:space="preserve"> se haya realizado con cheque nominativo a nombre del prestador del bien o servicio y que contenga la leyenda “Para abono en cuenta del beneficiario” o bien realizados a través de transferencias electrónicas de fondos en los que se haya utilizado la clave bancaria (CLABE) de las cuentas bancarias del partido.</w:t>
            </w:r>
          </w:p>
          <w:p w14:paraId="55034630" w14:textId="77777777" w:rsidR="00F327C1" w:rsidRPr="00CE157E" w:rsidRDefault="00F327C1" w:rsidP="003A524F">
            <w:pPr>
              <w:pStyle w:val="Textoindependiente"/>
              <w:ind w:left="360" w:hanging="360"/>
              <w:rPr>
                <w:rFonts w:cs="Arial"/>
                <w:b w:val="0"/>
                <w:sz w:val="16"/>
                <w:szCs w:val="16"/>
                <w:lang w:val="es-MX"/>
              </w:rPr>
            </w:pPr>
          </w:p>
          <w:p w14:paraId="79A87274"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lang w:val="es-MX"/>
              </w:rPr>
              <w:t>Verificar que se anexe copia fotostática del cheque correspondiente o comprobante de la transferencia electrónica.</w:t>
            </w:r>
          </w:p>
        </w:tc>
        <w:tc>
          <w:tcPr>
            <w:tcW w:w="1031" w:type="pct"/>
            <w:tcBorders>
              <w:top w:val="single" w:sz="4" w:space="0" w:color="auto"/>
              <w:left w:val="single" w:sz="4" w:space="0" w:color="auto"/>
              <w:bottom w:val="single" w:sz="4" w:space="0" w:color="auto"/>
              <w:right w:val="single" w:sz="4" w:space="0" w:color="auto"/>
            </w:tcBorders>
            <w:hideMark/>
          </w:tcPr>
          <w:p w14:paraId="4E3BD63C"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bCs/>
                <w:sz w:val="16"/>
                <w:szCs w:val="16"/>
                <w:lang w:val="es-ES"/>
              </w:rPr>
              <w:t xml:space="preserve">Artículo 126, numeral 1 </w:t>
            </w:r>
            <w:r w:rsidRPr="00CE157E">
              <w:rPr>
                <w:rFonts w:ascii="Arial" w:hAnsi="Arial" w:cs="Arial"/>
                <w:sz w:val="16"/>
                <w:szCs w:val="16"/>
                <w:lang w:val="es-ES"/>
              </w:rPr>
              <w:t xml:space="preserve">del Reglamento de Fiscalización. </w:t>
            </w:r>
          </w:p>
        </w:tc>
      </w:tr>
      <w:tr w:rsidR="00F327C1" w:rsidRPr="00CE157E" w14:paraId="328D5D83" w14:textId="77777777" w:rsidTr="00F327C1">
        <w:trPr>
          <w:cantSplit/>
          <w:trHeight w:val="20"/>
          <w:tblHeader/>
          <w:jc w:val="center"/>
        </w:trPr>
        <w:tc>
          <w:tcPr>
            <w:tcW w:w="255" w:type="pct"/>
            <w:tcBorders>
              <w:top w:val="single" w:sz="4" w:space="0" w:color="auto"/>
              <w:left w:val="single" w:sz="4" w:space="0" w:color="auto"/>
              <w:bottom w:val="single" w:sz="4" w:space="0" w:color="auto"/>
              <w:right w:val="single" w:sz="4" w:space="0" w:color="auto"/>
            </w:tcBorders>
            <w:hideMark/>
          </w:tcPr>
          <w:p w14:paraId="5CC93E06"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7</w:t>
            </w:r>
          </w:p>
        </w:tc>
        <w:tc>
          <w:tcPr>
            <w:tcW w:w="3715" w:type="pct"/>
            <w:tcBorders>
              <w:top w:val="single" w:sz="4" w:space="0" w:color="auto"/>
              <w:left w:val="single" w:sz="4" w:space="0" w:color="auto"/>
              <w:bottom w:val="single" w:sz="4" w:space="0" w:color="auto"/>
              <w:right w:val="single" w:sz="4" w:space="0" w:color="auto"/>
            </w:tcBorders>
          </w:tcPr>
          <w:p w14:paraId="2F5D52D5"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lang w:val="es-MX"/>
              </w:rPr>
              <w:t>Identificar y solicitar a la CNBV, copia del anverso y reverso de los cheques que estén en los siguientes supuestos:</w:t>
            </w:r>
          </w:p>
          <w:p w14:paraId="2A3F8960" w14:textId="77777777" w:rsidR="00F327C1" w:rsidRPr="00CE157E" w:rsidRDefault="00F327C1" w:rsidP="003A524F">
            <w:pPr>
              <w:pStyle w:val="Textoindependiente"/>
              <w:rPr>
                <w:rFonts w:cs="Arial"/>
                <w:b w:val="0"/>
                <w:sz w:val="16"/>
                <w:szCs w:val="16"/>
                <w:lang w:val="es-MX"/>
              </w:rPr>
            </w:pPr>
          </w:p>
          <w:p w14:paraId="6285F31A" w14:textId="77777777" w:rsidR="00F327C1" w:rsidRPr="00CE157E" w:rsidRDefault="00F327C1" w:rsidP="003A524F">
            <w:pPr>
              <w:pStyle w:val="Textoindependiente"/>
              <w:numPr>
                <w:ilvl w:val="0"/>
                <w:numId w:val="16"/>
              </w:numPr>
              <w:ind w:left="325" w:hanging="231"/>
              <w:rPr>
                <w:rFonts w:cs="Arial"/>
                <w:b w:val="0"/>
                <w:sz w:val="16"/>
                <w:szCs w:val="16"/>
                <w:lang w:val="es-MX"/>
              </w:rPr>
            </w:pPr>
            <w:r w:rsidRPr="00CE157E">
              <w:rPr>
                <w:rFonts w:cs="Arial"/>
                <w:b w:val="0"/>
                <w:sz w:val="16"/>
                <w:szCs w:val="16"/>
                <w:lang w:val="es-MX"/>
              </w:rPr>
              <w:t>Carezcan de la leyenda “Para abono en cuenta del beneficiario”, cuando rebase la cantidad equivalente a 90 días de salario mínimo general vigente correspondiente al ejercicio sujeto de revisión.</w:t>
            </w:r>
          </w:p>
          <w:p w14:paraId="47CC145F" w14:textId="77777777" w:rsidR="00F327C1" w:rsidRPr="00CE157E" w:rsidRDefault="00F327C1" w:rsidP="003A524F">
            <w:pPr>
              <w:pStyle w:val="Textoindependiente"/>
              <w:numPr>
                <w:ilvl w:val="0"/>
                <w:numId w:val="16"/>
              </w:numPr>
              <w:ind w:left="325" w:hanging="231"/>
              <w:rPr>
                <w:rFonts w:cs="Arial"/>
                <w:b w:val="0"/>
                <w:sz w:val="16"/>
                <w:szCs w:val="16"/>
                <w:lang w:val="es-MX"/>
              </w:rPr>
            </w:pPr>
            <w:r w:rsidRPr="00CE157E">
              <w:rPr>
                <w:rFonts w:cs="Arial"/>
                <w:b w:val="0"/>
                <w:sz w:val="16"/>
                <w:szCs w:val="16"/>
                <w:lang w:val="es-MX"/>
              </w:rPr>
              <w:t>Que el RFC de la factura no coincida con el señalado en el estado de cuenta bancario.</w:t>
            </w:r>
          </w:p>
          <w:p w14:paraId="7B3657E0" w14:textId="77777777" w:rsidR="00F327C1" w:rsidRPr="00CE157E" w:rsidRDefault="00F327C1" w:rsidP="003A524F">
            <w:pPr>
              <w:pStyle w:val="Textoindependiente"/>
              <w:numPr>
                <w:ilvl w:val="0"/>
                <w:numId w:val="16"/>
              </w:numPr>
              <w:ind w:left="325" w:hanging="231"/>
              <w:rPr>
                <w:rFonts w:cs="Arial"/>
                <w:b w:val="0"/>
                <w:sz w:val="16"/>
                <w:szCs w:val="16"/>
                <w:lang w:val="es-MX"/>
              </w:rPr>
            </w:pPr>
            <w:r w:rsidRPr="00CE157E">
              <w:rPr>
                <w:rFonts w:cs="Arial"/>
                <w:b w:val="0"/>
                <w:sz w:val="16"/>
                <w:szCs w:val="16"/>
                <w:lang w:val="es-MX"/>
              </w:rPr>
              <w:t>Sean representativos por su importe.</w:t>
            </w:r>
          </w:p>
        </w:tc>
        <w:tc>
          <w:tcPr>
            <w:tcW w:w="1031" w:type="pct"/>
            <w:tcBorders>
              <w:top w:val="single" w:sz="4" w:space="0" w:color="auto"/>
              <w:left w:val="single" w:sz="4" w:space="0" w:color="auto"/>
              <w:bottom w:val="single" w:sz="4" w:space="0" w:color="auto"/>
              <w:right w:val="single" w:sz="4" w:space="0" w:color="auto"/>
            </w:tcBorders>
            <w:hideMark/>
          </w:tcPr>
          <w:p w14:paraId="6ED624A2" w14:textId="77777777" w:rsidR="00F327C1" w:rsidRPr="00CE157E" w:rsidRDefault="00F327C1" w:rsidP="003A524F">
            <w:pPr>
              <w:autoSpaceDE w:val="0"/>
              <w:autoSpaceDN w:val="0"/>
              <w:adjustRightInd w:val="0"/>
              <w:jc w:val="both"/>
              <w:rPr>
                <w:rFonts w:ascii="Arial" w:hAnsi="Arial" w:cs="Arial"/>
                <w:sz w:val="16"/>
                <w:szCs w:val="16"/>
              </w:rPr>
            </w:pPr>
            <w:r w:rsidRPr="00CE157E">
              <w:rPr>
                <w:rFonts w:ascii="Arial" w:hAnsi="Arial" w:cs="Arial"/>
                <w:sz w:val="16"/>
                <w:szCs w:val="16"/>
              </w:rPr>
              <w:t>Artículo 200, numeral 1 de la Ley General de Instituciones y Procedimientos Electorales.</w:t>
            </w:r>
          </w:p>
        </w:tc>
      </w:tr>
      <w:tr w:rsidR="00F327C1" w:rsidRPr="00CE157E" w14:paraId="1E308F4A" w14:textId="77777777" w:rsidTr="00F327C1">
        <w:trPr>
          <w:cantSplit/>
          <w:trHeight w:val="20"/>
          <w:tblHeader/>
          <w:jc w:val="center"/>
        </w:trPr>
        <w:tc>
          <w:tcPr>
            <w:tcW w:w="255" w:type="pct"/>
            <w:tcBorders>
              <w:top w:val="single" w:sz="4" w:space="0" w:color="auto"/>
              <w:left w:val="single" w:sz="4" w:space="0" w:color="auto"/>
              <w:bottom w:val="single" w:sz="4" w:space="0" w:color="auto"/>
              <w:right w:val="single" w:sz="4" w:space="0" w:color="auto"/>
            </w:tcBorders>
            <w:hideMark/>
          </w:tcPr>
          <w:p w14:paraId="74492C99"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8</w:t>
            </w:r>
          </w:p>
        </w:tc>
        <w:tc>
          <w:tcPr>
            <w:tcW w:w="3715" w:type="pct"/>
            <w:tcBorders>
              <w:top w:val="single" w:sz="4" w:space="0" w:color="auto"/>
              <w:left w:val="single" w:sz="4" w:space="0" w:color="auto"/>
              <w:bottom w:val="single" w:sz="4" w:space="0" w:color="auto"/>
              <w:right w:val="single" w:sz="4" w:space="0" w:color="auto"/>
            </w:tcBorders>
          </w:tcPr>
          <w:p w14:paraId="3640EAC2" w14:textId="77777777" w:rsidR="00F327C1" w:rsidRPr="00CE157E" w:rsidRDefault="00F327C1" w:rsidP="003A524F">
            <w:pPr>
              <w:pStyle w:val="Textoindependiente"/>
              <w:rPr>
                <w:rFonts w:cs="Arial"/>
                <w:b w:val="0"/>
                <w:sz w:val="16"/>
                <w:szCs w:val="16"/>
              </w:rPr>
            </w:pPr>
            <w:r w:rsidRPr="00CE157E">
              <w:rPr>
                <w:rFonts w:cs="Arial"/>
                <w:b w:val="0"/>
                <w:sz w:val="16"/>
                <w:szCs w:val="16"/>
                <w:lang w:val="es-MX"/>
              </w:rPr>
              <w:t>Solicitar y revisar los contratos y/o órdenes de servicios celebrados con los proveedores y comprobar que se encuentren debidamente requisitados.</w:t>
            </w:r>
          </w:p>
        </w:tc>
        <w:tc>
          <w:tcPr>
            <w:tcW w:w="1031" w:type="pct"/>
            <w:tcBorders>
              <w:top w:val="single" w:sz="4" w:space="0" w:color="auto"/>
              <w:left w:val="single" w:sz="4" w:space="0" w:color="auto"/>
              <w:bottom w:val="single" w:sz="4" w:space="0" w:color="auto"/>
              <w:right w:val="single" w:sz="4" w:space="0" w:color="auto"/>
            </w:tcBorders>
            <w:hideMark/>
          </w:tcPr>
          <w:p w14:paraId="737AF402"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lang w:val="es-ES"/>
              </w:rPr>
              <w:t>Artículos 211 y 261 del Reglamento de Fiscalización.</w:t>
            </w:r>
          </w:p>
        </w:tc>
      </w:tr>
      <w:tr w:rsidR="00F327C1" w:rsidRPr="00CE157E" w14:paraId="3AD1FA0A" w14:textId="77777777" w:rsidTr="00F327C1">
        <w:trPr>
          <w:cantSplit/>
          <w:trHeight w:val="20"/>
          <w:tblHeader/>
          <w:jc w:val="center"/>
        </w:trPr>
        <w:tc>
          <w:tcPr>
            <w:tcW w:w="255" w:type="pct"/>
            <w:tcBorders>
              <w:top w:val="single" w:sz="4" w:space="0" w:color="auto"/>
              <w:left w:val="single" w:sz="4" w:space="0" w:color="auto"/>
              <w:bottom w:val="single" w:sz="4" w:space="0" w:color="auto"/>
              <w:right w:val="single" w:sz="4" w:space="0" w:color="auto"/>
            </w:tcBorders>
            <w:hideMark/>
          </w:tcPr>
          <w:p w14:paraId="47F5D8A2"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t>9</w:t>
            </w:r>
          </w:p>
        </w:tc>
        <w:tc>
          <w:tcPr>
            <w:tcW w:w="3715" w:type="pct"/>
            <w:tcBorders>
              <w:top w:val="single" w:sz="4" w:space="0" w:color="auto"/>
              <w:left w:val="single" w:sz="4" w:space="0" w:color="auto"/>
              <w:bottom w:val="single" w:sz="4" w:space="0" w:color="auto"/>
              <w:right w:val="single" w:sz="4" w:space="0" w:color="auto"/>
            </w:tcBorders>
          </w:tcPr>
          <w:p w14:paraId="3D849505"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lang w:val="es-MX"/>
              </w:rPr>
              <w:t xml:space="preserve">Verificar que haya presentado la relación de cada una de las inserciones, fecha de publicación, tamaño de cada inserción y valor unitario. (En caso de campaña interna o local, el nombre del candidato) </w:t>
            </w:r>
          </w:p>
        </w:tc>
        <w:tc>
          <w:tcPr>
            <w:tcW w:w="1031" w:type="pct"/>
            <w:tcBorders>
              <w:top w:val="single" w:sz="4" w:space="0" w:color="auto"/>
              <w:left w:val="single" w:sz="4" w:space="0" w:color="auto"/>
              <w:bottom w:val="single" w:sz="4" w:space="0" w:color="auto"/>
              <w:right w:val="single" w:sz="4" w:space="0" w:color="auto"/>
            </w:tcBorders>
            <w:hideMark/>
          </w:tcPr>
          <w:p w14:paraId="2255B650" w14:textId="77777777" w:rsidR="00F327C1" w:rsidRPr="00CE157E" w:rsidRDefault="00F327C1" w:rsidP="003A524F">
            <w:pPr>
              <w:autoSpaceDE w:val="0"/>
              <w:autoSpaceDN w:val="0"/>
              <w:adjustRightInd w:val="0"/>
              <w:rPr>
                <w:rFonts w:ascii="Arial" w:hAnsi="Arial" w:cs="Arial"/>
                <w:sz w:val="16"/>
                <w:szCs w:val="16"/>
                <w:lang w:val="es-ES"/>
              </w:rPr>
            </w:pPr>
            <w:r w:rsidRPr="00CE157E">
              <w:rPr>
                <w:rFonts w:ascii="Arial" w:hAnsi="Arial" w:cs="Arial"/>
                <w:sz w:val="16"/>
                <w:szCs w:val="16"/>
                <w:lang w:val="es-ES"/>
              </w:rPr>
              <w:t xml:space="preserve">Artículo </w:t>
            </w:r>
            <w:r w:rsidRPr="00CE157E">
              <w:rPr>
                <w:rFonts w:ascii="Arial" w:hAnsi="Arial" w:cs="Arial"/>
                <w:sz w:val="16"/>
                <w:szCs w:val="16"/>
              </w:rPr>
              <w:t>211 del Reglamento de Fiscalización.</w:t>
            </w:r>
          </w:p>
        </w:tc>
      </w:tr>
      <w:tr w:rsidR="00F327C1" w:rsidRPr="00CE157E" w14:paraId="1C95A4B6" w14:textId="77777777" w:rsidTr="00F327C1">
        <w:trPr>
          <w:cantSplit/>
          <w:trHeight w:val="20"/>
          <w:tblHeader/>
          <w:jc w:val="center"/>
        </w:trPr>
        <w:tc>
          <w:tcPr>
            <w:tcW w:w="255" w:type="pct"/>
            <w:tcBorders>
              <w:top w:val="single" w:sz="4" w:space="0" w:color="auto"/>
              <w:left w:val="single" w:sz="4" w:space="0" w:color="auto"/>
              <w:bottom w:val="single" w:sz="4" w:space="0" w:color="auto"/>
              <w:right w:val="single" w:sz="4" w:space="0" w:color="auto"/>
            </w:tcBorders>
            <w:hideMark/>
          </w:tcPr>
          <w:p w14:paraId="24721991"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t>10</w:t>
            </w:r>
          </w:p>
        </w:tc>
        <w:tc>
          <w:tcPr>
            <w:tcW w:w="3715" w:type="pct"/>
            <w:tcBorders>
              <w:top w:val="single" w:sz="4" w:space="0" w:color="auto"/>
              <w:left w:val="single" w:sz="4" w:space="0" w:color="auto"/>
              <w:bottom w:val="single" w:sz="4" w:space="0" w:color="auto"/>
              <w:right w:val="single" w:sz="4" w:space="0" w:color="auto"/>
            </w:tcBorders>
          </w:tcPr>
          <w:p w14:paraId="484B918A"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lang w:val="es-MX"/>
              </w:rPr>
              <w:t>Verificar que el partido cuente con la página completa del ejemplar original de cada una de las publicaciones que contengan las inserciones en diarios, revistas y medios impresos contratadas.</w:t>
            </w:r>
          </w:p>
        </w:tc>
        <w:tc>
          <w:tcPr>
            <w:tcW w:w="1031" w:type="pct"/>
            <w:tcBorders>
              <w:top w:val="single" w:sz="4" w:space="0" w:color="auto"/>
              <w:left w:val="single" w:sz="4" w:space="0" w:color="auto"/>
              <w:bottom w:val="single" w:sz="4" w:space="0" w:color="auto"/>
              <w:right w:val="single" w:sz="4" w:space="0" w:color="auto"/>
            </w:tcBorders>
            <w:hideMark/>
          </w:tcPr>
          <w:p w14:paraId="161B2803"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lang w:val="es-ES"/>
              </w:rPr>
              <w:t xml:space="preserve">Artículo </w:t>
            </w:r>
            <w:r w:rsidRPr="00CE157E">
              <w:rPr>
                <w:rFonts w:ascii="Arial" w:hAnsi="Arial" w:cs="Arial"/>
                <w:sz w:val="16"/>
                <w:szCs w:val="16"/>
              </w:rPr>
              <w:t>211 del Reglamento de Fiscalización.</w:t>
            </w:r>
          </w:p>
        </w:tc>
      </w:tr>
      <w:tr w:rsidR="00F327C1" w:rsidRPr="00CE157E" w14:paraId="58CF5AE2" w14:textId="77777777" w:rsidTr="00F327C1">
        <w:trPr>
          <w:cantSplit/>
          <w:trHeight w:val="20"/>
          <w:tblHeader/>
          <w:jc w:val="center"/>
        </w:trPr>
        <w:tc>
          <w:tcPr>
            <w:tcW w:w="255" w:type="pct"/>
            <w:tcBorders>
              <w:top w:val="single" w:sz="4" w:space="0" w:color="auto"/>
              <w:left w:val="single" w:sz="4" w:space="0" w:color="auto"/>
              <w:bottom w:val="single" w:sz="4" w:space="0" w:color="auto"/>
              <w:right w:val="single" w:sz="4" w:space="0" w:color="auto"/>
            </w:tcBorders>
            <w:hideMark/>
          </w:tcPr>
          <w:p w14:paraId="33DCA9D8"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t>11</w:t>
            </w:r>
          </w:p>
        </w:tc>
        <w:tc>
          <w:tcPr>
            <w:tcW w:w="3715" w:type="pct"/>
            <w:tcBorders>
              <w:top w:val="single" w:sz="4" w:space="0" w:color="auto"/>
              <w:left w:val="single" w:sz="4" w:space="0" w:color="auto"/>
              <w:bottom w:val="single" w:sz="4" w:space="0" w:color="auto"/>
              <w:right w:val="single" w:sz="4" w:space="0" w:color="auto"/>
            </w:tcBorders>
          </w:tcPr>
          <w:p w14:paraId="336C8123" w14:textId="77777777" w:rsidR="00F327C1" w:rsidRPr="00CE157E" w:rsidRDefault="00F327C1" w:rsidP="003A524F">
            <w:pPr>
              <w:ind w:right="72"/>
              <w:jc w:val="both"/>
              <w:rPr>
                <w:rFonts w:ascii="Arial" w:hAnsi="Arial" w:cs="Arial"/>
                <w:sz w:val="16"/>
                <w:szCs w:val="16"/>
              </w:rPr>
            </w:pPr>
            <w:r w:rsidRPr="00CE157E">
              <w:rPr>
                <w:rFonts w:ascii="Arial" w:hAnsi="Arial" w:cs="Arial"/>
                <w:sz w:val="16"/>
                <w:szCs w:val="16"/>
              </w:rPr>
              <w:t>Confirmar las operaciones realizadas con los proveedores o prestadores de servicios.</w:t>
            </w:r>
          </w:p>
        </w:tc>
        <w:tc>
          <w:tcPr>
            <w:tcW w:w="1031" w:type="pct"/>
            <w:tcBorders>
              <w:top w:val="single" w:sz="4" w:space="0" w:color="auto"/>
              <w:left w:val="single" w:sz="4" w:space="0" w:color="auto"/>
              <w:bottom w:val="single" w:sz="4" w:space="0" w:color="auto"/>
              <w:right w:val="single" w:sz="4" w:space="0" w:color="auto"/>
            </w:tcBorders>
            <w:hideMark/>
          </w:tcPr>
          <w:p w14:paraId="64A2E1FF"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lang w:val="es-ES"/>
              </w:rPr>
              <w:t>Artículos 261, numeral 2, inciso, b), 331 y 332 del Reglamento de Fiscalización.</w:t>
            </w:r>
            <w:r>
              <w:rPr>
                <w:rFonts w:ascii="Arial" w:hAnsi="Arial" w:cs="Arial"/>
                <w:sz w:val="16"/>
                <w:szCs w:val="16"/>
                <w:lang w:val="es-ES"/>
              </w:rPr>
              <w:t xml:space="preserve"> </w:t>
            </w:r>
          </w:p>
        </w:tc>
      </w:tr>
      <w:tr w:rsidR="00F327C1" w:rsidRPr="00CE157E" w14:paraId="324F213A" w14:textId="77777777" w:rsidTr="00F327C1">
        <w:trPr>
          <w:cantSplit/>
          <w:trHeight w:val="20"/>
          <w:tblHeader/>
          <w:jc w:val="center"/>
        </w:trPr>
        <w:tc>
          <w:tcPr>
            <w:tcW w:w="255" w:type="pct"/>
            <w:tcBorders>
              <w:top w:val="single" w:sz="4" w:space="0" w:color="auto"/>
              <w:left w:val="single" w:sz="4" w:space="0" w:color="auto"/>
              <w:bottom w:val="single" w:sz="4" w:space="0" w:color="auto"/>
              <w:right w:val="single" w:sz="4" w:space="0" w:color="auto"/>
            </w:tcBorders>
            <w:hideMark/>
          </w:tcPr>
          <w:p w14:paraId="715EB97E"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1</w:t>
            </w:r>
          </w:p>
        </w:tc>
        <w:tc>
          <w:tcPr>
            <w:tcW w:w="3715" w:type="pct"/>
            <w:tcBorders>
              <w:top w:val="single" w:sz="4" w:space="0" w:color="auto"/>
              <w:left w:val="single" w:sz="4" w:space="0" w:color="auto"/>
              <w:bottom w:val="single" w:sz="4" w:space="0" w:color="auto"/>
              <w:right w:val="single" w:sz="4" w:space="0" w:color="auto"/>
            </w:tcBorders>
          </w:tcPr>
          <w:p w14:paraId="59FF12EE"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lang w:val="es-MX"/>
              </w:rPr>
              <w:t>Solicitar el auxiliar contable correspondiente a la cuenta de “Gastos de propaganda en páginas de internet” y verificar que los importes reflejados correspondan a lo registrado en la balanza de comprobación.</w:t>
            </w:r>
          </w:p>
        </w:tc>
        <w:tc>
          <w:tcPr>
            <w:tcW w:w="1031" w:type="pct"/>
            <w:tcBorders>
              <w:top w:val="single" w:sz="4" w:space="0" w:color="auto"/>
              <w:left w:val="single" w:sz="4" w:space="0" w:color="auto"/>
              <w:bottom w:val="single" w:sz="4" w:space="0" w:color="auto"/>
              <w:right w:val="single" w:sz="4" w:space="0" w:color="auto"/>
            </w:tcBorders>
            <w:hideMark/>
          </w:tcPr>
          <w:p w14:paraId="29860D8D"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lang w:val="es-ES"/>
              </w:rPr>
              <w:t xml:space="preserve">Artículo </w:t>
            </w:r>
            <w:r w:rsidRPr="00CE157E">
              <w:rPr>
                <w:rFonts w:ascii="Arial" w:hAnsi="Arial" w:cs="Arial"/>
                <w:sz w:val="16"/>
                <w:szCs w:val="16"/>
              </w:rPr>
              <w:t>257, inciso j)</w:t>
            </w:r>
            <w:r w:rsidRPr="00CE157E">
              <w:rPr>
                <w:rFonts w:ascii="Arial" w:hAnsi="Arial" w:cs="Arial"/>
                <w:sz w:val="16"/>
                <w:szCs w:val="16"/>
                <w:lang w:val="es-ES"/>
              </w:rPr>
              <w:t xml:space="preserve"> del Reglamento de Fiscalización.</w:t>
            </w:r>
            <w:r>
              <w:rPr>
                <w:rFonts w:ascii="Arial" w:hAnsi="Arial" w:cs="Arial"/>
                <w:sz w:val="16"/>
                <w:szCs w:val="16"/>
                <w:lang w:val="es-ES"/>
              </w:rPr>
              <w:t xml:space="preserve"> </w:t>
            </w:r>
          </w:p>
        </w:tc>
      </w:tr>
      <w:tr w:rsidR="00F327C1" w:rsidRPr="00CE157E" w14:paraId="2120DA84" w14:textId="77777777" w:rsidTr="00F327C1">
        <w:trPr>
          <w:cantSplit/>
          <w:trHeight w:val="20"/>
          <w:tblHeader/>
          <w:jc w:val="center"/>
        </w:trPr>
        <w:tc>
          <w:tcPr>
            <w:tcW w:w="255" w:type="pct"/>
            <w:tcBorders>
              <w:top w:val="single" w:sz="4" w:space="0" w:color="auto"/>
              <w:left w:val="single" w:sz="4" w:space="0" w:color="auto"/>
              <w:bottom w:val="single" w:sz="4" w:space="0" w:color="auto"/>
              <w:right w:val="single" w:sz="4" w:space="0" w:color="auto"/>
            </w:tcBorders>
            <w:hideMark/>
          </w:tcPr>
          <w:p w14:paraId="20BA7C39" w14:textId="77777777" w:rsidR="00F327C1" w:rsidRPr="00CE157E" w:rsidRDefault="00F327C1" w:rsidP="003A524F">
            <w:pPr>
              <w:autoSpaceDE w:val="0"/>
              <w:autoSpaceDN w:val="0"/>
              <w:adjustRightInd w:val="0"/>
              <w:jc w:val="center"/>
              <w:rPr>
                <w:rFonts w:ascii="Arial" w:hAnsi="Arial" w:cs="Arial"/>
                <w:b/>
                <w:sz w:val="16"/>
                <w:szCs w:val="16"/>
              </w:rPr>
            </w:pPr>
            <w:r w:rsidRPr="00CE157E">
              <w:rPr>
                <w:rFonts w:ascii="Arial" w:hAnsi="Arial" w:cs="Arial"/>
                <w:b/>
                <w:sz w:val="16"/>
                <w:szCs w:val="16"/>
                <w:lang w:val="es-ES"/>
              </w:rPr>
              <w:t>2</w:t>
            </w:r>
          </w:p>
        </w:tc>
        <w:tc>
          <w:tcPr>
            <w:tcW w:w="3715" w:type="pct"/>
            <w:tcBorders>
              <w:top w:val="single" w:sz="4" w:space="0" w:color="auto"/>
              <w:left w:val="single" w:sz="4" w:space="0" w:color="auto"/>
              <w:bottom w:val="single" w:sz="4" w:space="0" w:color="auto"/>
              <w:right w:val="single" w:sz="4" w:space="0" w:color="auto"/>
            </w:tcBorders>
          </w:tcPr>
          <w:p w14:paraId="2D3C5B7E"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lang w:val="es-MX"/>
              </w:rPr>
              <w:t>Verificar la correcta clasificación y registro contable de acuerdo al catálogo de cuentas establecido en el Reglamento de Fiscalización</w:t>
            </w:r>
          </w:p>
        </w:tc>
        <w:tc>
          <w:tcPr>
            <w:tcW w:w="1031" w:type="pct"/>
            <w:tcBorders>
              <w:top w:val="single" w:sz="4" w:space="0" w:color="auto"/>
              <w:left w:val="single" w:sz="4" w:space="0" w:color="auto"/>
              <w:bottom w:val="single" w:sz="4" w:space="0" w:color="auto"/>
              <w:right w:val="single" w:sz="4" w:space="0" w:color="auto"/>
            </w:tcBorders>
            <w:hideMark/>
          </w:tcPr>
          <w:p w14:paraId="7F8EC0DE"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lang w:val="es-ES"/>
              </w:rPr>
              <w:t>Artículo 33 numeral 1, inciso d) del Reglamento de Fiscalización.</w:t>
            </w:r>
          </w:p>
        </w:tc>
      </w:tr>
      <w:tr w:rsidR="00F327C1" w:rsidRPr="00CE157E" w14:paraId="132FBC10" w14:textId="77777777" w:rsidTr="00F327C1">
        <w:trPr>
          <w:cantSplit/>
          <w:trHeight w:val="20"/>
          <w:tblHeader/>
          <w:jc w:val="center"/>
        </w:trPr>
        <w:tc>
          <w:tcPr>
            <w:tcW w:w="255" w:type="pct"/>
            <w:tcBorders>
              <w:top w:val="single" w:sz="4" w:space="0" w:color="auto"/>
              <w:left w:val="single" w:sz="4" w:space="0" w:color="auto"/>
              <w:bottom w:val="single" w:sz="4" w:space="0" w:color="auto"/>
              <w:right w:val="single" w:sz="4" w:space="0" w:color="auto"/>
            </w:tcBorders>
            <w:hideMark/>
          </w:tcPr>
          <w:p w14:paraId="046BCD81" w14:textId="77777777" w:rsidR="00F327C1" w:rsidRPr="00CE157E" w:rsidRDefault="00F327C1" w:rsidP="003A524F">
            <w:pPr>
              <w:autoSpaceDE w:val="0"/>
              <w:autoSpaceDN w:val="0"/>
              <w:adjustRightInd w:val="0"/>
              <w:jc w:val="center"/>
              <w:rPr>
                <w:rFonts w:ascii="Arial" w:hAnsi="Arial" w:cs="Arial"/>
                <w:b/>
                <w:sz w:val="16"/>
                <w:szCs w:val="16"/>
              </w:rPr>
            </w:pPr>
            <w:r w:rsidRPr="00CE157E">
              <w:rPr>
                <w:rFonts w:ascii="Arial" w:hAnsi="Arial" w:cs="Arial"/>
                <w:b/>
                <w:sz w:val="16"/>
                <w:szCs w:val="16"/>
                <w:lang w:val="es-ES"/>
              </w:rPr>
              <w:t>3</w:t>
            </w:r>
          </w:p>
        </w:tc>
        <w:tc>
          <w:tcPr>
            <w:tcW w:w="3715" w:type="pct"/>
            <w:tcBorders>
              <w:top w:val="single" w:sz="4" w:space="0" w:color="auto"/>
              <w:left w:val="single" w:sz="4" w:space="0" w:color="auto"/>
              <w:bottom w:val="single" w:sz="4" w:space="0" w:color="auto"/>
              <w:right w:val="single" w:sz="4" w:space="0" w:color="auto"/>
            </w:tcBorders>
          </w:tcPr>
          <w:p w14:paraId="36B76F48"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lang w:val="es-MX"/>
              </w:rPr>
              <w:t>Realizar papeles de trabajo como son; cédulas sumarias, cédulas de integración y cédulas analíticas con los movimientos seleccionados sujetos de revisión, identificando:</w:t>
            </w:r>
          </w:p>
          <w:p w14:paraId="3634F772" w14:textId="77777777" w:rsidR="00F327C1" w:rsidRPr="00CE157E" w:rsidRDefault="00F327C1" w:rsidP="003A524F">
            <w:pPr>
              <w:pStyle w:val="Textoindependiente"/>
              <w:numPr>
                <w:ilvl w:val="0"/>
                <w:numId w:val="16"/>
              </w:numPr>
              <w:ind w:left="325" w:hanging="231"/>
              <w:rPr>
                <w:rFonts w:cs="Arial"/>
                <w:b w:val="0"/>
                <w:sz w:val="16"/>
                <w:szCs w:val="16"/>
                <w:lang w:val="es-MX"/>
              </w:rPr>
            </w:pPr>
            <w:r w:rsidRPr="00CE157E">
              <w:rPr>
                <w:rFonts w:cs="Arial"/>
                <w:b w:val="0"/>
                <w:sz w:val="16"/>
                <w:szCs w:val="16"/>
                <w:lang w:val="es-MX"/>
              </w:rPr>
              <w:t>Monto y porcentaje seleccionado y revisado;</w:t>
            </w:r>
          </w:p>
          <w:p w14:paraId="2905A589" w14:textId="77777777" w:rsidR="00F327C1" w:rsidRPr="00CE157E" w:rsidRDefault="00F327C1" w:rsidP="003A524F">
            <w:pPr>
              <w:pStyle w:val="Textoindependiente"/>
              <w:numPr>
                <w:ilvl w:val="0"/>
                <w:numId w:val="16"/>
              </w:numPr>
              <w:ind w:left="325" w:hanging="231"/>
              <w:rPr>
                <w:rFonts w:cs="Arial"/>
                <w:b w:val="0"/>
                <w:sz w:val="16"/>
                <w:szCs w:val="16"/>
                <w:lang w:val="es-MX"/>
              </w:rPr>
            </w:pPr>
            <w:r w:rsidRPr="00CE157E">
              <w:rPr>
                <w:rFonts w:cs="Arial"/>
                <w:b w:val="0"/>
                <w:sz w:val="16"/>
                <w:szCs w:val="16"/>
                <w:lang w:val="es-MX"/>
              </w:rPr>
              <w:t>Monto y porcentaje no revisado;</w:t>
            </w:r>
          </w:p>
          <w:p w14:paraId="58AC396E" w14:textId="77777777" w:rsidR="00F327C1" w:rsidRPr="00CE157E" w:rsidRDefault="00F327C1" w:rsidP="003A524F">
            <w:pPr>
              <w:pStyle w:val="Textoindependiente"/>
              <w:numPr>
                <w:ilvl w:val="0"/>
                <w:numId w:val="16"/>
              </w:numPr>
              <w:ind w:left="325" w:hanging="231"/>
              <w:rPr>
                <w:rFonts w:cs="Arial"/>
                <w:b w:val="0"/>
                <w:sz w:val="16"/>
                <w:szCs w:val="16"/>
                <w:lang w:val="es-MX"/>
              </w:rPr>
            </w:pPr>
            <w:r w:rsidRPr="00CE157E">
              <w:rPr>
                <w:rFonts w:cs="Arial"/>
                <w:b w:val="0"/>
                <w:sz w:val="16"/>
                <w:szCs w:val="16"/>
                <w:lang w:val="es-MX"/>
              </w:rPr>
              <w:t>Monto total del gasto.</w:t>
            </w:r>
          </w:p>
          <w:p w14:paraId="622427CC" w14:textId="77777777" w:rsidR="00F327C1" w:rsidRPr="00CE157E" w:rsidRDefault="00F327C1" w:rsidP="003A524F">
            <w:pPr>
              <w:pStyle w:val="Textoindependiente"/>
              <w:rPr>
                <w:rFonts w:cs="Arial"/>
                <w:b w:val="0"/>
                <w:sz w:val="16"/>
                <w:szCs w:val="16"/>
                <w:lang w:val="es-MX"/>
              </w:rPr>
            </w:pPr>
          </w:p>
          <w:p w14:paraId="20179A19"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lang w:val="es-MX"/>
              </w:rPr>
              <w:t>Dichas cédulas deberán considerar entre otros datos los siguientes:</w:t>
            </w:r>
          </w:p>
          <w:p w14:paraId="447F7484" w14:textId="77777777" w:rsidR="00F327C1" w:rsidRPr="00CE157E" w:rsidRDefault="00F327C1" w:rsidP="003A524F">
            <w:pPr>
              <w:pStyle w:val="Textoindependiente"/>
              <w:numPr>
                <w:ilvl w:val="0"/>
                <w:numId w:val="20"/>
              </w:numPr>
              <w:ind w:left="325" w:hanging="283"/>
              <w:rPr>
                <w:rFonts w:cs="Arial"/>
                <w:b w:val="0"/>
                <w:sz w:val="16"/>
                <w:szCs w:val="16"/>
                <w:lang w:val="es-MX"/>
              </w:rPr>
            </w:pPr>
            <w:r w:rsidRPr="00CE157E">
              <w:rPr>
                <w:rFonts w:cs="Arial"/>
                <w:b w:val="0"/>
                <w:sz w:val="16"/>
                <w:szCs w:val="16"/>
                <w:lang w:val="es-MX"/>
              </w:rPr>
              <w:t>Encabezado.</w:t>
            </w:r>
          </w:p>
          <w:p w14:paraId="68A5D813" w14:textId="77777777" w:rsidR="00F327C1" w:rsidRPr="00CE157E" w:rsidRDefault="00F327C1" w:rsidP="003A524F">
            <w:pPr>
              <w:pStyle w:val="Textoindependiente"/>
              <w:numPr>
                <w:ilvl w:val="0"/>
                <w:numId w:val="20"/>
              </w:numPr>
              <w:ind w:left="325" w:hanging="283"/>
              <w:rPr>
                <w:rFonts w:cs="Arial"/>
                <w:b w:val="0"/>
                <w:sz w:val="16"/>
                <w:szCs w:val="16"/>
                <w:lang w:val="es-MX"/>
              </w:rPr>
            </w:pPr>
            <w:r w:rsidRPr="00CE157E">
              <w:rPr>
                <w:rFonts w:cs="Arial"/>
                <w:b w:val="0"/>
                <w:sz w:val="16"/>
                <w:szCs w:val="16"/>
                <w:lang w:val="es-MX"/>
              </w:rPr>
              <w:t>Índice (Alfa – Numérico).</w:t>
            </w:r>
          </w:p>
          <w:p w14:paraId="3D5F2EDD" w14:textId="77777777" w:rsidR="00F327C1" w:rsidRPr="00CE157E" w:rsidRDefault="00F327C1" w:rsidP="003A524F">
            <w:pPr>
              <w:pStyle w:val="Textoindependiente"/>
              <w:numPr>
                <w:ilvl w:val="0"/>
                <w:numId w:val="20"/>
              </w:numPr>
              <w:ind w:left="325" w:hanging="283"/>
              <w:rPr>
                <w:rFonts w:cs="Arial"/>
                <w:b w:val="0"/>
                <w:sz w:val="16"/>
                <w:szCs w:val="16"/>
                <w:lang w:val="es-MX"/>
              </w:rPr>
            </w:pPr>
            <w:r w:rsidRPr="00CE157E">
              <w:rPr>
                <w:rFonts w:cs="Arial"/>
                <w:b w:val="0"/>
                <w:sz w:val="16"/>
                <w:szCs w:val="16"/>
                <w:lang w:val="es-MX"/>
              </w:rPr>
              <w:t>Nombre y firma de quien elaboró y supervisó.</w:t>
            </w:r>
          </w:p>
          <w:p w14:paraId="0795A596" w14:textId="77777777" w:rsidR="00F327C1" w:rsidRPr="00CE157E" w:rsidRDefault="00F327C1" w:rsidP="003A524F">
            <w:pPr>
              <w:pStyle w:val="Textoindependiente"/>
              <w:numPr>
                <w:ilvl w:val="0"/>
                <w:numId w:val="20"/>
              </w:numPr>
              <w:ind w:left="325" w:hanging="283"/>
              <w:rPr>
                <w:rFonts w:cs="Arial"/>
                <w:b w:val="0"/>
                <w:sz w:val="16"/>
                <w:szCs w:val="16"/>
                <w:lang w:val="es-MX"/>
              </w:rPr>
            </w:pPr>
            <w:r w:rsidRPr="00CE157E">
              <w:rPr>
                <w:rFonts w:cs="Arial"/>
                <w:b w:val="0"/>
                <w:sz w:val="16"/>
                <w:szCs w:val="16"/>
                <w:lang w:val="es-MX"/>
              </w:rPr>
              <w:t>Fechas de elaboración y supervisión.</w:t>
            </w:r>
          </w:p>
          <w:p w14:paraId="12FE220B" w14:textId="77777777" w:rsidR="00F327C1" w:rsidRPr="00CE157E" w:rsidRDefault="00F327C1" w:rsidP="003A524F">
            <w:pPr>
              <w:pStyle w:val="Textoindependiente"/>
              <w:numPr>
                <w:ilvl w:val="0"/>
                <w:numId w:val="20"/>
              </w:numPr>
              <w:ind w:left="325" w:hanging="283"/>
              <w:rPr>
                <w:rFonts w:cs="Arial"/>
                <w:b w:val="0"/>
                <w:sz w:val="16"/>
                <w:szCs w:val="16"/>
                <w:lang w:val="es-MX"/>
              </w:rPr>
            </w:pPr>
            <w:r w:rsidRPr="00CE157E">
              <w:rPr>
                <w:rFonts w:cs="Arial"/>
                <w:b w:val="0"/>
                <w:sz w:val="16"/>
                <w:szCs w:val="16"/>
                <w:lang w:val="es-MX"/>
              </w:rPr>
              <w:t>Cruces y marcas de auditoría.</w:t>
            </w:r>
          </w:p>
          <w:p w14:paraId="3A6CBC77" w14:textId="77777777" w:rsidR="00F327C1" w:rsidRPr="00CE157E" w:rsidRDefault="00F327C1" w:rsidP="003A524F">
            <w:pPr>
              <w:pStyle w:val="Textoindependiente"/>
              <w:numPr>
                <w:ilvl w:val="0"/>
                <w:numId w:val="20"/>
              </w:numPr>
              <w:ind w:left="325" w:hanging="283"/>
              <w:rPr>
                <w:rFonts w:cs="Arial"/>
                <w:b w:val="0"/>
                <w:sz w:val="16"/>
                <w:szCs w:val="16"/>
                <w:lang w:val="es-MX"/>
              </w:rPr>
            </w:pPr>
            <w:r w:rsidRPr="00CE157E">
              <w:rPr>
                <w:rFonts w:cs="Arial"/>
                <w:b w:val="0"/>
                <w:sz w:val="16"/>
                <w:szCs w:val="16"/>
                <w:lang w:val="es-MX"/>
              </w:rPr>
              <w:t>Referencia contable.</w:t>
            </w:r>
          </w:p>
          <w:p w14:paraId="7886EB1B" w14:textId="77777777" w:rsidR="00F327C1" w:rsidRPr="00CE157E" w:rsidRDefault="00F327C1" w:rsidP="003A524F">
            <w:pPr>
              <w:pStyle w:val="Textoindependiente"/>
              <w:numPr>
                <w:ilvl w:val="0"/>
                <w:numId w:val="20"/>
              </w:numPr>
              <w:ind w:left="325" w:hanging="283"/>
              <w:rPr>
                <w:rFonts w:cs="Arial"/>
                <w:b w:val="0"/>
                <w:sz w:val="16"/>
                <w:szCs w:val="16"/>
                <w:lang w:val="es-MX"/>
              </w:rPr>
            </w:pPr>
            <w:r w:rsidRPr="00CE157E">
              <w:rPr>
                <w:rFonts w:cs="Arial"/>
                <w:b w:val="0"/>
                <w:sz w:val="16"/>
                <w:szCs w:val="16"/>
                <w:lang w:val="es-MX"/>
              </w:rPr>
              <w:t>Datos e importes de la documentación de manera clara y correcta.</w:t>
            </w:r>
          </w:p>
          <w:p w14:paraId="6AF66EC1" w14:textId="77777777" w:rsidR="00F327C1" w:rsidRPr="00CE157E" w:rsidRDefault="00F327C1" w:rsidP="003A524F">
            <w:pPr>
              <w:pStyle w:val="Textoindependiente"/>
              <w:numPr>
                <w:ilvl w:val="0"/>
                <w:numId w:val="20"/>
              </w:numPr>
              <w:ind w:left="325" w:hanging="283"/>
              <w:rPr>
                <w:rFonts w:cs="Arial"/>
                <w:b w:val="0"/>
                <w:sz w:val="16"/>
                <w:szCs w:val="16"/>
                <w:lang w:val="es-MX"/>
              </w:rPr>
            </w:pPr>
            <w:r w:rsidRPr="00CE157E">
              <w:rPr>
                <w:rFonts w:cs="Arial"/>
                <w:b w:val="0"/>
                <w:sz w:val="16"/>
                <w:szCs w:val="16"/>
                <w:lang w:val="es-MX"/>
              </w:rPr>
              <w:t>Fuente.</w:t>
            </w:r>
          </w:p>
          <w:p w14:paraId="0B03DD60" w14:textId="77777777" w:rsidR="00F327C1" w:rsidRPr="00CE157E" w:rsidRDefault="00F327C1" w:rsidP="003A524F">
            <w:pPr>
              <w:pStyle w:val="Textoindependiente"/>
              <w:numPr>
                <w:ilvl w:val="0"/>
                <w:numId w:val="20"/>
              </w:numPr>
              <w:ind w:left="325" w:hanging="283"/>
              <w:rPr>
                <w:rFonts w:cs="Arial"/>
                <w:b w:val="0"/>
                <w:sz w:val="16"/>
                <w:szCs w:val="16"/>
                <w:lang w:val="es-MX"/>
              </w:rPr>
            </w:pPr>
            <w:r w:rsidRPr="00CE157E">
              <w:rPr>
                <w:rFonts w:cs="Arial"/>
                <w:b w:val="0"/>
                <w:sz w:val="16"/>
                <w:szCs w:val="16"/>
                <w:lang w:val="es-MX"/>
              </w:rPr>
              <w:t>En su caso, describir las observaciones detectadas durante la revisión y análisis de la documentación.</w:t>
            </w:r>
          </w:p>
        </w:tc>
        <w:tc>
          <w:tcPr>
            <w:tcW w:w="1031" w:type="pct"/>
            <w:tcBorders>
              <w:top w:val="single" w:sz="4" w:space="0" w:color="auto"/>
              <w:left w:val="single" w:sz="4" w:space="0" w:color="auto"/>
              <w:bottom w:val="single" w:sz="4" w:space="0" w:color="auto"/>
              <w:right w:val="single" w:sz="4" w:space="0" w:color="auto"/>
            </w:tcBorders>
          </w:tcPr>
          <w:p w14:paraId="2E5057B6" w14:textId="77777777" w:rsidR="00F327C1" w:rsidRPr="00CE157E" w:rsidRDefault="00F327C1" w:rsidP="003A524F">
            <w:pPr>
              <w:autoSpaceDE w:val="0"/>
              <w:autoSpaceDN w:val="0"/>
              <w:adjustRightInd w:val="0"/>
              <w:jc w:val="both"/>
              <w:rPr>
                <w:rFonts w:ascii="Arial" w:hAnsi="Arial" w:cs="Arial"/>
                <w:bCs/>
                <w:sz w:val="16"/>
                <w:szCs w:val="16"/>
                <w:lang w:val="es-ES"/>
              </w:rPr>
            </w:pPr>
            <w:r w:rsidRPr="00CE157E">
              <w:rPr>
                <w:rFonts w:ascii="Arial" w:hAnsi="Arial" w:cs="Arial"/>
                <w:bCs/>
                <w:sz w:val="16"/>
                <w:szCs w:val="16"/>
                <w:lang w:val="es-ES"/>
              </w:rPr>
              <w:t>NIA 230 documentación de la Auditoria.</w:t>
            </w:r>
          </w:p>
          <w:p w14:paraId="5B419E8F" w14:textId="77777777" w:rsidR="00F327C1" w:rsidRPr="00CE157E" w:rsidRDefault="00F327C1" w:rsidP="003A524F">
            <w:pPr>
              <w:autoSpaceDE w:val="0"/>
              <w:autoSpaceDN w:val="0"/>
              <w:adjustRightInd w:val="0"/>
              <w:jc w:val="both"/>
              <w:rPr>
                <w:rFonts w:ascii="Arial" w:hAnsi="Arial" w:cs="Arial"/>
                <w:sz w:val="16"/>
                <w:szCs w:val="16"/>
                <w:lang w:val="es-ES"/>
              </w:rPr>
            </w:pPr>
          </w:p>
        </w:tc>
      </w:tr>
      <w:tr w:rsidR="00F327C1" w:rsidRPr="00CE157E" w14:paraId="0C0F321F" w14:textId="77777777" w:rsidTr="00F327C1">
        <w:trPr>
          <w:cantSplit/>
          <w:trHeight w:val="20"/>
          <w:tblHeader/>
          <w:jc w:val="center"/>
        </w:trPr>
        <w:tc>
          <w:tcPr>
            <w:tcW w:w="255" w:type="pct"/>
            <w:tcBorders>
              <w:top w:val="single" w:sz="4" w:space="0" w:color="auto"/>
              <w:left w:val="single" w:sz="4" w:space="0" w:color="auto"/>
              <w:bottom w:val="single" w:sz="4" w:space="0" w:color="auto"/>
              <w:right w:val="single" w:sz="4" w:space="0" w:color="auto"/>
            </w:tcBorders>
            <w:hideMark/>
          </w:tcPr>
          <w:p w14:paraId="294E800A"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4</w:t>
            </w:r>
          </w:p>
        </w:tc>
        <w:tc>
          <w:tcPr>
            <w:tcW w:w="3715" w:type="pct"/>
            <w:tcBorders>
              <w:top w:val="single" w:sz="4" w:space="0" w:color="auto"/>
              <w:left w:val="single" w:sz="4" w:space="0" w:color="auto"/>
              <w:bottom w:val="single" w:sz="4" w:space="0" w:color="auto"/>
              <w:right w:val="single" w:sz="4" w:space="0" w:color="auto"/>
            </w:tcBorders>
            <w:hideMark/>
          </w:tcPr>
          <w:p w14:paraId="4392CB63"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lang w:val="es-MX"/>
              </w:rPr>
              <w:t>Verificar que los comprobantes sean presentados en original, a nombre del partido y cumplan con los requisitos fiscales.</w:t>
            </w:r>
          </w:p>
        </w:tc>
        <w:tc>
          <w:tcPr>
            <w:tcW w:w="1031" w:type="pct"/>
            <w:tcBorders>
              <w:top w:val="single" w:sz="4" w:space="0" w:color="auto"/>
              <w:left w:val="single" w:sz="4" w:space="0" w:color="auto"/>
              <w:bottom w:val="single" w:sz="4" w:space="0" w:color="auto"/>
              <w:right w:val="single" w:sz="4" w:space="0" w:color="auto"/>
            </w:tcBorders>
            <w:hideMark/>
          </w:tcPr>
          <w:p w14:paraId="719160F0"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lang w:val="es-ES"/>
              </w:rPr>
              <w:t>Artículos 127 y 215 del Reglamento de Fiscalización.</w:t>
            </w:r>
          </w:p>
        </w:tc>
      </w:tr>
      <w:tr w:rsidR="00F327C1" w:rsidRPr="00CE157E" w14:paraId="11A60C79" w14:textId="77777777" w:rsidTr="00F327C1">
        <w:trPr>
          <w:cantSplit/>
          <w:trHeight w:val="20"/>
          <w:tblHeader/>
          <w:jc w:val="center"/>
        </w:trPr>
        <w:tc>
          <w:tcPr>
            <w:tcW w:w="255" w:type="pct"/>
            <w:tcBorders>
              <w:top w:val="single" w:sz="4" w:space="0" w:color="auto"/>
              <w:left w:val="single" w:sz="4" w:space="0" w:color="auto"/>
              <w:bottom w:val="single" w:sz="4" w:space="0" w:color="auto"/>
              <w:right w:val="single" w:sz="4" w:space="0" w:color="auto"/>
            </w:tcBorders>
            <w:hideMark/>
          </w:tcPr>
          <w:p w14:paraId="3E02855C"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lastRenderedPageBreak/>
              <w:t>5</w:t>
            </w:r>
          </w:p>
        </w:tc>
        <w:tc>
          <w:tcPr>
            <w:tcW w:w="3715" w:type="pct"/>
            <w:tcBorders>
              <w:top w:val="single" w:sz="4" w:space="0" w:color="auto"/>
              <w:left w:val="single" w:sz="4" w:space="0" w:color="auto"/>
              <w:bottom w:val="single" w:sz="4" w:space="0" w:color="auto"/>
              <w:right w:val="single" w:sz="4" w:space="0" w:color="auto"/>
            </w:tcBorders>
          </w:tcPr>
          <w:p w14:paraId="01C2F9CF"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rPr>
              <w:t xml:space="preserve">Seleccionar los comprobantes que serán sujetos de verificación </w:t>
            </w:r>
            <w:r>
              <w:rPr>
                <w:rFonts w:cs="Arial"/>
                <w:b w:val="0"/>
                <w:sz w:val="16"/>
                <w:szCs w:val="16"/>
                <w:lang w:val="es-MX"/>
              </w:rPr>
              <w:t>en la página del “SA</w:t>
            </w:r>
          </w:p>
        </w:tc>
        <w:tc>
          <w:tcPr>
            <w:tcW w:w="1031" w:type="pct"/>
            <w:tcBorders>
              <w:top w:val="single" w:sz="4" w:space="0" w:color="auto"/>
              <w:left w:val="single" w:sz="4" w:space="0" w:color="auto"/>
              <w:bottom w:val="single" w:sz="4" w:space="0" w:color="auto"/>
              <w:right w:val="single" w:sz="4" w:space="0" w:color="auto"/>
            </w:tcBorders>
          </w:tcPr>
          <w:p w14:paraId="2FF63671" w14:textId="77777777" w:rsidR="00F327C1" w:rsidRPr="00CE157E" w:rsidRDefault="00F327C1" w:rsidP="003A524F">
            <w:pPr>
              <w:keepNext/>
              <w:tabs>
                <w:tab w:val="num" w:pos="2160"/>
              </w:tabs>
              <w:autoSpaceDE w:val="0"/>
              <w:autoSpaceDN w:val="0"/>
              <w:adjustRightInd w:val="0"/>
              <w:spacing w:before="240" w:after="60"/>
              <w:outlineLvl w:val="2"/>
              <w:rPr>
                <w:rFonts w:ascii="Arial" w:hAnsi="Arial" w:cs="Arial"/>
                <w:sz w:val="16"/>
                <w:szCs w:val="16"/>
              </w:rPr>
            </w:pPr>
          </w:p>
        </w:tc>
      </w:tr>
      <w:tr w:rsidR="00F327C1" w:rsidRPr="00CE157E" w14:paraId="3324829F" w14:textId="77777777" w:rsidTr="00F327C1">
        <w:trPr>
          <w:cantSplit/>
          <w:trHeight w:val="20"/>
          <w:tblHeader/>
          <w:jc w:val="center"/>
        </w:trPr>
        <w:tc>
          <w:tcPr>
            <w:tcW w:w="255" w:type="pct"/>
            <w:tcBorders>
              <w:top w:val="single" w:sz="4" w:space="0" w:color="auto"/>
              <w:left w:val="single" w:sz="4" w:space="0" w:color="auto"/>
              <w:bottom w:val="single" w:sz="4" w:space="0" w:color="auto"/>
              <w:right w:val="single" w:sz="4" w:space="0" w:color="auto"/>
            </w:tcBorders>
            <w:hideMark/>
          </w:tcPr>
          <w:p w14:paraId="2A39267F"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6</w:t>
            </w:r>
          </w:p>
        </w:tc>
        <w:tc>
          <w:tcPr>
            <w:tcW w:w="3715" w:type="pct"/>
            <w:tcBorders>
              <w:top w:val="single" w:sz="4" w:space="0" w:color="auto"/>
              <w:left w:val="single" w:sz="4" w:space="0" w:color="auto"/>
              <w:bottom w:val="single" w:sz="4" w:space="0" w:color="auto"/>
              <w:right w:val="single" w:sz="4" w:space="0" w:color="auto"/>
            </w:tcBorders>
          </w:tcPr>
          <w:p w14:paraId="6D8693E0"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lang w:val="es-MX"/>
              </w:rPr>
              <w:t xml:space="preserve">Corroborar que todo pago que rebase la cantidad equivalente a 90 días de salario mínimo general vigente para el Distrito Federal que para 2015, equivale a </w:t>
            </w:r>
            <w:r w:rsidRPr="00CE157E">
              <w:rPr>
                <w:rFonts w:cs="Arial"/>
                <w:bCs/>
                <w:sz w:val="16"/>
                <w:szCs w:val="16"/>
              </w:rPr>
              <w:t>$6,309.00 (90*$70.10)</w:t>
            </w:r>
            <w:r w:rsidRPr="00CE157E">
              <w:rPr>
                <w:rFonts w:cs="Arial"/>
                <w:b w:val="0"/>
                <w:sz w:val="16"/>
                <w:szCs w:val="16"/>
                <w:lang w:val="es-MX"/>
              </w:rPr>
              <w:t xml:space="preserve"> se haya realizado con cheque nominativo a nombre del prestador del bien o servicio y que contenga la leyenda “Para abono en cuenta del beneficiario” o bien realizados a través de transferencias electrónicas de fondos en los que se haya utilizado la clave bancaria (CLABE) de las cuentas bancarias del partido.</w:t>
            </w:r>
          </w:p>
          <w:p w14:paraId="5EE3EBFD" w14:textId="77777777" w:rsidR="00F327C1" w:rsidRPr="00CE157E" w:rsidRDefault="00F327C1" w:rsidP="003A524F">
            <w:pPr>
              <w:pStyle w:val="Textoindependiente"/>
              <w:ind w:left="360" w:hanging="360"/>
              <w:rPr>
                <w:rFonts w:cs="Arial"/>
                <w:b w:val="0"/>
                <w:sz w:val="16"/>
                <w:szCs w:val="16"/>
                <w:lang w:val="es-MX"/>
              </w:rPr>
            </w:pPr>
          </w:p>
          <w:p w14:paraId="68E12D3D"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lang w:val="es-MX"/>
              </w:rPr>
              <w:t>Verificar que se anexe copia fotostática del cheque correspondiente o comprobante de la transferencia electrónica.</w:t>
            </w:r>
          </w:p>
        </w:tc>
        <w:tc>
          <w:tcPr>
            <w:tcW w:w="1031" w:type="pct"/>
            <w:tcBorders>
              <w:top w:val="single" w:sz="4" w:space="0" w:color="auto"/>
              <w:left w:val="single" w:sz="4" w:space="0" w:color="auto"/>
              <w:bottom w:val="single" w:sz="4" w:space="0" w:color="auto"/>
              <w:right w:val="single" w:sz="4" w:space="0" w:color="auto"/>
            </w:tcBorders>
            <w:hideMark/>
          </w:tcPr>
          <w:p w14:paraId="21915F52"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bCs/>
                <w:sz w:val="16"/>
                <w:szCs w:val="16"/>
                <w:lang w:val="es-ES"/>
              </w:rPr>
              <w:t xml:space="preserve">Artículo 126, numeral 1 </w:t>
            </w:r>
            <w:r w:rsidRPr="00CE157E">
              <w:rPr>
                <w:rFonts w:ascii="Arial" w:hAnsi="Arial" w:cs="Arial"/>
                <w:sz w:val="16"/>
                <w:szCs w:val="16"/>
                <w:lang w:val="es-ES"/>
              </w:rPr>
              <w:t xml:space="preserve">del Reglamento de Fiscalización. </w:t>
            </w:r>
          </w:p>
        </w:tc>
      </w:tr>
      <w:tr w:rsidR="00F327C1" w:rsidRPr="00CE157E" w14:paraId="1957FC2D" w14:textId="77777777" w:rsidTr="00F327C1">
        <w:trPr>
          <w:cantSplit/>
          <w:trHeight w:val="20"/>
          <w:tblHeader/>
          <w:jc w:val="center"/>
        </w:trPr>
        <w:tc>
          <w:tcPr>
            <w:tcW w:w="255" w:type="pct"/>
            <w:tcBorders>
              <w:top w:val="single" w:sz="4" w:space="0" w:color="auto"/>
              <w:left w:val="single" w:sz="4" w:space="0" w:color="auto"/>
              <w:bottom w:val="single" w:sz="4" w:space="0" w:color="auto"/>
              <w:right w:val="single" w:sz="4" w:space="0" w:color="auto"/>
            </w:tcBorders>
            <w:hideMark/>
          </w:tcPr>
          <w:p w14:paraId="1AB3D865"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7</w:t>
            </w:r>
          </w:p>
        </w:tc>
        <w:tc>
          <w:tcPr>
            <w:tcW w:w="3715" w:type="pct"/>
            <w:tcBorders>
              <w:top w:val="single" w:sz="4" w:space="0" w:color="auto"/>
              <w:left w:val="single" w:sz="4" w:space="0" w:color="auto"/>
              <w:bottom w:val="single" w:sz="4" w:space="0" w:color="auto"/>
              <w:right w:val="single" w:sz="4" w:space="0" w:color="auto"/>
            </w:tcBorders>
          </w:tcPr>
          <w:p w14:paraId="00814AE0"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lang w:val="es-MX"/>
              </w:rPr>
              <w:t>Identificar y solicitar a la CNBV, copia del anverso y reverso de los cheques que estén en los siguientes supuestos:</w:t>
            </w:r>
          </w:p>
          <w:p w14:paraId="7B221EFB" w14:textId="77777777" w:rsidR="00F327C1" w:rsidRPr="00CE157E" w:rsidRDefault="00F327C1" w:rsidP="003A524F">
            <w:pPr>
              <w:pStyle w:val="Textoindependiente"/>
              <w:rPr>
                <w:rFonts w:cs="Arial"/>
                <w:b w:val="0"/>
                <w:sz w:val="16"/>
                <w:szCs w:val="16"/>
                <w:lang w:val="es-MX"/>
              </w:rPr>
            </w:pPr>
          </w:p>
          <w:p w14:paraId="670B7872" w14:textId="77777777" w:rsidR="00F327C1" w:rsidRPr="00CE157E" w:rsidRDefault="00F327C1" w:rsidP="003A524F">
            <w:pPr>
              <w:pStyle w:val="Textoindependiente"/>
              <w:numPr>
                <w:ilvl w:val="0"/>
                <w:numId w:val="16"/>
              </w:numPr>
              <w:ind w:left="325" w:hanging="231"/>
              <w:rPr>
                <w:rFonts w:cs="Arial"/>
                <w:b w:val="0"/>
                <w:sz w:val="16"/>
                <w:szCs w:val="16"/>
                <w:lang w:val="es-MX"/>
              </w:rPr>
            </w:pPr>
            <w:r w:rsidRPr="00CE157E">
              <w:rPr>
                <w:rFonts w:cs="Arial"/>
                <w:b w:val="0"/>
                <w:sz w:val="16"/>
                <w:szCs w:val="16"/>
                <w:lang w:val="es-MX"/>
              </w:rPr>
              <w:t>Carezcan de la leyenda “Para abono en cuenta del beneficiario”, cuando rebase la cantidad equivalente a 90 días de salario mínimo general vigente para el Distrito Federal correspondiente al ejercicio sujeto de revisión.</w:t>
            </w:r>
          </w:p>
          <w:p w14:paraId="3E189D22" w14:textId="77777777" w:rsidR="00F327C1" w:rsidRPr="00CE157E" w:rsidRDefault="00F327C1" w:rsidP="003A524F">
            <w:pPr>
              <w:pStyle w:val="Textoindependiente"/>
              <w:numPr>
                <w:ilvl w:val="0"/>
                <w:numId w:val="16"/>
              </w:numPr>
              <w:ind w:left="325" w:hanging="231"/>
              <w:rPr>
                <w:rFonts w:cs="Arial"/>
                <w:b w:val="0"/>
                <w:sz w:val="16"/>
                <w:szCs w:val="16"/>
                <w:lang w:val="es-MX"/>
              </w:rPr>
            </w:pPr>
            <w:r w:rsidRPr="00CE157E">
              <w:rPr>
                <w:rFonts w:cs="Arial"/>
                <w:b w:val="0"/>
                <w:sz w:val="16"/>
                <w:szCs w:val="16"/>
                <w:lang w:val="es-MX"/>
              </w:rPr>
              <w:t>Que el RFC de la factura no coincida con el señalado en el estado de cuenta bancario.</w:t>
            </w:r>
          </w:p>
          <w:p w14:paraId="5150F485" w14:textId="77777777" w:rsidR="00F327C1" w:rsidRPr="00CE157E" w:rsidRDefault="00F327C1" w:rsidP="003A524F">
            <w:pPr>
              <w:pStyle w:val="Textoindependiente"/>
              <w:numPr>
                <w:ilvl w:val="0"/>
                <w:numId w:val="16"/>
              </w:numPr>
              <w:ind w:left="325" w:hanging="231"/>
              <w:rPr>
                <w:rFonts w:cs="Arial"/>
                <w:b w:val="0"/>
                <w:sz w:val="16"/>
                <w:szCs w:val="16"/>
                <w:lang w:val="es-MX"/>
              </w:rPr>
            </w:pPr>
            <w:r w:rsidRPr="00CE157E">
              <w:rPr>
                <w:rFonts w:cs="Arial"/>
                <w:b w:val="0"/>
                <w:sz w:val="16"/>
                <w:szCs w:val="16"/>
                <w:lang w:val="es-MX"/>
              </w:rPr>
              <w:t>Sean representativos por su importe.</w:t>
            </w:r>
          </w:p>
        </w:tc>
        <w:tc>
          <w:tcPr>
            <w:tcW w:w="1031" w:type="pct"/>
            <w:tcBorders>
              <w:top w:val="single" w:sz="4" w:space="0" w:color="auto"/>
              <w:left w:val="single" w:sz="4" w:space="0" w:color="auto"/>
              <w:bottom w:val="single" w:sz="4" w:space="0" w:color="auto"/>
              <w:right w:val="single" w:sz="4" w:space="0" w:color="auto"/>
            </w:tcBorders>
            <w:hideMark/>
          </w:tcPr>
          <w:p w14:paraId="29C183FC"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rPr>
              <w:t>Artículo 200, numeral 1 de la Ley General de Instituciones y Procedimientos Electorales.</w:t>
            </w:r>
          </w:p>
        </w:tc>
      </w:tr>
      <w:tr w:rsidR="00F327C1" w:rsidRPr="00CE157E" w14:paraId="41B65D57" w14:textId="77777777" w:rsidTr="00F327C1">
        <w:trPr>
          <w:cantSplit/>
          <w:trHeight w:val="20"/>
          <w:tblHeader/>
          <w:jc w:val="center"/>
        </w:trPr>
        <w:tc>
          <w:tcPr>
            <w:tcW w:w="255" w:type="pct"/>
            <w:tcBorders>
              <w:top w:val="single" w:sz="4" w:space="0" w:color="auto"/>
              <w:left w:val="single" w:sz="4" w:space="0" w:color="auto"/>
              <w:bottom w:val="single" w:sz="4" w:space="0" w:color="auto"/>
              <w:right w:val="single" w:sz="4" w:space="0" w:color="auto"/>
            </w:tcBorders>
            <w:hideMark/>
          </w:tcPr>
          <w:p w14:paraId="5F721978" w14:textId="77777777" w:rsidR="00F327C1" w:rsidRPr="00CE157E" w:rsidRDefault="00F327C1" w:rsidP="003A524F">
            <w:pPr>
              <w:autoSpaceDE w:val="0"/>
              <w:autoSpaceDN w:val="0"/>
              <w:adjustRightInd w:val="0"/>
              <w:jc w:val="center"/>
              <w:rPr>
                <w:rFonts w:ascii="Arial" w:hAnsi="Arial" w:cs="Arial"/>
                <w:b/>
                <w:sz w:val="16"/>
                <w:szCs w:val="16"/>
              </w:rPr>
            </w:pPr>
            <w:r w:rsidRPr="00CE157E">
              <w:rPr>
                <w:rFonts w:ascii="Arial" w:hAnsi="Arial" w:cs="Arial"/>
                <w:b/>
                <w:sz w:val="16"/>
                <w:szCs w:val="16"/>
                <w:lang w:val="es-ES"/>
              </w:rPr>
              <w:t>8</w:t>
            </w:r>
          </w:p>
        </w:tc>
        <w:tc>
          <w:tcPr>
            <w:tcW w:w="3715" w:type="pct"/>
            <w:tcBorders>
              <w:top w:val="single" w:sz="4" w:space="0" w:color="auto"/>
              <w:left w:val="single" w:sz="4" w:space="0" w:color="auto"/>
              <w:bottom w:val="single" w:sz="4" w:space="0" w:color="auto"/>
              <w:right w:val="single" w:sz="4" w:space="0" w:color="auto"/>
            </w:tcBorders>
          </w:tcPr>
          <w:p w14:paraId="3748099B" w14:textId="77777777" w:rsidR="00F327C1" w:rsidRPr="00CE157E" w:rsidRDefault="00F327C1" w:rsidP="003A524F">
            <w:pPr>
              <w:pStyle w:val="Textoindependiente"/>
              <w:rPr>
                <w:rFonts w:cs="Arial"/>
                <w:b w:val="0"/>
                <w:sz w:val="16"/>
                <w:szCs w:val="16"/>
              </w:rPr>
            </w:pPr>
            <w:r w:rsidRPr="00CE157E">
              <w:rPr>
                <w:rFonts w:cs="Arial"/>
                <w:b w:val="0"/>
                <w:sz w:val="16"/>
                <w:szCs w:val="16"/>
                <w:lang w:val="es-MX"/>
              </w:rPr>
              <w:t>Solicitar y revisar los contratos suscritos con los prestadores de servicios y comprobar que se encuentren debidamente requisitados.</w:t>
            </w:r>
          </w:p>
        </w:tc>
        <w:tc>
          <w:tcPr>
            <w:tcW w:w="1031" w:type="pct"/>
            <w:tcBorders>
              <w:top w:val="single" w:sz="4" w:space="0" w:color="auto"/>
              <w:left w:val="single" w:sz="4" w:space="0" w:color="auto"/>
              <w:bottom w:val="single" w:sz="4" w:space="0" w:color="auto"/>
              <w:right w:val="single" w:sz="4" w:space="0" w:color="auto"/>
            </w:tcBorders>
            <w:hideMark/>
          </w:tcPr>
          <w:p w14:paraId="61A54032"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lang w:val="es-ES"/>
              </w:rPr>
              <w:t>Artículos 215 y 261 del Reglamento de Fiscalizaci</w:t>
            </w:r>
            <w:r>
              <w:rPr>
                <w:rFonts w:ascii="Arial" w:hAnsi="Arial" w:cs="Arial"/>
                <w:sz w:val="16"/>
                <w:szCs w:val="16"/>
                <w:lang w:val="es-ES"/>
              </w:rPr>
              <w:t>ón.</w:t>
            </w:r>
          </w:p>
        </w:tc>
      </w:tr>
      <w:tr w:rsidR="00F327C1" w:rsidRPr="00CE157E" w14:paraId="278FA187" w14:textId="77777777" w:rsidTr="00F327C1">
        <w:trPr>
          <w:cantSplit/>
          <w:trHeight w:val="20"/>
          <w:tblHeader/>
          <w:jc w:val="center"/>
        </w:trPr>
        <w:tc>
          <w:tcPr>
            <w:tcW w:w="255" w:type="pct"/>
            <w:tcBorders>
              <w:top w:val="single" w:sz="4" w:space="0" w:color="auto"/>
              <w:left w:val="single" w:sz="4" w:space="0" w:color="auto"/>
              <w:bottom w:val="single" w:sz="4" w:space="0" w:color="auto"/>
              <w:right w:val="single" w:sz="4" w:space="0" w:color="auto"/>
            </w:tcBorders>
            <w:hideMark/>
          </w:tcPr>
          <w:p w14:paraId="0C27A987"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t>9</w:t>
            </w:r>
          </w:p>
        </w:tc>
        <w:tc>
          <w:tcPr>
            <w:tcW w:w="3715" w:type="pct"/>
            <w:tcBorders>
              <w:top w:val="single" w:sz="4" w:space="0" w:color="auto"/>
              <w:left w:val="single" w:sz="4" w:space="0" w:color="auto"/>
              <w:bottom w:val="single" w:sz="4" w:space="0" w:color="auto"/>
              <w:right w:val="single" w:sz="4" w:space="0" w:color="auto"/>
            </w:tcBorders>
          </w:tcPr>
          <w:p w14:paraId="689F4821" w14:textId="77777777" w:rsidR="00F327C1" w:rsidRPr="00CE157E" w:rsidRDefault="00F327C1" w:rsidP="003A524F">
            <w:pPr>
              <w:ind w:right="72"/>
              <w:jc w:val="both"/>
              <w:rPr>
                <w:rFonts w:ascii="Arial" w:hAnsi="Arial" w:cs="Arial"/>
                <w:sz w:val="16"/>
                <w:szCs w:val="16"/>
                <w:lang w:val="es-ES"/>
              </w:rPr>
            </w:pPr>
            <w:r w:rsidRPr="00CE157E">
              <w:rPr>
                <w:rFonts w:ascii="Arial" w:hAnsi="Arial" w:cs="Arial"/>
                <w:sz w:val="16"/>
                <w:szCs w:val="16"/>
              </w:rPr>
              <w:t>Verificar que el partido haya presentado la relación impresa y en medio magnético de los promocionales que detalle lo siguiente:</w:t>
            </w:r>
          </w:p>
          <w:p w14:paraId="419EFAA5" w14:textId="77777777" w:rsidR="00F327C1" w:rsidRPr="00CE157E" w:rsidRDefault="00F327C1" w:rsidP="003A524F">
            <w:pPr>
              <w:ind w:right="72"/>
              <w:jc w:val="both"/>
              <w:rPr>
                <w:rFonts w:ascii="Arial" w:hAnsi="Arial" w:cs="Arial"/>
                <w:sz w:val="16"/>
                <w:szCs w:val="16"/>
              </w:rPr>
            </w:pPr>
          </w:p>
          <w:p w14:paraId="0B0271EC" w14:textId="77777777" w:rsidR="00F327C1" w:rsidRPr="00CE157E" w:rsidRDefault="00F327C1" w:rsidP="003A524F">
            <w:pPr>
              <w:numPr>
                <w:ilvl w:val="0"/>
                <w:numId w:val="21"/>
              </w:numPr>
              <w:spacing w:after="0" w:line="240" w:lineRule="auto"/>
              <w:ind w:left="454" w:right="72"/>
              <w:jc w:val="both"/>
              <w:rPr>
                <w:rFonts w:ascii="Arial" w:hAnsi="Arial" w:cs="Arial"/>
                <w:sz w:val="16"/>
                <w:szCs w:val="16"/>
              </w:rPr>
            </w:pPr>
            <w:r w:rsidRPr="00CE157E">
              <w:rPr>
                <w:rFonts w:ascii="Arial" w:hAnsi="Arial" w:cs="Arial"/>
                <w:sz w:val="16"/>
                <w:szCs w:val="16"/>
              </w:rPr>
              <w:t>La empresa con la que se contrató la colocación;</w:t>
            </w:r>
          </w:p>
          <w:p w14:paraId="77D92660" w14:textId="77777777" w:rsidR="00F327C1" w:rsidRPr="00CE157E" w:rsidRDefault="00F327C1" w:rsidP="003A524F">
            <w:pPr>
              <w:numPr>
                <w:ilvl w:val="0"/>
                <w:numId w:val="21"/>
              </w:numPr>
              <w:spacing w:after="0" w:line="240" w:lineRule="auto"/>
              <w:ind w:left="454" w:right="72"/>
              <w:jc w:val="both"/>
              <w:rPr>
                <w:rFonts w:ascii="Arial" w:hAnsi="Arial" w:cs="Arial"/>
                <w:sz w:val="16"/>
                <w:szCs w:val="16"/>
              </w:rPr>
            </w:pPr>
            <w:r w:rsidRPr="00CE157E">
              <w:rPr>
                <w:rFonts w:ascii="Arial" w:hAnsi="Arial" w:cs="Arial"/>
                <w:sz w:val="16"/>
                <w:szCs w:val="16"/>
              </w:rPr>
              <w:t>Las fechas en la que se colocó la propaganda;</w:t>
            </w:r>
          </w:p>
          <w:p w14:paraId="60A22131" w14:textId="77777777" w:rsidR="00F327C1" w:rsidRPr="00CE157E" w:rsidRDefault="00F327C1" w:rsidP="003A524F">
            <w:pPr>
              <w:numPr>
                <w:ilvl w:val="0"/>
                <w:numId w:val="21"/>
              </w:numPr>
              <w:spacing w:after="0" w:line="240" w:lineRule="auto"/>
              <w:ind w:left="454" w:right="72"/>
              <w:jc w:val="both"/>
              <w:rPr>
                <w:rFonts w:ascii="Arial" w:hAnsi="Arial" w:cs="Arial"/>
                <w:sz w:val="16"/>
                <w:szCs w:val="16"/>
              </w:rPr>
            </w:pPr>
            <w:r w:rsidRPr="00CE157E">
              <w:rPr>
                <w:rFonts w:ascii="Arial" w:hAnsi="Arial" w:cs="Arial"/>
                <w:sz w:val="16"/>
                <w:szCs w:val="16"/>
              </w:rPr>
              <w:t xml:space="preserve">Las direcciones electrónicas o en su caso los dominios en los que se colocó la propaganda. </w:t>
            </w:r>
          </w:p>
          <w:p w14:paraId="46E0396E" w14:textId="77777777" w:rsidR="00F327C1" w:rsidRPr="00CE157E" w:rsidRDefault="00F327C1" w:rsidP="003A524F">
            <w:pPr>
              <w:numPr>
                <w:ilvl w:val="0"/>
                <w:numId w:val="21"/>
              </w:numPr>
              <w:spacing w:after="0" w:line="240" w:lineRule="auto"/>
              <w:ind w:left="454" w:right="72"/>
              <w:jc w:val="both"/>
              <w:rPr>
                <w:rFonts w:ascii="Arial" w:hAnsi="Arial" w:cs="Arial"/>
                <w:sz w:val="16"/>
                <w:szCs w:val="16"/>
              </w:rPr>
            </w:pPr>
            <w:r w:rsidRPr="00CE157E">
              <w:rPr>
                <w:rFonts w:ascii="Arial" w:hAnsi="Arial" w:cs="Arial"/>
                <w:sz w:val="16"/>
                <w:szCs w:val="16"/>
              </w:rPr>
              <w:t xml:space="preserve">El valor unitario de cada tipo de propaganda colocada, así como el Impuesto al Valor Agregado de cada uno de ellos; y </w:t>
            </w:r>
          </w:p>
          <w:p w14:paraId="230808A1" w14:textId="77777777" w:rsidR="00F327C1" w:rsidRPr="00CE157E" w:rsidRDefault="00F327C1" w:rsidP="003A524F">
            <w:pPr>
              <w:numPr>
                <w:ilvl w:val="0"/>
                <w:numId w:val="21"/>
              </w:numPr>
              <w:spacing w:after="0" w:line="240" w:lineRule="auto"/>
              <w:ind w:left="454" w:right="72"/>
              <w:jc w:val="both"/>
              <w:rPr>
                <w:rFonts w:ascii="Arial" w:hAnsi="Arial" w:cs="Arial"/>
                <w:sz w:val="16"/>
                <w:szCs w:val="16"/>
                <w:lang w:val="es-ES"/>
              </w:rPr>
            </w:pPr>
            <w:r w:rsidRPr="00CE157E">
              <w:rPr>
                <w:rFonts w:ascii="Arial" w:hAnsi="Arial" w:cs="Arial"/>
                <w:sz w:val="16"/>
                <w:szCs w:val="16"/>
              </w:rPr>
              <w:t>En su caso, el candidato interno o local y la campaña benefic</w:t>
            </w:r>
            <w:r>
              <w:rPr>
                <w:rFonts w:ascii="Arial" w:hAnsi="Arial" w:cs="Arial"/>
                <w:sz w:val="16"/>
                <w:szCs w:val="16"/>
              </w:rPr>
              <w:t>iada con la propaganda colocada.</w:t>
            </w:r>
          </w:p>
        </w:tc>
        <w:tc>
          <w:tcPr>
            <w:tcW w:w="1031" w:type="pct"/>
            <w:tcBorders>
              <w:top w:val="single" w:sz="4" w:space="0" w:color="auto"/>
              <w:left w:val="single" w:sz="4" w:space="0" w:color="auto"/>
              <w:bottom w:val="single" w:sz="4" w:space="0" w:color="auto"/>
              <w:right w:val="single" w:sz="4" w:space="0" w:color="auto"/>
            </w:tcBorders>
            <w:hideMark/>
          </w:tcPr>
          <w:p w14:paraId="063FCFE6"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lang w:val="es-ES"/>
              </w:rPr>
              <w:t>Artículo 215, numeral 1 del Reglamento de Fiscalización.</w:t>
            </w:r>
          </w:p>
        </w:tc>
      </w:tr>
      <w:tr w:rsidR="00F327C1" w:rsidRPr="00CE157E" w14:paraId="71327086" w14:textId="77777777" w:rsidTr="00F327C1">
        <w:trPr>
          <w:cantSplit/>
          <w:trHeight w:val="20"/>
          <w:tblHeader/>
          <w:jc w:val="center"/>
        </w:trPr>
        <w:tc>
          <w:tcPr>
            <w:tcW w:w="255" w:type="pct"/>
            <w:tcBorders>
              <w:top w:val="single" w:sz="4" w:space="0" w:color="auto"/>
              <w:left w:val="single" w:sz="4" w:space="0" w:color="auto"/>
              <w:bottom w:val="single" w:sz="4" w:space="0" w:color="auto"/>
              <w:right w:val="single" w:sz="4" w:space="0" w:color="auto"/>
            </w:tcBorders>
            <w:hideMark/>
          </w:tcPr>
          <w:p w14:paraId="4C34903C"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t>10</w:t>
            </w:r>
          </w:p>
        </w:tc>
        <w:tc>
          <w:tcPr>
            <w:tcW w:w="3715" w:type="pct"/>
            <w:tcBorders>
              <w:top w:val="single" w:sz="4" w:space="0" w:color="auto"/>
              <w:left w:val="single" w:sz="4" w:space="0" w:color="auto"/>
              <w:bottom w:val="single" w:sz="4" w:space="0" w:color="auto"/>
              <w:right w:val="single" w:sz="4" w:space="0" w:color="auto"/>
            </w:tcBorders>
          </w:tcPr>
          <w:p w14:paraId="178E1F9F" w14:textId="77777777" w:rsidR="00F327C1" w:rsidRPr="00CE157E" w:rsidRDefault="00F327C1" w:rsidP="003A524F">
            <w:pPr>
              <w:widowControl w:val="0"/>
              <w:tabs>
                <w:tab w:val="left" w:pos="400"/>
              </w:tabs>
              <w:autoSpaceDE w:val="0"/>
              <w:autoSpaceDN w:val="0"/>
              <w:adjustRightInd w:val="0"/>
              <w:spacing w:before="5" w:line="228" w:lineRule="auto"/>
              <w:ind w:right="101"/>
              <w:jc w:val="both"/>
              <w:rPr>
                <w:rFonts w:ascii="Arial" w:hAnsi="Arial" w:cs="Arial"/>
                <w:sz w:val="16"/>
                <w:szCs w:val="16"/>
                <w:lang w:val="es-ES"/>
              </w:rPr>
            </w:pPr>
            <w:r w:rsidRPr="00CE157E">
              <w:rPr>
                <w:rFonts w:ascii="Arial" w:hAnsi="Arial" w:cs="Arial"/>
                <w:sz w:val="16"/>
                <w:szCs w:val="16"/>
              </w:rPr>
              <w:t>Verificar que el partido haya presentado la muestra del contenido de la propaganda exhibida en páginas internet</w:t>
            </w:r>
            <w:r w:rsidRPr="00CE157E">
              <w:rPr>
                <w:rFonts w:ascii="Arial" w:hAnsi="Arial" w:cs="Arial"/>
                <w:sz w:val="16"/>
                <w:szCs w:val="16"/>
                <w:lang w:val="es-ES"/>
              </w:rPr>
              <w:t>.</w:t>
            </w:r>
          </w:p>
        </w:tc>
        <w:tc>
          <w:tcPr>
            <w:tcW w:w="1031" w:type="pct"/>
            <w:tcBorders>
              <w:top w:val="single" w:sz="4" w:space="0" w:color="auto"/>
              <w:left w:val="single" w:sz="4" w:space="0" w:color="auto"/>
              <w:bottom w:val="single" w:sz="4" w:space="0" w:color="auto"/>
              <w:right w:val="single" w:sz="4" w:space="0" w:color="auto"/>
            </w:tcBorders>
            <w:hideMark/>
          </w:tcPr>
          <w:p w14:paraId="425FD7BA"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lang w:val="es-ES"/>
              </w:rPr>
              <w:t>Artículo 215, numeral 1, inciso f) del Reglamento de Fiscalización.</w:t>
            </w:r>
          </w:p>
        </w:tc>
      </w:tr>
      <w:tr w:rsidR="00F327C1" w:rsidRPr="00CE157E" w14:paraId="6DED7DF2" w14:textId="77777777" w:rsidTr="00F327C1">
        <w:trPr>
          <w:cantSplit/>
          <w:trHeight w:val="20"/>
          <w:tblHeader/>
          <w:jc w:val="center"/>
        </w:trPr>
        <w:tc>
          <w:tcPr>
            <w:tcW w:w="255" w:type="pct"/>
            <w:tcBorders>
              <w:top w:val="single" w:sz="4" w:space="0" w:color="auto"/>
              <w:left w:val="single" w:sz="4" w:space="0" w:color="auto"/>
              <w:bottom w:val="single" w:sz="4" w:space="0" w:color="auto"/>
              <w:right w:val="single" w:sz="4" w:space="0" w:color="auto"/>
            </w:tcBorders>
            <w:hideMark/>
          </w:tcPr>
          <w:p w14:paraId="3713C435"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t>11</w:t>
            </w:r>
          </w:p>
        </w:tc>
        <w:tc>
          <w:tcPr>
            <w:tcW w:w="3715" w:type="pct"/>
            <w:tcBorders>
              <w:top w:val="single" w:sz="4" w:space="0" w:color="auto"/>
              <w:left w:val="single" w:sz="4" w:space="0" w:color="auto"/>
              <w:bottom w:val="single" w:sz="4" w:space="0" w:color="auto"/>
              <w:right w:val="single" w:sz="4" w:space="0" w:color="auto"/>
            </w:tcBorders>
          </w:tcPr>
          <w:p w14:paraId="0C5B0517" w14:textId="77777777" w:rsidR="00F327C1" w:rsidRPr="00CE157E" w:rsidRDefault="00F327C1" w:rsidP="003A524F">
            <w:pPr>
              <w:ind w:right="72"/>
              <w:jc w:val="both"/>
              <w:rPr>
                <w:rFonts w:ascii="Arial" w:hAnsi="Arial" w:cs="Arial"/>
                <w:sz w:val="16"/>
                <w:szCs w:val="16"/>
              </w:rPr>
            </w:pPr>
            <w:r w:rsidRPr="00CE157E">
              <w:rPr>
                <w:rFonts w:ascii="Arial" w:hAnsi="Arial" w:cs="Arial"/>
                <w:sz w:val="16"/>
                <w:szCs w:val="16"/>
              </w:rPr>
              <w:t>Confirmar las operaciones realizadas con los proveedores o prestadores de servicios.</w:t>
            </w:r>
          </w:p>
        </w:tc>
        <w:tc>
          <w:tcPr>
            <w:tcW w:w="1031" w:type="pct"/>
            <w:tcBorders>
              <w:top w:val="single" w:sz="4" w:space="0" w:color="auto"/>
              <w:left w:val="single" w:sz="4" w:space="0" w:color="auto"/>
              <w:bottom w:val="single" w:sz="4" w:space="0" w:color="auto"/>
              <w:right w:val="single" w:sz="4" w:space="0" w:color="auto"/>
            </w:tcBorders>
            <w:hideMark/>
          </w:tcPr>
          <w:p w14:paraId="1ADF030C"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lang w:val="es-ES"/>
              </w:rPr>
              <w:t>Artículos 261, numeral 2, inciso b), 331 y 332 del Reglamento de Fiscalización. .</w:t>
            </w:r>
          </w:p>
        </w:tc>
      </w:tr>
      <w:tr w:rsidR="00F327C1" w:rsidRPr="00CE157E" w14:paraId="7B3EE046" w14:textId="77777777" w:rsidTr="00F327C1">
        <w:trPr>
          <w:cantSplit/>
          <w:trHeight w:val="20"/>
          <w:tblHeader/>
          <w:jc w:val="center"/>
        </w:trPr>
        <w:tc>
          <w:tcPr>
            <w:tcW w:w="255" w:type="pct"/>
            <w:tcBorders>
              <w:top w:val="single" w:sz="4" w:space="0" w:color="auto"/>
              <w:left w:val="single" w:sz="4" w:space="0" w:color="auto"/>
              <w:bottom w:val="single" w:sz="4" w:space="0" w:color="auto"/>
              <w:right w:val="single" w:sz="4" w:space="0" w:color="auto"/>
            </w:tcBorders>
            <w:hideMark/>
          </w:tcPr>
          <w:p w14:paraId="12BB096E"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1</w:t>
            </w:r>
          </w:p>
        </w:tc>
        <w:tc>
          <w:tcPr>
            <w:tcW w:w="3715" w:type="pct"/>
            <w:tcBorders>
              <w:top w:val="single" w:sz="4" w:space="0" w:color="auto"/>
              <w:left w:val="single" w:sz="4" w:space="0" w:color="auto"/>
              <w:bottom w:val="single" w:sz="4" w:space="0" w:color="auto"/>
              <w:right w:val="single" w:sz="4" w:space="0" w:color="auto"/>
            </w:tcBorders>
          </w:tcPr>
          <w:p w14:paraId="2C65842C" w14:textId="77777777" w:rsidR="00F327C1" w:rsidRPr="00CE157E" w:rsidRDefault="00F327C1" w:rsidP="003A524F">
            <w:pPr>
              <w:pStyle w:val="Textoindependiente"/>
              <w:rPr>
                <w:rFonts w:cs="Arial"/>
                <w:b w:val="0"/>
                <w:sz w:val="16"/>
                <w:szCs w:val="16"/>
              </w:rPr>
            </w:pPr>
            <w:r w:rsidRPr="00CE157E">
              <w:rPr>
                <w:rFonts w:cs="Arial"/>
                <w:b w:val="0"/>
                <w:sz w:val="16"/>
                <w:szCs w:val="16"/>
              </w:rPr>
              <w:t>Los auxiliares contables de las cuentas que integran la contabilidad, deberán contener el saldo inicial del periodo, el detalle por póliza contable o movimiento de todos los cargos o abonos que se hayan efectuado</w:t>
            </w:r>
          </w:p>
          <w:p w14:paraId="4D8C6333" w14:textId="77777777" w:rsidR="00F327C1" w:rsidRPr="00CE157E" w:rsidRDefault="00F327C1" w:rsidP="003A524F">
            <w:pPr>
              <w:pStyle w:val="Textoindependiente"/>
              <w:rPr>
                <w:rFonts w:cs="Arial"/>
                <w:b w:val="0"/>
                <w:sz w:val="16"/>
                <w:szCs w:val="16"/>
              </w:rPr>
            </w:pPr>
          </w:p>
          <w:p w14:paraId="1DC685DA"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rPr>
              <w:t>Llevar libros diario y mayor, balanzas de comprobación y auxiliares, en los Comités Estatales, Comités Distritales u órganos equivalentes en su caso. Invariablemente su contenido formará parte de la contabilidad del sujeto obligado</w:t>
            </w:r>
          </w:p>
        </w:tc>
        <w:tc>
          <w:tcPr>
            <w:tcW w:w="1031" w:type="pct"/>
            <w:tcBorders>
              <w:top w:val="single" w:sz="4" w:space="0" w:color="auto"/>
              <w:left w:val="single" w:sz="4" w:space="0" w:color="auto"/>
              <w:bottom w:val="single" w:sz="4" w:space="0" w:color="auto"/>
              <w:right w:val="single" w:sz="4" w:space="0" w:color="auto"/>
            </w:tcBorders>
          </w:tcPr>
          <w:p w14:paraId="6409CC5E"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lang w:val="es-ES"/>
              </w:rPr>
              <w:t>Artículo 33, 39 numeral 3 inciso l) del Reglamento de Fiscalización, 60 de la LGPP</w:t>
            </w:r>
          </w:p>
        </w:tc>
      </w:tr>
      <w:tr w:rsidR="00F327C1" w:rsidRPr="00CE157E" w14:paraId="1349F87E" w14:textId="77777777" w:rsidTr="00F327C1">
        <w:trPr>
          <w:cantSplit/>
          <w:trHeight w:val="20"/>
          <w:tblHeader/>
          <w:jc w:val="center"/>
        </w:trPr>
        <w:tc>
          <w:tcPr>
            <w:tcW w:w="255" w:type="pct"/>
            <w:tcBorders>
              <w:top w:val="single" w:sz="4" w:space="0" w:color="auto"/>
              <w:left w:val="single" w:sz="4" w:space="0" w:color="auto"/>
              <w:bottom w:val="single" w:sz="4" w:space="0" w:color="auto"/>
              <w:right w:val="single" w:sz="4" w:space="0" w:color="auto"/>
            </w:tcBorders>
            <w:hideMark/>
          </w:tcPr>
          <w:p w14:paraId="362ED517"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2</w:t>
            </w:r>
          </w:p>
        </w:tc>
        <w:tc>
          <w:tcPr>
            <w:tcW w:w="3715" w:type="pct"/>
            <w:tcBorders>
              <w:top w:val="single" w:sz="4" w:space="0" w:color="auto"/>
              <w:left w:val="single" w:sz="4" w:space="0" w:color="auto"/>
              <w:bottom w:val="single" w:sz="4" w:space="0" w:color="auto"/>
              <w:right w:val="single" w:sz="4" w:space="0" w:color="auto"/>
            </w:tcBorders>
            <w:hideMark/>
          </w:tcPr>
          <w:p w14:paraId="3DB1B058" w14:textId="77777777" w:rsidR="00F327C1" w:rsidRPr="00CE157E" w:rsidRDefault="00F327C1" w:rsidP="003A524F">
            <w:pPr>
              <w:pStyle w:val="Textoindependiente"/>
              <w:rPr>
                <w:rFonts w:cs="Arial"/>
                <w:sz w:val="16"/>
                <w:szCs w:val="16"/>
                <w:lang w:val="es-MX"/>
              </w:rPr>
            </w:pPr>
            <w:r w:rsidRPr="00CE157E">
              <w:rPr>
                <w:rFonts w:cs="Arial"/>
                <w:b w:val="0"/>
                <w:sz w:val="16"/>
                <w:szCs w:val="16"/>
              </w:rPr>
              <w:t>Registrar de manera armónica, delimitada y específica sus operaciones presupuestarias y contables, a</w:t>
            </w:r>
            <w:r>
              <w:rPr>
                <w:rFonts w:cs="Arial"/>
                <w:b w:val="0"/>
                <w:sz w:val="16"/>
                <w:szCs w:val="16"/>
              </w:rPr>
              <w:t>sí como otros flujos económicos.</w:t>
            </w:r>
          </w:p>
        </w:tc>
        <w:tc>
          <w:tcPr>
            <w:tcW w:w="1031" w:type="pct"/>
            <w:tcBorders>
              <w:top w:val="single" w:sz="4" w:space="0" w:color="auto"/>
              <w:left w:val="single" w:sz="4" w:space="0" w:color="auto"/>
              <w:bottom w:val="single" w:sz="4" w:space="0" w:color="auto"/>
              <w:right w:val="single" w:sz="4" w:space="0" w:color="auto"/>
            </w:tcBorders>
            <w:hideMark/>
          </w:tcPr>
          <w:p w14:paraId="64C6E367"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lang w:val="es-ES"/>
              </w:rPr>
              <w:t xml:space="preserve">Artículo 60 inciso d) LGPP y 33 del </w:t>
            </w:r>
            <w:r w:rsidRPr="00CE157E">
              <w:rPr>
                <w:rFonts w:ascii="Arial" w:hAnsi="Arial" w:cs="Arial"/>
                <w:sz w:val="16"/>
              </w:rPr>
              <w:t>Reglamento de Fiscalización.</w:t>
            </w:r>
          </w:p>
        </w:tc>
      </w:tr>
      <w:tr w:rsidR="00F327C1" w:rsidRPr="00CE157E" w14:paraId="638504BC" w14:textId="77777777" w:rsidTr="00F327C1">
        <w:trPr>
          <w:cantSplit/>
          <w:trHeight w:val="20"/>
          <w:tblHeader/>
          <w:jc w:val="center"/>
        </w:trPr>
        <w:tc>
          <w:tcPr>
            <w:tcW w:w="255" w:type="pct"/>
            <w:tcBorders>
              <w:top w:val="single" w:sz="4" w:space="0" w:color="auto"/>
              <w:left w:val="single" w:sz="4" w:space="0" w:color="auto"/>
              <w:bottom w:val="single" w:sz="4" w:space="0" w:color="auto"/>
              <w:right w:val="single" w:sz="4" w:space="0" w:color="auto"/>
            </w:tcBorders>
            <w:hideMark/>
          </w:tcPr>
          <w:p w14:paraId="17CEA4A3"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lastRenderedPageBreak/>
              <w:t>3</w:t>
            </w:r>
          </w:p>
        </w:tc>
        <w:tc>
          <w:tcPr>
            <w:tcW w:w="3715" w:type="pct"/>
            <w:tcBorders>
              <w:top w:val="single" w:sz="4" w:space="0" w:color="auto"/>
              <w:left w:val="single" w:sz="4" w:space="0" w:color="auto"/>
              <w:bottom w:val="single" w:sz="4" w:space="0" w:color="auto"/>
              <w:right w:val="single" w:sz="4" w:space="0" w:color="auto"/>
            </w:tcBorders>
          </w:tcPr>
          <w:p w14:paraId="6D8EB0CB"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rPr>
              <w:t>El sistema de contabilidad se desplegará en un sistema informático que contará con dispositivos de seguridad. Los partidos harán su registro contable en línea y el Instituto podrá tener acceso irrestricto a esos sistemas en ejercicio de sus facultades de vigilancia y fiscalización.</w:t>
            </w:r>
          </w:p>
        </w:tc>
        <w:tc>
          <w:tcPr>
            <w:tcW w:w="1031" w:type="pct"/>
            <w:tcBorders>
              <w:top w:val="single" w:sz="4" w:space="0" w:color="auto"/>
              <w:left w:val="single" w:sz="4" w:space="0" w:color="auto"/>
              <w:bottom w:val="single" w:sz="4" w:space="0" w:color="auto"/>
              <w:right w:val="single" w:sz="4" w:space="0" w:color="auto"/>
            </w:tcBorders>
          </w:tcPr>
          <w:p w14:paraId="162142B3"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lang w:val="es-ES"/>
              </w:rPr>
              <w:t xml:space="preserve">Artículo 33 y 127 numeral 2 del </w:t>
            </w:r>
            <w:r w:rsidRPr="00CE157E">
              <w:rPr>
                <w:rFonts w:ascii="Arial" w:hAnsi="Arial" w:cs="Arial"/>
                <w:sz w:val="16"/>
              </w:rPr>
              <w:t>Reglamento de Fiscalización.</w:t>
            </w:r>
            <w:r w:rsidRPr="00CE157E">
              <w:rPr>
                <w:rFonts w:ascii="Arial" w:hAnsi="Arial" w:cs="Arial"/>
                <w:sz w:val="16"/>
                <w:szCs w:val="16"/>
                <w:lang w:val="es-ES"/>
              </w:rPr>
              <w:t>, 60 numeral 2 LPP</w:t>
            </w:r>
          </w:p>
          <w:p w14:paraId="150896AF" w14:textId="77777777" w:rsidR="00F327C1" w:rsidRPr="00CE157E" w:rsidRDefault="00F327C1" w:rsidP="003A524F">
            <w:pPr>
              <w:autoSpaceDE w:val="0"/>
              <w:autoSpaceDN w:val="0"/>
              <w:adjustRightInd w:val="0"/>
              <w:jc w:val="both"/>
              <w:rPr>
                <w:rFonts w:ascii="Arial" w:hAnsi="Arial" w:cs="Arial"/>
                <w:sz w:val="16"/>
                <w:szCs w:val="16"/>
                <w:lang w:val="es-ES"/>
              </w:rPr>
            </w:pPr>
          </w:p>
        </w:tc>
      </w:tr>
      <w:tr w:rsidR="00F327C1" w:rsidRPr="00CE157E" w14:paraId="6614A46E" w14:textId="77777777" w:rsidTr="00F327C1">
        <w:trPr>
          <w:cantSplit/>
          <w:trHeight w:val="20"/>
          <w:tblHeader/>
          <w:jc w:val="center"/>
        </w:trPr>
        <w:tc>
          <w:tcPr>
            <w:tcW w:w="255" w:type="pct"/>
            <w:tcBorders>
              <w:top w:val="single" w:sz="4" w:space="0" w:color="auto"/>
              <w:left w:val="single" w:sz="4" w:space="0" w:color="auto"/>
              <w:bottom w:val="single" w:sz="4" w:space="0" w:color="auto"/>
              <w:right w:val="single" w:sz="4" w:space="0" w:color="auto"/>
            </w:tcBorders>
            <w:hideMark/>
          </w:tcPr>
          <w:p w14:paraId="01139291"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4</w:t>
            </w:r>
          </w:p>
        </w:tc>
        <w:tc>
          <w:tcPr>
            <w:tcW w:w="3715" w:type="pct"/>
            <w:tcBorders>
              <w:top w:val="single" w:sz="4" w:space="0" w:color="auto"/>
              <w:left w:val="single" w:sz="4" w:space="0" w:color="auto"/>
              <w:bottom w:val="single" w:sz="4" w:space="0" w:color="auto"/>
              <w:right w:val="single" w:sz="4" w:space="0" w:color="auto"/>
            </w:tcBorders>
          </w:tcPr>
          <w:p w14:paraId="66EA7839"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lang w:val="es-MX"/>
              </w:rPr>
              <w:t>Realizar papeles de trabajo como son; cédulas sumarias, cédulas de integración y cédulas analíticas con los movimientos seleccionados sujetos de revisión, identificando:</w:t>
            </w:r>
          </w:p>
          <w:p w14:paraId="4C1321B6" w14:textId="77777777" w:rsidR="00F327C1" w:rsidRPr="00CE157E" w:rsidRDefault="00F327C1" w:rsidP="003A524F">
            <w:pPr>
              <w:pStyle w:val="Textoindependiente"/>
              <w:numPr>
                <w:ilvl w:val="0"/>
                <w:numId w:val="16"/>
              </w:numPr>
              <w:ind w:left="325" w:hanging="231"/>
              <w:rPr>
                <w:rFonts w:cs="Arial"/>
                <w:b w:val="0"/>
                <w:sz w:val="16"/>
                <w:szCs w:val="16"/>
                <w:lang w:val="es-MX"/>
              </w:rPr>
            </w:pPr>
            <w:r w:rsidRPr="00CE157E">
              <w:rPr>
                <w:rFonts w:cs="Arial"/>
                <w:b w:val="0"/>
                <w:sz w:val="16"/>
                <w:szCs w:val="16"/>
                <w:lang w:val="es-MX"/>
              </w:rPr>
              <w:t>Monto y porcentaje seleccionado y revisado;</w:t>
            </w:r>
          </w:p>
          <w:p w14:paraId="150123DA" w14:textId="77777777" w:rsidR="00F327C1" w:rsidRPr="00CE157E" w:rsidRDefault="00F327C1" w:rsidP="003A524F">
            <w:pPr>
              <w:pStyle w:val="Textoindependiente"/>
              <w:numPr>
                <w:ilvl w:val="0"/>
                <w:numId w:val="16"/>
              </w:numPr>
              <w:ind w:left="325" w:hanging="231"/>
              <w:rPr>
                <w:rFonts w:cs="Arial"/>
                <w:b w:val="0"/>
                <w:sz w:val="16"/>
                <w:szCs w:val="16"/>
                <w:lang w:val="es-MX"/>
              </w:rPr>
            </w:pPr>
            <w:r w:rsidRPr="00CE157E">
              <w:rPr>
                <w:rFonts w:cs="Arial"/>
                <w:b w:val="0"/>
                <w:sz w:val="16"/>
                <w:szCs w:val="16"/>
                <w:lang w:val="es-MX"/>
              </w:rPr>
              <w:t>Monto y porcentaje no revisado;</w:t>
            </w:r>
          </w:p>
          <w:p w14:paraId="67C928C7" w14:textId="77777777" w:rsidR="00F327C1" w:rsidRPr="00CE157E" w:rsidRDefault="00F327C1" w:rsidP="003A524F">
            <w:pPr>
              <w:pStyle w:val="Textoindependiente"/>
              <w:numPr>
                <w:ilvl w:val="0"/>
                <w:numId w:val="16"/>
              </w:numPr>
              <w:ind w:left="325" w:hanging="231"/>
              <w:rPr>
                <w:rFonts w:cs="Arial"/>
                <w:b w:val="0"/>
                <w:sz w:val="16"/>
                <w:szCs w:val="16"/>
                <w:lang w:val="es-MX"/>
              </w:rPr>
            </w:pPr>
            <w:r w:rsidRPr="00CE157E">
              <w:rPr>
                <w:rFonts w:cs="Arial"/>
                <w:b w:val="0"/>
                <w:sz w:val="16"/>
                <w:szCs w:val="16"/>
                <w:lang w:val="es-MX"/>
              </w:rPr>
              <w:t>Monto total del gasto.</w:t>
            </w:r>
          </w:p>
          <w:p w14:paraId="2B2E382E" w14:textId="77777777" w:rsidR="00F327C1" w:rsidRPr="00CE157E" w:rsidRDefault="00F327C1" w:rsidP="003A524F">
            <w:pPr>
              <w:pStyle w:val="Textoindependiente"/>
              <w:rPr>
                <w:rFonts w:cs="Arial"/>
                <w:b w:val="0"/>
                <w:sz w:val="16"/>
                <w:szCs w:val="16"/>
                <w:lang w:val="es-MX"/>
              </w:rPr>
            </w:pPr>
          </w:p>
          <w:p w14:paraId="272E070B"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lang w:val="es-MX"/>
              </w:rPr>
              <w:t>Dichas cédulas deberán considerar entre otros datos los siguientes:</w:t>
            </w:r>
          </w:p>
          <w:p w14:paraId="2BD0EBAB" w14:textId="77777777" w:rsidR="00F327C1" w:rsidRPr="00CE157E" w:rsidRDefault="00F327C1" w:rsidP="003A524F">
            <w:pPr>
              <w:pStyle w:val="Textoindependiente"/>
              <w:numPr>
                <w:ilvl w:val="0"/>
                <w:numId w:val="20"/>
              </w:numPr>
              <w:ind w:left="325" w:hanging="283"/>
              <w:rPr>
                <w:rFonts w:cs="Arial"/>
                <w:b w:val="0"/>
                <w:sz w:val="16"/>
                <w:szCs w:val="16"/>
                <w:lang w:val="es-MX"/>
              </w:rPr>
            </w:pPr>
            <w:r w:rsidRPr="00CE157E">
              <w:rPr>
                <w:rFonts w:cs="Arial"/>
                <w:b w:val="0"/>
                <w:sz w:val="16"/>
                <w:szCs w:val="16"/>
                <w:lang w:val="es-MX"/>
              </w:rPr>
              <w:t>Encabezado.</w:t>
            </w:r>
          </w:p>
          <w:p w14:paraId="08EDBB38" w14:textId="77777777" w:rsidR="00F327C1" w:rsidRPr="00CE157E" w:rsidRDefault="00F327C1" w:rsidP="003A524F">
            <w:pPr>
              <w:pStyle w:val="Textoindependiente"/>
              <w:numPr>
                <w:ilvl w:val="0"/>
                <w:numId w:val="20"/>
              </w:numPr>
              <w:ind w:left="325" w:hanging="283"/>
              <w:rPr>
                <w:rFonts w:cs="Arial"/>
                <w:b w:val="0"/>
                <w:sz w:val="16"/>
                <w:szCs w:val="16"/>
                <w:lang w:val="es-MX"/>
              </w:rPr>
            </w:pPr>
            <w:r w:rsidRPr="00CE157E">
              <w:rPr>
                <w:rFonts w:cs="Arial"/>
                <w:b w:val="0"/>
                <w:sz w:val="16"/>
                <w:szCs w:val="16"/>
                <w:lang w:val="es-MX"/>
              </w:rPr>
              <w:t>Índice (Alfa – Numérico).</w:t>
            </w:r>
          </w:p>
          <w:p w14:paraId="2333FA62" w14:textId="77777777" w:rsidR="00F327C1" w:rsidRPr="00CE157E" w:rsidRDefault="00F327C1" w:rsidP="003A524F">
            <w:pPr>
              <w:pStyle w:val="Textoindependiente"/>
              <w:numPr>
                <w:ilvl w:val="0"/>
                <w:numId w:val="20"/>
              </w:numPr>
              <w:ind w:left="325" w:hanging="283"/>
              <w:rPr>
                <w:rFonts w:cs="Arial"/>
                <w:b w:val="0"/>
                <w:sz w:val="16"/>
                <w:szCs w:val="16"/>
                <w:lang w:val="es-MX"/>
              </w:rPr>
            </w:pPr>
            <w:r w:rsidRPr="00CE157E">
              <w:rPr>
                <w:rFonts w:cs="Arial"/>
                <w:b w:val="0"/>
                <w:sz w:val="16"/>
                <w:szCs w:val="16"/>
                <w:lang w:val="es-MX"/>
              </w:rPr>
              <w:t>Nombre y firma de quien elaboró y supervisó.</w:t>
            </w:r>
          </w:p>
          <w:p w14:paraId="1C194D6E" w14:textId="77777777" w:rsidR="00F327C1" w:rsidRPr="00CE157E" w:rsidRDefault="00F327C1" w:rsidP="003A524F">
            <w:pPr>
              <w:pStyle w:val="Textoindependiente"/>
              <w:numPr>
                <w:ilvl w:val="0"/>
                <w:numId w:val="20"/>
              </w:numPr>
              <w:ind w:left="325" w:hanging="283"/>
              <w:rPr>
                <w:rFonts w:cs="Arial"/>
                <w:b w:val="0"/>
                <w:sz w:val="16"/>
                <w:szCs w:val="16"/>
                <w:lang w:val="es-MX"/>
              </w:rPr>
            </w:pPr>
            <w:r w:rsidRPr="00CE157E">
              <w:rPr>
                <w:rFonts w:cs="Arial"/>
                <w:b w:val="0"/>
                <w:sz w:val="16"/>
                <w:szCs w:val="16"/>
                <w:lang w:val="es-MX"/>
              </w:rPr>
              <w:t>Fechas de elaboración y supervisión.</w:t>
            </w:r>
          </w:p>
          <w:p w14:paraId="11BC47E9" w14:textId="77777777" w:rsidR="00F327C1" w:rsidRPr="00CE157E" w:rsidRDefault="00F327C1" w:rsidP="003A524F">
            <w:pPr>
              <w:pStyle w:val="Textoindependiente"/>
              <w:numPr>
                <w:ilvl w:val="0"/>
                <w:numId w:val="20"/>
              </w:numPr>
              <w:ind w:left="325" w:hanging="283"/>
              <w:rPr>
                <w:rFonts w:cs="Arial"/>
                <w:b w:val="0"/>
                <w:sz w:val="16"/>
                <w:szCs w:val="16"/>
                <w:lang w:val="es-MX"/>
              </w:rPr>
            </w:pPr>
            <w:r w:rsidRPr="00CE157E">
              <w:rPr>
                <w:rFonts w:cs="Arial"/>
                <w:b w:val="0"/>
                <w:sz w:val="16"/>
                <w:szCs w:val="16"/>
                <w:lang w:val="es-MX"/>
              </w:rPr>
              <w:t>Cruces y marcas de auditoría.</w:t>
            </w:r>
          </w:p>
          <w:p w14:paraId="7F1F6C0A" w14:textId="77777777" w:rsidR="00F327C1" w:rsidRPr="00CE157E" w:rsidRDefault="00F327C1" w:rsidP="003A524F">
            <w:pPr>
              <w:pStyle w:val="Textoindependiente"/>
              <w:numPr>
                <w:ilvl w:val="0"/>
                <w:numId w:val="20"/>
              </w:numPr>
              <w:ind w:left="325" w:hanging="283"/>
              <w:rPr>
                <w:rFonts w:cs="Arial"/>
                <w:b w:val="0"/>
                <w:sz w:val="16"/>
                <w:szCs w:val="16"/>
                <w:lang w:val="es-MX"/>
              </w:rPr>
            </w:pPr>
            <w:r w:rsidRPr="00CE157E">
              <w:rPr>
                <w:rFonts w:cs="Arial"/>
                <w:b w:val="0"/>
                <w:sz w:val="16"/>
                <w:szCs w:val="16"/>
                <w:lang w:val="es-MX"/>
              </w:rPr>
              <w:t>Referencia contable.</w:t>
            </w:r>
          </w:p>
          <w:p w14:paraId="7380B6E3" w14:textId="77777777" w:rsidR="00F327C1" w:rsidRPr="00CE157E" w:rsidRDefault="00F327C1" w:rsidP="003A524F">
            <w:pPr>
              <w:pStyle w:val="Textoindependiente"/>
              <w:numPr>
                <w:ilvl w:val="0"/>
                <w:numId w:val="20"/>
              </w:numPr>
              <w:ind w:left="325" w:hanging="283"/>
              <w:rPr>
                <w:rFonts w:cs="Arial"/>
                <w:b w:val="0"/>
                <w:sz w:val="16"/>
                <w:szCs w:val="16"/>
                <w:lang w:val="es-MX"/>
              </w:rPr>
            </w:pPr>
            <w:r w:rsidRPr="00CE157E">
              <w:rPr>
                <w:rFonts w:cs="Arial"/>
                <w:b w:val="0"/>
                <w:sz w:val="16"/>
                <w:szCs w:val="16"/>
                <w:lang w:val="es-MX"/>
              </w:rPr>
              <w:t>Datos e importes de la documentación de manera clara y correcta.</w:t>
            </w:r>
          </w:p>
          <w:p w14:paraId="2BF51B07" w14:textId="77777777" w:rsidR="00F327C1" w:rsidRPr="00CE157E" w:rsidRDefault="00F327C1" w:rsidP="003A524F">
            <w:pPr>
              <w:pStyle w:val="Textoindependiente"/>
              <w:numPr>
                <w:ilvl w:val="0"/>
                <w:numId w:val="20"/>
              </w:numPr>
              <w:ind w:left="325" w:hanging="283"/>
              <w:rPr>
                <w:rFonts w:cs="Arial"/>
                <w:b w:val="0"/>
                <w:sz w:val="16"/>
                <w:szCs w:val="16"/>
                <w:lang w:val="es-MX"/>
              </w:rPr>
            </w:pPr>
            <w:r w:rsidRPr="00CE157E">
              <w:rPr>
                <w:rFonts w:cs="Arial"/>
                <w:b w:val="0"/>
                <w:sz w:val="16"/>
                <w:szCs w:val="16"/>
                <w:lang w:val="es-MX"/>
              </w:rPr>
              <w:t>Fuente.</w:t>
            </w:r>
          </w:p>
          <w:p w14:paraId="751A990E" w14:textId="77777777" w:rsidR="00F327C1" w:rsidRPr="00CE157E" w:rsidRDefault="00F327C1" w:rsidP="003A524F">
            <w:pPr>
              <w:pStyle w:val="Textoindependiente"/>
              <w:numPr>
                <w:ilvl w:val="0"/>
                <w:numId w:val="20"/>
              </w:numPr>
              <w:ind w:left="325" w:hanging="283"/>
              <w:rPr>
                <w:rFonts w:cs="Arial"/>
                <w:b w:val="0"/>
                <w:sz w:val="16"/>
                <w:szCs w:val="16"/>
                <w:lang w:val="es-MX"/>
              </w:rPr>
            </w:pPr>
            <w:r w:rsidRPr="00CE157E">
              <w:rPr>
                <w:rFonts w:cs="Arial"/>
                <w:b w:val="0"/>
                <w:sz w:val="16"/>
                <w:szCs w:val="16"/>
                <w:lang w:val="es-MX"/>
              </w:rPr>
              <w:t>En su caso, describir las observaciones detectadas durante la revisión y análisis de la documentación.</w:t>
            </w:r>
          </w:p>
        </w:tc>
        <w:tc>
          <w:tcPr>
            <w:tcW w:w="1031" w:type="pct"/>
            <w:tcBorders>
              <w:top w:val="single" w:sz="4" w:space="0" w:color="auto"/>
              <w:left w:val="single" w:sz="4" w:space="0" w:color="auto"/>
              <w:bottom w:val="single" w:sz="4" w:space="0" w:color="auto"/>
              <w:right w:val="single" w:sz="4" w:space="0" w:color="auto"/>
            </w:tcBorders>
          </w:tcPr>
          <w:p w14:paraId="186EB329" w14:textId="77777777" w:rsidR="00F327C1" w:rsidRPr="00CE157E" w:rsidRDefault="00F327C1" w:rsidP="003A524F">
            <w:pPr>
              <w:autoSpaceDE w:val="0"/>
              <w:autoSpaceDN w:val="0"/>
              <w:adjustRightInd w:val="0"/>
              <w:jc w:val="both"/>
              <w:rPr>
                <w:rFonts w:ascii="Arial" w:hAnsi="Arial" w:cs="Arial"/>
                <w:sz w:val="16"/>
                <w:szCs w:val="16"/>
                <w:lang w:val="es-ES"/>
              </w:rPr>
            </w:pPr>
          </w:p>
        </w:tc>
      </w:tr>
      <w:tr w:rsidR="00F327C1" w:rsidRPr="00CE157E" w14:paraId="58862758" w14:textId="77777777" w:rsidTr="00F327C1">
        <w:trPr>
          <w:cantSplit/>
          <w:trHeight w:val="20"/>
          <w:tblHeader/>
          <w:jc w:val="center"/>
        </w:trPr>
        <w:tc>
          <w:tcPr>
            <w:tcW w:w="255" w:type="pct"/>
            <w:tcBorders>
              <w:top w:val="single" w:sz="4" w:space="0" w:color="auto"/>
              <w:left w:val="single" w:sz="4" w:space="0" w:color="auto"/>
              <w:bottom w:val="single" w:sz="4" w:space="0" w:color="auto"/>
              <w:right w:val="single" w:sz="4" w:space="0" w:color="auto"/>
            </w:tcBorders>
            <w:hideMark/>
          </w:tcPr>
          <w:p w14:paraId="40F4F783"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5</w:t>
            </w:r>
          </w:p>
        </w:tc>
        <w:tc>
          <w:tcPr>
            <w:tcW w:w="3715" w:type="pct"/>
            <w:tcBorders>
              <w:top w:val="single" w:sz="4" w:space="0" w:color="auto"/>
              <w:left w:val="single" w:sz="4" w:space="0" w:color="auto"/>
              <w:bottom w:val="single" w:sz="4" w:space="0" w:color="auto"/>
              <w:right w:val="single" w:sz="4" w:space="0" w:color="auto"/>
            </w:tcBorders>
          </w:tcPr>
          <w:p w14:paraId="10C8377B" w14:textId="77777777" w:rsidR="00F327C1" w:rsidRPr="00CE157E" w:rsidRDefault="00F327C1" w:rsidP="003A524F">
            <w:pPr>
              <w:pStyle w:val="Textoindependiente"/>
              <w:ind w:left="94"/>
              <w:rPr>
                <w:rFonts w:cs="Arial"/>
                <w:b w:val="0"/>
                <w:sz w:val="16"/>
                <w:szCs w:val="16"/>
                <w:lang w:val="es-MX"/>
              </w:rPr>
            </w:pPr>
          </w:p>
          <w:p w14:paraId="6C0529D2" w14:textId="77777777" w:rsidR="00F327C1" w:rsidRPr="00CE157E" w:rsidRDefault="00F327C1" w:rsidP="003A524F">
            <w:pPr>
              <w:pStyle w:val="Textoindependiente"/>
              <w:ind w:left="94"/>
              <w:rPr>
                <w:b w:val="0"/>
                <w:sz w:val="16"/>
                <w:szCs w:val="16"/>
              </w:rPr>
            </w:pPr>
            <w:r w:rsidRPr="00CE157E">
              <w:rPr>
                <w:b w:val="0"/>
                <w:sz w:val="16"/>
                <w:szCs w:val="16"/>
              </w:rPr>
              <w:t xml:space="preserve">Los </w:t>
            </w:r>
            <w:r>
              <w:rPr>
                <w:b w:val="0"/>
                <w:sz w:val="16"/>
                <w:szCs w:val="16"/>
              </w:rPr>
              <w:t>gastos</w:t>
            </w:r>
            <w:r w:rsidRPr="00CE157E">
              <w:rPr>
                <w:b w:val="0"/>
                <w:sz w:val="16"/>
                <w:szCs w:val="16"/>
              </w:rPr>
              <w:t xml:space="preserve"> deberán registrarse contablemente y estar soportados con la documentación original expedida a nombre del sujeto obligado. Dicha documentación deberá cumplir con requisitos fiscales.</w:t>
            </w:r>
          </w:p>
          <w:p w14:paraId="1D2249B6" w14:textId="77777777" w:rsidR="00F327C1" w:rsidRPr="00CE157E" w:rsidRDefault="00F327C1" w:rsidP="003A524F">
            <w:pPr>
              <w:pStyle w:val="Textoindependiente"/>
              <w:ind w:left="94"/>
              <w:rPr>
                <w:b w:val="0"/>
                <w:sz w:val="16"/>
                <w:szCs w:val="16"/>
              </w:rPr>
            </w:pPr>
          </w:p>
          <w:p w14:paraId="47729EA9" w14:textId="77777777" w:rsidR="00F327C1" w:rsidRPr="00CE157E" w:rsidRDefault="00F327C1" w:rsidP="003A524F">
            <w:pPr>
              <w:pStyle w:val="Textoindependiente"/>
              <w:ind w:left="94"/>
              <w:rPr>
                <w:rFonts w:cs="Arial"/>
                <w:b w:val="0"/>
                <w:sz w:val="16"/>
                <w:szCs w:val="16"/>
                <w:lang w:val="es-MX"/>
              </w:rPr>
            </w:pPr>
            <w:r w:rsidRPr="00CE157E">
              <w:rPr>
                <w:b w:val="0"/>
                <w:sz w:val="16"/>
                <w:szCs w:val="16"/>
              </w:rPr>
              <w:t>Los comprobantes de los gastos efectuados por los sujetos obligados con derecho a la prerrogativa de tiempos en radio y televisión, deberán especificar el concepto del servicio prestado, sean pagos de servicios profesionales, uso de equipo técnico, locaciones o estudios de grabación y producción, así como los demás inherentes al mismo objetivo. Asimismo, estos comprobantes deberán ser emitidos a nombre del sujeto obligado y deberán cumplir con los requisitos fiscales.</w:t>
            </w:r>
          </w:p>
        </w:tc>
        <w:tc>
          <w:tcPr>
            <w:tcW w:w="1031" w:type="pct"/>
            <w:tcBorders>
              <w:top w:val="single" w:sz="4" w:space="0" w:color="auto"/>
              <w:left w:val="single" w:sz="4" w:space="0" w:color="auto"/>
              <w:bottom w:val="single" w:sz="4" w:space="0" w:color="auto"/>
              <w:right w:val="single" w:sz="4" w:space="0" w:color="auto"/>
            </w:tcBorders>
            <w:hideMark/>
          </w:tcPr>
          <w:p w14:paraId="133DA78B"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lang w:val="es-ES"/>
              </w:rPr>
              <w:t>Artículos 33, 127,138 y 376</w:t>
            </w:r>
            <w:r>
              <w:rPr>
                <w:rFonts w:ascii="Arial" w:hAnsi="Arial" w:cs="Arial"/>
                <w:sz w:val="16"/>
                <w:szCs w:val="16"/>
                <w:lang w:val="es-ES"/>
              </w:rPr>
              <w:t xml:space="preserve"> </w:t>
            </w:r>
            <w:r w:rsidRPr="00CE157E">
              <w:rPr>
                <w:rFonts w:ascii="Arial" w:hAnsi="Arial" w:cs="Arial"/>
                <w:sz w:val="16"/>
                <w:szCs w:val="16"/>
                <w:lang w:val="es-ES"/>
              </w:rPr>
              <w:t xml:space="preserve">del </w:t>
            </w:r>
            <w:r w:rsidRPr="00CE157E">
              <w:rPr>
                <w:rFonts w:ascii="Arial" w:hAnsi="Arial" w:cs="Arial"/>
                <w:sz w:val="16"/>
              </w:rPr>
              <w:t>Reglamento de Fiscalización.</w:t>
            </w:r>
            <w:r w:rsidRPr="00CE157E">
              <w:rPr>
                <w:rFonts w:ascii="Arial" w:hAnsi="Arial" w:cs="Arial"/>
                <w:sz w:val="16"/>
                <w:szCs w:val="16"/>
                <w:lang w:val="es-ES"/>
              </w:rPr>
              <w:t>, 60 y 61 de la Ley de Partidos Políticos</w:t>
            </w:r>
          </w:p>
        </w:tc>
      </w:tr>
      <w:tr w:rsidR="00F327C1" w:rsidRPr="00CE157E" w14:paraId="144EE7B5" w14:textId="77777777" w:rsidTr="00F327C1">
        <w:trPr>
          <w:cantSplit/>
          <w:trHeight w:val="20"/>
          <w:tblHeader/>
          <w:jc w:val="center"/>
        </w:trPr>
        <w:tc>
          <w:tcPr>
            <w:tcW w:w="255" w:type="pct"/>
            <w:tcBorders>
              <w:top w:val="single" w:sz="4" w:space="0" w:color="auto"/>
              <w:left w:val="single" w:sz="4" w:space="0" w:color="auto"/>
              <w:bottom w:val="single" w:sz="4" w:space="0" w:color="auto"/>
              <w:right w:val="single" w:sz="4" w:space="0" w:color="auto"/>
            </w:tcBorders>
            <w:hideMark/>
          </w:tcPr>
          <w:p w14:paraId="2DA052B5"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6</w:t>
            </w:r>
          </w:p>
        </w:tc>
        <w:tc>
          <w:tcPr>
            <w:tcW w:w="3715" w:type="pct"/>
            <w:tcBorders>
              <w:top w:val="single" w:sz="4" w:space="0" w:color="auto"/>
              <w:left w:val="single" w:sz="4" w:space="0" w:color="auto"/>
              <w:bottom w:val="single" w:sz="4" w:space="0" w:color="auto"/>
              <w:right w:val="single" w:sz="4" w:space="0" w:color="auto"/>
            </w:tcBorders>
          </w:tcPr>
          <w:p w14:paraId="7A91A744"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rPr>
              <w:t xml:space="preserve">Seleccionar los comprobantes que serán sujetos de verificación </w:t>
            </w:r>
            <w:r w:rsidRPr="00CE157E">
              <w:rPr>
                <w:rFonts w:cs="Arial"/>
                <w:b w:val="0"/>
                <w:sz w:val="16"/>
                <w:szCs w:val="16"/>
                <w:lang w:val="es-MX"/>
              </w:rPr>
              <w:t>en la página del “SAT”.</w:t>
            </w:r>
          </w:p>
        </w:tc>
        <w:tc>
          <w:tcPr>
            <w:tcW w:w="1031" w:type="pct"/>
            <w:tcBorders>
              <w:top w:val="single" w:sz="4" w:space="0" w:color="auto"/>
              <w:left w:val="single" w:sz="4" w:space="0" w:color="auto"/>
              <w:bottom w:val="single" w:sz="4" w:space="0" w:color="auto"/>
              <w:right w:val="single" w:sz="4" w:space="0" w:color="auto"/>
            </w:tcBorders>
          </w:tcPr>
          <w:p w14:paraId="40CAE0C7" w14:textId="77777777" w:rsidR="00F327C1" w:rsidRPr="00CE157E" w:rsidRDefault="00F327C1" w:rsidP="003A524F">
            <w:pPr>
              <w:autoSpaceDE w:val="0"/>
              <w:autoSpaceDN w:val="0"/>
              <w:adjustRightInd w:val="0"/>
              <w:jc w:val="both"/>
              <w:rPr>
                <w:rFonts w:ascii="Arial" w:hAnsi="Arial" w:cs="Arial"/>
                <w:sz w:val="16"/>
                <w:szCs w:val="16"/>
              </w:rPr>
            </w:pPr>
          </w:p>
        </w:tc>
      </w:tr>
      <w:tr w:rsidR="00F327C1" w:rsidRPr="00CE157E" w14:paraId="0BEA749C" w14:textId="77777777" w:rsidTr="00F327C1">
        <w:trPr>
          <w:cantSplit/>
          <w:trHeight w:val="20"/>
          <w:tblHeader/>
          <w:jc w:val="center"/>
        </w:trPr>
        <w:tc>
          <w:tcPr>
            <w:tcW w:w="255" w:type="pct"/>
            <w:tcBorders>
              <w:top w:val="single" w:sz="4" w:space="0" w:color="auto"/>
              <w:left w:val="single" w:sz="4" w:space="0" w:color="auto"/>
              <w:bottom w:val="single" w:sz="4" w:space="0" w:color="auto"/>
              <w:right w:val="single" w:sz="4" w:space="0" w:color="auto"/>
            </w:tcBorders>
            <w:hideMark/>
          </w:tcPr>
          <w:p w14:paraId="321BCBF1"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7</w:t>
            </w:r>
          </w:p>
        </w:tc>
        <w:tc>
          <w:tcPr>
            <w:tcW w:w="3715" w:type="pct"/>
            <w:tcBorders>
              <w:top w:val="single" w:sz="4" w:space="0" w:color="auto"/>
              <w:left w:val="single" w:sz="4" w:space="0" w:color="auto"/>
              <w:bottom w:val="single" w:sz="4" w:space="0" w:color="auto"/>
              <w:right w:val="single" w:sz="4" w:space="0" w:color="auto"/>
            </w:tcBorders>
          </w:tcPr>
          <w:p w14:paraId="6F6BB770" w14:textId="77777777" w:rsidR="00F327C1" w:rsidRPr="00CE157E" w:rsidRDefault="00F327C1" w:rsidP="003A524F">
            <w:pPr>
              <w:pStyle w:val="Textoindependiente"/>
              <w:rPr>
                <w:rFonts w:cs="Arial"/>
                <w:b w:val="0"/>
                <w:sz w:val="16"/>
                <w:szCs w:val="16"/>
                <w:lang w:val="es-MX"/>
              </w:rPr>
            </w:pPr>
            <w:r w:rsidRPr="00CE157E">
              <w:rPr>
                <w:b w:val="0"/>
                <w:sz w:val="16"/>
                <w:szCs w:val="16"/>
              </w:rPr>
              <w:t>Todo pago que efectúen los sujetos obligados que en una sola exhibición rebase la cantidad equivalente a noventa días de salario mínimo, deberá realizarse mediante cheque nominativo librado a nombre del prestador del bien o servicio, que contenga la leyenda “para abono en cuenta del beneficiario” o a través de transferencia electrónica</w:t>
            </w:r>
          </w:p>
          <w:p w14:paraId="12692A31" w14:textId="77777777" w:rsidR="00F327C1" w:rsidRPr="00CE157E" w:rsidRDefault="00F327C1" w:rsidP="003A524F">
            <w:pPr>
              <w:pStyle w:val="Textoindependiente"/>
              <w:rPr>
                <w:rFonts w:cs="Arial"/>
                <w:b w:val="0"/>
                <w:sz w:val="16"/>
                <w:szCs w:val="16"/>
                <w:lang w:val="es-MX"/>
              </w:rPr>
            </w:pPr>
            <w:r w:rsidRPr="00CE157E">
              <w:rPr>
                <w:b w:val="0"/>
                <w:sz w:val="16"/>
                <w:szCs w:val="16"/>
              </w:rPr>
              <w:t>Las pólizas de cheques deberán conservarse anexas a la documentación comprobatoria junto con su copia fotostática o transferencia electrónica, según corresponda, y deberán ser incorporadas al Sistema de Contabilidad en Línea.</w:t>
            </w:r>
          </w:p>
        </w:tc>
        <w:tc>
          <w:tcPr>
            <w:tcW w:w="1031" w:type="pct"/>
            <w:tcBorders>
              <w:top w:val="single" w:sz="4" w:space="0" w:color="auto"/>
              <w:left w:val="single" w:sz="4" w:space="0" w:color="auto"/>
              <w:bottom w:val="single" w:sz="4" w:space="0" w:color="auto"/>
              <w:right w:val="single" w:sz="4" w:space="0" w:color="auto"/>
            </w:tcBorders>
            <w:hideMark/>
          </w:tcPr>
          <w:p w14:paraId="67845FDB"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lang w:val="es-ES"/>
              </w:rPr>
              <w:t xml:space="preserve">Artículo 126, 364 del </w:t>
            </w:r>
            <w:r w:rsidRPr="00CE157E">
              <w:rPr>
                <w:rFonts w:ascii="Arial" w:hAnsi="Arial" w:cs="Arial"/>
                <w:sz w:val="16"/>
              </w:rPr>
              <w:t>Reglamento de Fiscalización.</w:t>
            </w:r>
          </w:p>
        </w:tc>
      </w:tr>
      <w:tr w:rsidR="00F327C1" w:rsidRPr="00CE157E" w14:paraId="4351A6D6" w14:textId="77777777" w:rsidTr="00F327C1">
        <w:trPr>
          <w:cantSplit/>
          <w:trHeight w:val="20"/>
          <w:tblHeader/>
          <w:jc w:val="center"/>
        </w:trPr>
        <w:tc>
          <w:tcPr>
            <w:tcW w:w="255" w:type="pct"/>
            <w:tcBorders>
              <w:top w:val="single" w:sz="4" w:space="0" w:color="auto"/>
              <w:left w:val="single" w:sz="4" w:space="0" w:color="auto"/>
              <w:bottom w:val="single" w:sz="4" w:space="0" w:color="auto"/>
              <w:right w:val="single" w:sz="4" w:space="0" w:color="auto"/>
            </w:tcBorders>
            <w:hideMark/>
          </w:tcPr>
          <w:p w14:paraId="3C884A5B"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8</w:t>
            </w:r>
          </w:p>
        </w:tc>
        <w:tc>
          <w:tcPr>
            <w:tcW w:w="3715" w:type="pct"/>
            <w:tcBorders>
              <w:top w:val="single" w:sz="4" w:space="0" w:color="auto"/>
              <w:left w:val="single" w:sz="4" w:space="0" w:color="auto"/>
              <w:bottom w:val="single" w:sz="4" w:space="0" w:color="auto"/>
              <w:right w:val="single" w:sz="4" w:space="0" w:color="auto"/>
            </w:tcBorders>
          </w:tcPr>
          <w:p w14:paraId="53995C0D" w14:textId="77777777" w:rsidR="00F327C1" w:rsidRPr="00CE157E" w:rsidRDefault="00F327C1" w:rsidP="003A524F">
            <w:pPr>
              <w:pStyle w:val="Textoindependiente"/>
              <w:rPr>
                <w:rFonts w:cs="Arial"/>
                <w:b w:val="0"/>
                <w:sz w:val="16"/>
                <w:szCs w:val="16"/>
                <w:lang w:val="es-MX"/>
              </w:rPr>
            </w:pPr>
            <w:r w:rsidRPr="00CE157E">
              <w:rPr>
                <w:b w:val="0"/>
                <w:sz w:val="16"/>
                <w:szCs w:val="16"/>
              </w:rPr>
              <w:t>El Instituto podrá celebrar convenios con la SHCP, la CNBV, el SAT y la UIF, para el intercambio de información de acuerdo con la legislación aplicable con el fin de coadyuvar al logro de los objetivos señalados en los artículos 344 y 348 del Reglamento con previo conocimiento de la Comisión</w:t>
            </w:r>
          </w:p>
        </w:tc>
        <w:tc>
          <w:tcPr>
            <w:tcW w:w="1031" w:type="pct"/>
            <w:tcBorders>
              <w:top w:val="single" w:sz="4" w:space="0" w:color="auto"/>
              <w:left w:val="single" w:sz="4" w:space="0" w:color="auto"/>
              <w:bottom w:val="single" w:sz="4" w:space="0" w:color="auto"/>
              <w:right w:val="single" w:sz="4" w:space="0" w:color="auto"/>
            </w:tcBorders>
            <w:hideMark/>
          </w:tcPr>
          <w:p w14:paraId="3D6D3424"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lang w:val="es-ES"/>
              </w:rPr>
              <w:t xml:space="preserve">Artículo 343 </w:t>
            </w:r>
            <w:r w:rsidRPr="00CE157E">
              <w:rPr>
                <w:rFonts w:ascii="Arial" w:hAnsi="Arial" w:cs="Arial"/>
                <w:sz w:val="16"/>
              </w:rPr>
              <w:t>Reglamento de Fiscalización.</w:t>
            </w:r>
          </w:p>
        </w:tc>
      </w:tr>
      <w:tr w:rsidR="00F327C1" w:rsidRPr="00CE157E" w14:paraId="198AD5CC" w14:textId="77777777" w:rsidTr="00F327C1">
        <w:trPr>
          <w:cantSplit/>
          <w:trHeight w:val="20"/>
          <w:tblHeader/>
          <w:jc w:val="center"/>
        </w:trPr>
        <w:tc>
          <w:tcPr>
            <w:tcW w:w="255" w:type="pct"/>
            <w:tcBorders>
              <w:top w:val="single" w:sz="4" w:space="0" w:color="auto"/>
              <w:left w:val="single" w:sz="4" w:space="0" w:color="auto"/>
              <w:bottom w:val="single" w:sz="4" w:space="0" w:color="auto"/>
              <w:right w:val="single" w:sz="4" w:space="0" w:color="auto"/>
            </w:tcBorders>
            <w:hideMark/>
          </w:tcPr>
          <w:p w14:paraId="2E7A4532"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t>9</w:t>
            </w:r>
          </w:p>
        </w:tc>
        <w:tc>
          <w:tcPr>
            <w:tcW w:w="3715" w:type="pct"/>
            <w:tcBorders>
              <w:top w:val="single" w:sz="4" w:space="0" w:color="auto"/>
              <w:left w:val="single" w:sz="4" w:space="0" w:color="auto"/>
              <w:bottom w:val="single" w:sz="4" w:space="0" w:color="auto"/>
              <w:right w:val="single" w:sz="4" w:space="0" w:color="auto"/>
            </w:tcBorders>
          </w:tcPr>
          <w:p w14:paraId="23BD66C2" w14:textId="77777777" w:rsidR="00F327C1" w:rsidRPr="00CE157E" w:rsidRDefault="00F327C1" w:rsidP="003A524F">
            <w:pPr>
              <w:pStyle w:val="Textoindependiente"/>
              <w:rPr>
                <w:b w:val="0"/>
                <w:sz w:val="16"/>
                <w:szCs w:val="16"/>
              </w:rPr>
            </w:pPr>
            <w:r w:rsidRPr="00CE157E">
              <w:rPr>
                <w:b w:val="0"/>
                <w:sz w:val="16"/>
                <w:szCs w:val="16"/>
              </w:rPr>
              <w:t>Las pólizas de cheques deberán conservarse anexas a la documentación comprobatoria junto con su copia fotostática o transferencia electrónica, según corresponda, y deberán ser incorporadas al Sistema de Contabilidad en Línea.</w:t>
            </w:r>
          </w:p>
          <w:p w14:paraId="341BE0EA" w14:textId="77777777" w:rsidR="00F327C1" w:rsidRPr="00CE157E" w:rsidRDefault="00F327C1" w:rsidP="003A524F">
            <w:pPr>
              <w:pStyle w:val="Textoindependiente"/>
              <w:rPr>
                <w:rFonts w:cs="Arial"/>
                <w:b w:val="0"/>
                <w:sz w:val="16"/>
                <w:szCs w:val="16"/>
                <w:lang w:val="es-MX"/>
              </w:rPr>
            </w:pPr>
            <w:r w:rsidRPr="00CE157E">
              <w:rPr>
                <w:b w:val="0"/>
                <w:sz w:val="16"/>
                <w:szCs w:val="16"/>
              </w:rPr>
              <w:t>Los pagos realizados mediante cheques girados sin la leyenda “para abono en cuenta del beneficiario”, podrán ser comprobados siempre que el RFC del beneficiario, aparezca impreso en el estado de cuenta a través del cual realizó el pago el sujeto obligado.</w:t>
            </w:r>
          </w:p>
        </w:tc>
        <w:tc>
          <w:tcPr>
            <w:tcW w:w="1031" w:type="pct"/>
            <w:tcBorders>
              <w:top w:val="single" w:sz="4" w:space="0" w:color="auto"/>
              <w:left w:val="single" w:sz="4" w:space="0" w:color="auto"/>
              <w:bottom w:val="single" w:sz="4" w:space="0" w:color="auto"/>
              <w:right w:val="single" w:sz="4" w:space="0" w:color="auto"/>
            </w:tcBorders>
            <w:hideMark/>
          </w:tcPr>
          <w:p w14:paraId="2C9052F1"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lang w:val="es-ES"/>
              </w:rPr>
              <w:t xml:space="preserve">Artículo 126 </w:t>
            </w:r>
            <w:r w:rsidRPr="00CE157E">
              <w:rPr>
                <w:rFonts w:ascii="Arial" w:hAnsi="Arial" w:cs="Arial"/>
                <w:sz w:val="16"/>
              </w:rPr>
              <w:t>Reglamento de Fiscalización.</w:t>
            </w:r>
          </w:p>
        </w:tc>
      </w:tr>
      <w:tr w:rsidR="00F327C1" w:rsidRPr="00CE157E" w14:paraId="32847B45" w14:textId="77777777" w:rsidTr="00F327C1">
        <w:trPr>
          <w:cantSplit/>
          <w:trHeight w:val="20"/>
          <w:tblHeader/>
          <w:jc w:val="center"/>
        </w:trPr>
        <w:tc>
          <w:tcPr>
            <w:tcW w:w="255" w:type="pct"/>
            <w:tcBorders>
              <w:top w:val="single" w:sz="4" w:space="0" w:color="auto"/>
              <w:left w:val="single" w:sz="4" w:space="0" w:color="auto"/>
              <w:bottom w:val="single" w:sz="4" w:space="0" w:color="auto"/>
              <w:right w:val="single" w:sz="4" w:space="0" w:color="auto"/>
            </w:tcBorders>
            <w:hideMark/>
          </w:tcPr>
          <w:p w14:paraId="7E38B844"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t>10</w:t>
            </w:r>
          </w:p>
        </w:tc>
        <w:tc>
          <w:tcPr>
            <w:tcW w:w="3715" w:type="pct"/>
            <w:tcBorders>
              <w:top w:val="single" w:sz="4" w:space="0" w:color="auto"/>
              <w:left w:val="single" w:sz="4" w:space="0" w:color="auto"/>
              <w:bottom w:val="single" w:sz="4" w:space="0" w:color="auto"/>
              <w:right w:val="single" w:sz="4" w:space="0" w:color="auto"/>
            </w:tcBorders>
            <w:hideMark/>
          </w:tcPr>
          <w:p w14:paraId="6101FBA4" w14:textId="77777777" w:rsidR="00F327C1" w:rsidRPr="00CE157E" w:rsidRDefault="00F327C1" w:rsidP="003A524F">
            <w:pPr>
              <w:pStyle w:val="Textoindependiente"/>
              <w:rPr>
                <w:rFonts w:cs="Arial"/>
                <w:b w:val="0"/>
                <w:sz w:val="16"/>
                <w:szCs w:val="16"/>
              </w:rPr>
            </w:pPr>
            <w:r w:rsidRPr="00CE157E">
              <w:rPr>
                <w:b w:val="0"/>
                <w:sz w:val="16"/>
                <w:szCs w:val="16"/>
              </w:rPr>
              <w:t>En los informes deberán incluirse los contratos de servicios firmados entre los partidos y los proveedores o prestadores de bienes y servicios participantes en el diseño y producción de los mensajes para radio y televisión.</w:t>
            </w:r>
          </w:p>
        </w:tc>
        <w:tc>
          <w:tcPr>
            <w:tcW w:w="1031" w:type="pct"/>
            <w:tcBorders>
              <w:top w:val="single" w:sz="4" w:space="0" w:color="auto"/>
              <w:left w:val="single" w:sz="4" w:space="0" w:color="auto"/>
              <w:bottom w:val="single" w:sz="4" w:space="0" w:color="auto"/>
              <w:right w:val="single" w:sz="4" w:space="0" w:color="auto"/>
            </w:tcBorders>
            <w:hideMark/>
          </w:tcPr>
          <w:p w14:paraId="241FB4FF"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lang w:val="es-ES"/>
              </w:rPr>
              <w:t>Artículos 138 numeral 1 del Reglamento</w:t>
            </w:r>
            <w:r w:rsidRPr="00CE157E">
              <w:rPr>
                <w:rFonts w:ascii="Arial" w:hAnsi="Arial" w:cs="Arial"/>
                <w:sz w:val="16"/>
              </w:rPr>
              <w:t xml:space="preserve"> de Fiscalización.</w:t>
            </w:r>
          </w:p>
        </w:tc>
      </w:tr>
      <w:tr w:rsidR="00F327C1" w:rsidRPr="00CE157E" w14:paraId="673B9194" w14:textId="77777777" w:rsidTr="00F327C1">
        <w:trPr>
          <w:cantSplit/>
          <w:trHeight w:val="20"/>
          <w:tblHeader/>
          <w:jc w:val="center"/>
        </w:trPr>
        <w:tc>
          <w:tcPr>
            <w:tcW w:w="255" w:type="pct"/>
            <w:tcBorders>
              <w:top w:val="single" w:sz="4" w:space="0" w:color="auto"/>
              <w:left w:val="single" w:sz="4" w:space="0" w:color="auto"/>
              <w:bottom w:val="single" w:sz="4" w:space="0" w:color="auto"/>
              <w:right w:val="single" w:sz="4" w:space="0" w:color="auto"/>
            </w:tcBorders>
            <w:hideMark/>
          </w:tcPr>
          <w:p w14:paraId="1F79C190"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t>11</w:t>
            </w:r>
          </w:p>
        </w:tc>
        <w:tc>
          <w:tcPr>
            <w:tcW w:w="3715" w:type="pct"/>
            <w:tcBorders>
              <w:top w:val="single" w:sz="4" w:space="0" w:color="auto"/>
              <w:left w:val="single" w:sz="4" w:space="0" w:color="auto"/>
              <w:bottom w:val="single" w:sz="4" w:space="0" w:color="auto"/>
              <w:right w:val="single" w:sz="4" w:space="0" w:color="auto"/>
            </w:tcBorders>
            <w:hideMark/>
          </w:tcPr>
          <w:p w14:paraId="1D036D55" w14:textId="77777777" w:rsidR="00F327C1" w:rsidRPr="00CE157E" w:rsidRDefault="00F327C1" w:rsidP="003A524F">
            <w:pPr>
              <w:widowControl w:val="0"/>
              <w:tabs>
                <w:tab w:val="left" w:pos="400"/>
              </w:tabs>
              <w:autoSpaceDE w:val="0"/>
              <w:autoSpaceDN w:val="0"/>
              <w:adjustRightInd w:val="0"/>
              <w:spacing w:before="5" w:line="228" w:lineRule="auto"/>
              <w:ind w:right="101"/>
              <w:jc w:val="both"/>
              <w:rPr>
                <w:rFonts w:ascii="Arial" w:hAnsi="Arial" w:cs="Arial"/>
                <w:sz w:val="16"/>
                <w:szCs w:val="16"/>
              </w:rPr>
            </w:pPr>
            <w:r w:rsidRPr="00CE157E">
              <w:rPr>
                <w:rFonts w:ascii="Arial" w:hAnsi="Arial"/>
                <w:sz w:val="16"/>
                <w:szCs w:val="16"/>
                <w:lang w:val="es-ES" w:eastAsia="es-ES"/>
              </w:rPr>
              <w:t>Los sujetos obligados deberán conservar anexas a la documentación comprobatoria correspondiente, las muestras de las distintas versiones de promocionales en radio y televisión, y deberán presentarlas a la Unidad Técnica cuando se les solicite.</w:t>
            </w:r>
          </w:p>
        </w:tc>
        <w:tc>
          <w:tcPr>
            <w:tcW w:w="1031" w:type="pct"/>
            <w:tcBorders>
              <w:top w:val="single" w:sz="4" w:space="0" w:color="auto"/>
              <w:left w:val="single" w:sz="4" w:space="0" w:color="auto"/>
              <w:bottom w:val="single" w:sz="4" w:space="0" w:color="auto"/>
              <w:right w:val="single" w:sz="4" w:space="0" w:color="auto"/>
            </w:tcBorders>
            <w:hideMark/>
          </w:tcPr>
          <w:p w14:paraId="27861C50"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lang w:val="es-ES"/>
              </w:rPr>
              <w:t>Artículos 138 numeral 2 del Reglamento</w:t>
            </w:r>
            <w:r w:rsidRPr="00CE157E">
              <w:rPr>
                <w:rFonts w:ascii="Arial" w:hAnsi="Arial" w:cs="Arial"/>
                <w:sz w:val="16"/>
              </w:rPr>
              <w:t xml:space="preserve"> de Fiscalización.</w:t>
            </w:r>
          </w:p>
        </w:tc>
      </w:tr>
      <w:tr w:rsidR="00F327C1" w:rsidRPr="00CE157E" w14:paraId="05B3D7E2" w14:textId="77777777" w:rsidTr="00F327C1">
        <w:trPr>
          <w:cantSplit/>
          <w:trHeight w:val="20"/>
          <w:tblHeader/>
          <w:jc w:val="center"/>
        </w:trPr>
        <w:tc>
          <w:tcPr>
            <w:tcW w:w="255" w:type="pct"/>
            <w:tcBorders>
              <w:top w:val="single" w:sz="4" w:space="0" w:color="auto"/>
              <w:left w:val="single" w:sz="4" w:space="0" w:color="auto"/>
              <w:bottom w:val="single" w:sz="4" w:space="0" w:color="auto"/>
              <w:right w:val="single" w:sz="4" w:space="0" w:color="auto"/>
            </w:tcBorders>
            <w:hideMark/>
          </w:tcPr>
          <w:p w14:paraId="734CC935"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lastRenderedPageBreak/>
              <w:t>12</w:t>
            </w:r>
          </w:p>
        </w:tc>
        <w:tc>
          <w:tcPr>
            <w:tcW w:w="3715" w:type="pct"/>
            <w:tcBorders>
              <w:top w:val="single" w:sz="4" w:space="0" w:color="auto"/>
              <w:left w:val="single" w:sz="4" w:space="0" w:color="auto"/>
              <w:bottom w:val="single" w:sz="4" w:space="0" w:color="auto"/>
              <w:right w:val="single" w:sz="4" w:space="0" w:color="auto"/>
            </w:tcBorders>
          </w:tcPr>
          <w:p w14:paraId="63CFEC6A" w14:textId="77777777" w:rsidR="00F327C1" w:rsidRPr="00CE157E" w:rsidRDefault="00F327C1" w:rsidP="003A524F">
            <w:pPr>
              <w:pStyle w:val="Textoindependiente"/>
              <w:rPr>
                <w:rFonts w:cs="Arial"/>
                <w:b w:val="0"/>
                <w:sz w:val="16"/>
                <w:szCs w:val="16"/>
                <w:lang w:val="es-MX"/>
              </w:rPr>
            </w:pPr>
            <w:r w:rsidRPr="00CE157E">
              <w:rPr>
                <w:b w:val="0"/>
                <w:sz w:val="16"/>
                <w:szCs w:val="16"/>
              </w:rPr>
              <w:t>Los comprobantes de los gastos efectuados por los sujetos obligados con derecho a la prerrogativa de tiempos en radio y televisión, deberán especificar el concepto del servicio prestado, sean pagos de servicios profesionales, uso de equipo técnico, locaciones o estudios de grabación y producción, así como los demás inherentes al mismo objetivo. Asimismo, estos comprobantes deberán ser emitidos a nombre del sujeto obligado y deberán cumplir con los requisitos fiscales.</w:t>
            </w:r>
          </w:p>
        </w:tc>
        <w:tc>
          <w:tcPr>
            <w:tcW w:w="1031" w:type="pct"/>
            <w:tcBorders>
              <w:top w:val="single" w:sz="4" w:space="0" w:color="auto"/>
              <w:left w:val="single" w:sz="4" w:space="0" w:color="auto"/>
              <w:bottom w:val="single" w:sz="4" w:space="0" w:color="auto"/>
              <w:right w:val="single" w:sz="4" w:space="0" w:color="auto"/>
            </w:tcBorders>
            <w:hideMark/>
          </w:tcPr>
          <w:p w14:paraId="3AAD8995"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lang w:val="es-ES"/>
              </w:rPr>
              <w:t xml:space="preserve">Artículo 376 del </w:t>
            </w:r>
            <w:r w:rsidRPr="00CE157E">
              <w:rPr>
                <w:rFonts w:ascii="Arial" w:hAnsi="Arial" w:cs="Arial"/>
                <w:sz w:val="16"/>
              </w:rPr>
              <w:t>Reglamento de Fiscalización.</w:t>
            </w:r>
          </w:p>
        </w:tc>
      </w:tr>
      <w:tr w:rsidR="00F327C1" w:rsidRPr="00CE157E" w14:paraId="14037AA5" w14:textId="77777777" w:rsidTr="00F327C1">
        <w:trPr>
          <w:cantSplit/>
          <w:trHeight w:val="20"/>
          <w:tblHeader/>
          <w:jc w:val="center"/>
        </w:trPr>
        <w:tc>
          <w:tcPr>
            <w:tcW w:w="255" w:type="pct"/>
            <w:tcBorders>
              <w:top w:val="single" w:sz="4" w:space="0" w:color="auto"/>
              <w:left w:val="single" w:sz="4" w:space="0" w:color="auto"/>
              <w:bottom w:val="single" w:sz="4" w:space="0" w:color="auto"/>
              <w:right w:val="single" w:sz="4" w:space="0" w:color="auto"/>
            </w:tcBorders>
            <w:hideMark/>
          </w:tcPr>
          <w:p w14:paraId="5F6DBC76"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t>13</w:t>
            </w:r>
          </w:p>
        </w:tc>
        <w:tc>
          <w:tcPr>
            <w:tcW w:w="3715" w:type="pct"/>
            <w:tcBorders>
              <w:top w:val="single" w:sz="4" w:space="0" w:color="auto"/>
              <w:left w:val="single" w:sz="4" w:space="0" w:color="auto"/>
              <w:bottom w:val="single" w:sz="4" w:space="0" w:color="auto"/>
              <w:right w:val="single" w:sz="4" w:space="0" w:color="auto"/>
            </w:tcBorders>
          </w:tcPr>
          <w:p w14:paraId="0FE3E006" w14:textId="77777777" w:rsidR="00F327C1" w:rsidRPr="00CE157E" w:rsidRDefault="00F327C1" w:rsidP="003A524F">
            <w:pPr>
              <w:ind w:right="72"/>
              <w:jc w:val="both"/>
              <w:rPr>
                <w:rFonts w:ascii="Arial" w:hAnsi="Arial" w:cs="Arial"/>
                <w:sz w:val="16"/>
                <w:szCs w:val="16"/>
              </w:rPr>
            </w:pPr>
            <w:r w:rsidRPr="00CE157E">
              <w:rPr>
                <w:rFonts w:ascii="Arial" w:hAnsi="Arial"/>
                <w:sz w:val="16"/>
                <w:szCs w:val="16"/>
                <w:lang w:val="es-ES" w:eastAsia="es-ES"/>
              </w:rPr>
              <w:t>La Unidad Técnica deberá informar el resultado de las confirmaciones realizadas y deberá confirmar las operaciones reportadas en los contratos por los partidos con los prestadores de servicios, a fin de validar la veracidad e integridad de los mismos y presentar a la Comisión un informe trimestral de los resultados de las confirmaciones.</w:t>
            </w:r>
          </w:p>
        </w:tc>
        <w:tc>
          <w:tcPr>
            <w:tcW w:w="1031" w:type="pct"/>
            <w:tcBorders>
              <w:top w:val="single" w:sz="4" w:space="0" w:color="auto"/>
              <w:left w:val="single" w:sz="4" w:space="0" w:color="auto"/>
              <w:bottom w:val="single" w:sz="4" w:space="0" w:color="auto"/>
              <w:right w:val="single" w:sz="4" w:space="0" w:color="auto"/>
            </w:tcBorders>
          </w:tcPr>
          <w:p w14:paraId="341601E6" w14:textId="77777777" w:rsidR="00F327C1" w:rsidRPr="00CE157E" w:rsidRDefault="00F327C1" w:rsidP="003A524F">
            <w:pPr>
              <w:autoSpaceDE w:val="0"/>
              <w:autoSpaceDN w:val="0"/>
              <w:adjustRightInd w:val="0"/>
              <w:jc w:val="both"/>
              <w:rPr>
                <w:rFonts w:ascii="Arial" w:hAnsi="Arial" w:cs="Arial"/>
                <w:sz w:val="16"/>
                <w:szCs w:val="16"/>
              </w:rPr>
            </w:pPr>
          </w:p>
          <w:p w14:paraId="4B53A57A"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lang w:val="es-ES"/>
              </w:rPr>
              <w:t xml:space="preserve">Artículo 261 numeral 2 inciso b) y 358 numeral 2 del </w:t>
            </w:r>
            <w:r w:rsidRPr="00CE157E">
              <w:rPr>
                <w:rFonts w:ascii="Arial" w:hAnsi="Arial" w:cs="Arial"/>
                <w:sz w:val="16"/>
              </w:rPr>
              <w:t>Reglamento de Fiscalización.</w:t>
            </w:r>
          </w:p>
        </w:tc>
      </w:tr>
      <w:tr w:rsidR="00F327C1" w:rsidRPr="00CE157E" w14:paraId="51B89681" w14:textId="77777777" w:rsidTr="00F327C1">
        <w:trPr>
          <w:cantSplit/>
          <w:trHeight w:val="20"/>
          <w:tblHeader/>
          <w:jc w:val="center"/>
        </w:trPr>
        <w:tc>
          <w:tcPr>
            <w:tcW w:w="255" w:type="pct"/>
            <w:tcBorders>
              <w:top w:val="single" w:sz="4" w:space="0" w:color="auto"/>
              <w:left w:val="single" w:sz="4" w:space="0" w:color="auto"/>
              <w:bottom w:val="single" w:sz="4" w:space="0" w:color="auto"/>
              <w:right w:val="single" w:sz="4" w:space="0" w:color="auto"/>
            </w:tcBorders>
            <w:hideMark/>
          </w:tcPr>
          <w:p w14:paraId="71BED800"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1</w:t>
            </w:r>
          </w:p>
        </w:tc>
        <w:tc>
          <w:tcPr>
            <w:tcW w:w="3715" w:type="pct"/>
            <w:tcBorders>
              <w:top w:val="single" w:sz="4" w:space="0" w:color="auto"/>
              <w:left w:val="single" w:sz="4" w:space="0" w:color="auto"/>
              <w:bottom w:val="single" w:sz="4" w:space="0" w:color="auto"/>
              <w:right w:val="single" w:sz="4" w:space="0" w:color="auto"/>
            </w:tcBorders>
          </w:tcPr>
          <w:p w14:paraId="4171676B" w14:textId="77777777" w:rsidR="00F327C1" w:rsidRPr="00CE157E" w:rsidRDefault="00F327C1" w:rsidP="003A524F">
            <w:pPr>
              <w:pStyle w:val="Textoindependiente"/>
              <w:rPr>
                <w:rFonts w:cs="Arial"/>
                <w:b w:val="0"/>
                <w:sz w:val="16"/>
                <w:szCs w:val="16"/>
                <w:lang w:val="es-MX"/>
              </w:rPr>
            </w:pPr>
          </w:p>
          <w:p w14:paraId="3699519B" w14:textId="77777777" w:rsidR="00F327C1" w:rsidRPr="00CE157E" w:rsidRDefault="00F327C1" w:rsidP="003A524F">
            <w:pPr>
              <w:pStyle w:val="Textoindependiente"/>
              <w:rPr>
                <w:rFonts w:cs="Arial"/>
                <w:b w:val="0"/>
                <w:sz w:val="16"/>
                <w:szCs w:val="16"/>
              </w:rPr>
            </w:pPr>
            <w:r w:rsidRPr="00CE157E">
              <w:rPr>
                <w:rFonts w:cs="Arial"/>
                <w:b w:val="0"/>
                <w:sz w:val="16"/>
                <w:szCs w:val="16"/>
              </w:rPr>
              <w:t>Los auxiliares contables de las cuentas que integran la contabilidad, deberán contener el saldo inicial del periodo, el detalle por póliza contable o movimiento de todos los cargos o abonos que se hayan efectuado</w:t>
            </w:r>
          </w:p>
          <w:p w14:paraId="32DC8A11" w14:textId="77777777" w:rsidR="00F327C1" w:rsidRPr="00CE157E" w:rsidRDefault="00F327C1" w:rsidP="003A524F">
            <w:pPr>
              <w:pStyle w:val="Textoindependiente"/>
              <w:rPr>
                <w:rFonts w:cs="Arial"/>
                <w:b w:val="0"/>
                <w:sz w:val="16"/>
                <w:szCs w:val="16"/>
              </w:rPr>
            </w:pPr>
          </w:p>
          <w:p w14:paraId="51A97116"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rPr>
              <w:t>Llevar libros diario y mayor, balanzas de comprobación y auxiliares, en los Comités Estatales, Comités Distritales u órganos equivalentes en su caso. Invariablemente su contenido formará parte de la contabilidad del sujeto obligado</w:t>
            </w:r>
          </w:p>
        </w:tc>
        <w:tc>
          <w:tcPr>
            <w:tcW w:w="1031" w:type="pct"/>
            <w:tcBorders>
              <w:top w:val="single" w:sz="4" w:space="0" w:color="auto"/>
              <w:left w:val="single" w:sz="4" w:space="0" w:color="auto"/>
              <w:bottom w:val="single" w:sz="4" w:space="0" w:color="auto"/>
              <w:right w:val="single" w:sz="4" w:space="0" w:color="auto"/>
            </w:tcBorders>
          </w:tcPr>
          <w:p w14:paraId="6C643AB2"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lang w:val="es-ES"/>
              </w:rPr>
              <w:t xml:space="preserve">Artículo 33, 39 numeral 3 inciso l) del </w:t>
            </w:r>
            <w:r w:rsidRPr="00CE157E">
              <w:rPr>
                <w:rFonts w:ascii="Arial" w:hAnsi="Arial" w:cs="Arial"/>
                <w:sz w:val="16"/>
              </w:rPr>
              <w:t>Reglamento de Fiscalización.</w:t>
            </w:r>
            <w:r w:rsidRPr="00CE157E">
              <w:rPr>
                <w:rFonts w:ascii="Arial" w:hAnsi="Arial" w:cs="Arial"/>
                <w:sz w:val="16"/>
                <w:szCs w:val="16"/>
                <w:lang w:val="es-ES"/>
              </w:rPr>
              <w:t>60 de la LGPP</w:t>
            </w:r>
          </w:p>
          <w:p w14:paraId="5C2CB978" w14:textId="77777777" w:rsidR="00F327C1" w:rsidRPr="00CE157E" w:rsidRDefault="00F327C1" w:rsidP="003A524F">
            <w:pPr>
              <w:autoSpaceDE w:val="0"/>
              <w:autoSpaceDN w:val="0"/>
              <w:adjustRightInd w:val="0"/>
              <w:jc w:val="both"/>
              <w:rPr>
                <w:rFonts w:ascii="Arial" w:hAnsi="Arial" w:cs="Arial"/>
                <w:sz w:val="16"/>
                <w:szCs w:val="16"/>
                <w:lang w:val="es-ES"/>
              </w:rPr>
            </w:pPr>
          </w:p>
        </w:tc>
      </w:tr>
      <w:tr w:rsidR="00F327C1" w:rsidRPr="00CE157E" w14:paraId="7E5FFF3F" w14:textId="77777777" w:rsidTr="00F327C1">
        <w:trPr>
          <w:cantSplit/>
          <w:trHeight w:val="20"/>
          <w:tblHeader/>
          <w:jc w:val="center"/>
        </w:trPr>
        <w:tc>
          <w:tcPr>
            <w:tcW w:w="255" w:type="pct"/>
            <w:tcBorders>
              <w:top w:val="single" w:sz="4" w:space="0" w:color="auto"/>
              <w:left w:val="single" w:sz="4" w:space="0" w:color="auto"/>
              <w:bottom w:val="single" w:sz="4" w:space="0" w:color="auto"/>
              <w:right w:val="single" w:sz="4" w:space="0" w:color="auto"/>
            </w:tcBorders>
            <w:hideMark/>
          </w:tcPr>
          <w:p w14:paraId="3172AD9A"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2</w:t>
            </w:r>
          </w:p>
        </w:tc>
        <w:tc>
          <w:tcPr>
            <w:tcW w:w="3715" w:type="pct"/>
            <w:tcBorders>
              <w:top w:val="single" w:sz="4" w:space="0" w:color="auto"/>
              <w:left w:val="single" w:sz="4" w:space="0" w:color="auto"/>
              <w:bottom w:val="single" w:sz="4" w:space="0" w:color="auto"/>
              <w:right w:val="single" w:sz="4" w:space="0" w:color="auto"/>
            </w:tcBorders>
            <w:hideMark/>
          </w:tcPr>
          <w:p w14:paraId="177AC583" w14:textId="77777777" w:rsidR="00F327C1" w:rsidRPr="00CE157E" w:rsidRDefault="00F327C1" w:rsidP="003A524F">
            <w:pPr>
              <w:pStyle w:val="Textoindependiente"/>
              <w:rPr>
                <w:rFonts w:cs="Arial"/>
                <w:sz w:val="16"/>
                <w:szCs w:val="16"/>
                <w:lang w:val="es-MX"/>
              </w:rPr>
            </w:pPr>
            <w:r w:rsidRPr="00CE157E">
              <w:rPr>
                <w:rFonts w:cs="Arial"/>
                <w:b w:val="0"/>
                <w:sz w:val="16"/>
                <w:szCs w:val="16"/>
              </w:rPr>
              <w:t>Registrar de manera armónica, delimitada y específica sus operaciones presupuestarias y contables, así como otros flujos económicos.</w:t>
            </w:r>
          </w:p>
        </w:tc>
        <w:tc>
          <w:tcPr>
            <w:tcW w:w="1031" w:type="pct"/>
            <w:tcBorders>
              <w:top w:val="single" w:sz="4" w:space="0" w:color="auto"/>
              <w:left w:val="single" w:sz="4" w:space="0" w:color="auto"/>
              <w:bottom w:val="single" w:sz="4" w:space="0" w:color="auto"/>
              <w:right w:val="single" w:sz="4" w:space="0" w:color="auto"/>
            </w:tcBorders>
            <w:hideMark/>
          </w:tcPr>
          <w:p w14:paraId="5BF800E3"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lang w:val="es-ES"/>
              </w:rPr>
              <w:t>Artículo 60 inciso d) LGPP y 33 del Reglamento</w:t>
            </w:r>
            <w:r>
              <w:rPr>
                <w:rFonts w:ascii="Arial" w:hAnsi="Arial" w:cs="Arial"/>
                <w:sz w:val="16"/>
                <w:szCs w:val="16"/>
                <w:lang w:val="es-ES"/>
              </w:rPr>
              <w:t xml:space="preserve"> </w:t>
            </w:r>
            <w:r w:rsidRPr="00CE157E">
              <w:rPr>
                <w:rFonts w:ascii="Arial" w:hAnsi="Arial" w:cs="Arial"/>
                <w:sz w:val="16"/>
                <w:szCs w:val="16"/>
                <w:lang w:val="es-ES"/>
              </w:rPr>
              <w:t>de Fiscalización</w:t>
            </w:r>
          </w:p>
        </w:tc>
      </w:tr>
      <w:tr w:rsidR="00F327C1" w:rsidRPr="00CE157E" w14:paraId="44C5807A" w14:textId="77777777" w:rsidTr="00F327C1">
        <w:trPr>
          <w:cantSplit/>
          <w:trHeight w:val="20"/>
          <w:tblHeader/>
          <w:jc w:val="center"/>
        </w:trPr>
        <w:tc>
          <w:tcPr>
            <w:tcW w:w="255" w:type="pct"/>
            <w:tcBorders>
              <w:top w:val="single" w:sz="4" w:space="0" w:color="auto"/>
              <w:left w:val="single" w:sz="4" w:space="0" w:color="auto"/>
              <w:bottom w:val="single" w:sz="4" w:space="0" w:color="auto"/>
              <w:right w:val="single" w:sz="4" w:space="0" w:color="auto"/>
            </w:tcBorders>
            <w:hideMark/>
          </w:tcPr>
          <w:p w14:paraId="43D00734"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3</w:t>
            </w:r>
          </w:p>
        </w:tc>
        <w:tc>
          <w:tcPr>
            <w:tcW w:w="3715" w:type="pct"/>
            <w:tcBorders>
              <w:top w:val="single" w:sz="4" w:space="0" w:color="auto"/>
              <w:left w:val="single" w:sz="4" w:space="0" w:color="auto"/>
              <w:bottom w:val="single" w:sz="4" w:space="0" w:color="auto"/>
              <w:right w:val="single" w:sz="4" w:space="0" w:color="auto"/>
            </w:tcBorders>
          </w:tcPr>
          <w:p w14:paraId="1EB11E59"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rPr>
              <w:t>El sistema de contabilidad se desplegará en un sistema informático que contará con dispositivos de seguridad. Los partidos harán su registro contable en línea y el Instituto podrá tener acceso irrestricto a esos sistemas en ejercicio de sus facultades de vigilancia y fiscalización.</w:t>
            </w:r>
          </w:p>
        </w:tc>
        <w:tc>
          <w:tcPr>
            <w:tcW w:w="1031" w:type="pct"/>
            <w:tcBorders>
              <w:top w:val="single" w:sz="4" w:space="0" w:color="auto"/>
              <w:left w:val="single" w:sz="4" w:space="0" w:color="auto"/>
              <w:bottom w:val="single" w:sz="4" w:space="0" w:color="auto"/>
              <w:right w:val="single" w:sz="4" w:space="0" w:color="auto"/>
            </w:tcBorders>
          </w:tcPr>
          <w:p w14:paraId="0BE6089D"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lang w:val="es-ES"/>
              </w:rPr>
              <w:t xml:space="preserve">Artículo 33 y 127 numeral 2 del </w:t>
            </w:r>
            <w:r w:rsidRPr="00CE157E">
              <w:rPr>
                <w:rFonts w:ascii="Arial" w:hAnsi="Arial" w:cs="Arial"/>
                <w:sz w:val="16"/>
              </w:rPr>
              <w:t>Reglamento de Fiscalización.</w:t>
            </w:r>
            <w:r w:rsidRPr="00CE157E">
              <w:rPr>
                <w:rFonts w:ascii="Arial" w:hAnsi="Arial" w:cs="Arial"/>
                <w:sz w:val="16"/>
                <w:szCs w:val="16"/>
                <w:lang w:val="es-ES"/>
              </w:rPr>
              <w:t>, 60 numeral 2 LPP</w:t>
            </w:r>
          </w:p>
          <w:p w14:paraId="12E51F11" w14:textId="77777777" w:rsidR="00F327C1" w:rsidRPr="00CE157E" w:rsidRDefault="00F327C1" w:rsidP="003A524F">
            <w:pPr>
              <w:autoSpaceDE w:val="0"/>
              <w:autoSpaceDN w:val="0"/>
              <w:adjustRightInd w:val="0"/>
              <w:jc w:val="both"/>
              <w:rPr>
                <w:rFonts w:ascii="Arial" w:hAnsi="Arial" w:cs="Arial"/>
                <w:sz w:val="16"/>
                <w:szCs w:val="16"/>
                <w:lang w:val="es-ES"/>
              </w:rPr>
            </w:pPr>
          </w:p>
        </w:tc>
      </w:tr>
      <w:tr w:rsidR="00F327C1" w:rsidRPr="00CE157E" w14:paraId="29CA2DAA" w14:textId="77777777" w:rsidTr="00F327C1">
        <w:trPr>
          <w:cantSplit/>
          <w:trHeight w:val="20"/>
          <w:tblHeader/>
          <w:jc w:val="center"/>
        </w:trPr>
        <w:tc>
          <w:tcPr>
            <w:tcW w:w="255" w:type="pct"/>
            <w:tcBorders>
              <w:top w:val="single" w:sz="4" w:space="0" w:color="auto"/>
              <w:left w:val="single" w:sz="4" w:space="0" w:color="auto"/>
              <w:bottom w:val="single" w:sz="4" w:space="0" w:color="auto"/>
              <w:right w:val="single" w:sz="4" w:space="0" w:color="auto"/>
            </w:tcBorders>
            <w:hideMark/>
          </w:tcPr>
          <w:p w14:paraId="67DEA022"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4</w:t>
            </w:r>
          </w:p>
        </w:tc>
        <w:tc>
          <w:tcPr>
            <w:tcW w:w="3715" w:type="pct"/>
            <w:tcBorders>
              <w:top w:val="single" w:sz="4" w:space="0" w:color="auto"/>
              <w:left w:val="single" w:sz="4" w:space="0" w:color="auto"/>
              <w:bottom w:val="single" w:sz="4" w:space="0" w:color="auto"/>
              <w:right w:val="single" w:sz="4" w:space="0" w:color="auto"/>
            </w:tcBorders>
          </w:tcPr>
          <w:p w14:paraId="62B2340E"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lang w:val="es-MX"/>
              </w:rPr>
              <w:t>Realizar papeles de trabajo como son; cédulas sumarias, cédulas de integración y cédulas analíticas con los movimientos seleccionados sujetos de revisión, identificando:</w:t>
            </w:r>
          </w:p>
          <w:p w14:paraId="6983F904" w14:textId="77777777" w:rsidR="00F327C1" w:rsidRPr="00CE157E" w:rsidRDefault="00F327C1" w:rsidP="003A524F">
            <w:pPr>
              <w:pStyle w:val="Textoindependiente"/>
              <w:numPr>
                <w:ilvl w:val="0"/>
                <w:numId w:val="16"/>
              </w:numPr>
              <w:ind w:left="325" w:hanging="231"/>
              <w:rPr>
                <w:rFonts w:cs="Arial"/>
                <w:b w:val="0"/>
                <w:sz w:val="16"/>
                <w:szCs w:val="16"/>
                <w:lang w:val="es-MX"/>
              </w:rPr>
            </w:pPr>
            <w:r w:rsidRPr="00CE157E">
              <w:rPr>
                <w:rFonts w:cs="Arial"/>
                <w:b w:val="0"/>
                <w:sz w:val="16"/>
                <w:szCs w:val="16"/>
                <w:lang w:val="es-MX"/>
              </w:rPr>
              <w:t>Monto y porcentaje seleccionado y revisado;</w:t>
            </w:r>
          </w:p>
          <w:p w14:paraId="06F4F8EE" w14:textId="77777777" w:rsidR="00F327C1" w:rsidRPr="00CE157E" w:rsidRDefault="00F327C1" w:rsidP="003A524F">
            <w:pPr>
              <w:pStyle w:val="Textoindependiente"/>
              <w:numPr>
                <w:ilvl w:val="0"/>
                <w:numId w:val="16"/>
              </w:numPr>
              <w:ind w:left="325" w:hanging="231"/>
              <w:rPr>
                <w:rFonts w:cs="Arial"/>
                <w:b w:val="0"/>
                <w:sz w:val="16"/>
                <w:szCs w:val="16"/>
                <w:lang w:val="es-MX"/>
              </w:rPr>
            </w:pPr>
            <w:r w:rsidRPr="00CE157E">
              <w:rPr>
                <w:rFonts w:cs="Arial"/>
                <w:b w:val="0"/>
                <w:sz w:val="16"/>
                <w:szCs w:val="16"/>
                <w:lang w:val="es-MX"/>
              </w:rPr>
              <w:t>Monto y porcentaje no revisado;</w:t>
            </w:r>
          </w:p>
          <w:p w14:paraId="7EFE7A34" w14:textId="77777777" w:rsidR="00F327C1" w:rsidRPr="00CE157E" w:rsidRDefault="00F327C1" w:rsidP="003A524F">
            <w:pPr>
              <w:pStyle w:val="Textoindependiente"/>
              <w:numPr>
                <w:ilvl w:val="0"/>
                <w:numId w:val="16"/>
              </w:numPr>
              <w:ind w:left="325" w:hanging="231"/>
              <w:rPr>
                <w:rFonts w:cs="Arial"/>
                <w:b w:val="0"/>
                <w:sz w:val="16"/>
                <w:szCs w:val="16"/>
                <w:lang w:val="es-MX"/>
              </w:rPr>
            </w:pPr>
            <w:r w:rsidRPr="00CE157E">
              <w:rPr>
                <w:rFonts w:cs="Arial"/>
                <w:b w:val="0"/>
                <w:sz w:val="16"/>
                <w:szCs w:val="16"/>
                <w:lang w:val="es-MX"/>
              </w:rPr>
              <w:t>Monto total del gasto.</w:t>
            </w:r>
          </w:p>
          <w:p w14:paraId="03A3227E" w14:textId="77777777" w:rsidR="00F327C1" w:rsidRPr="00CE157E" w:rsidRDefault="00F327C1" w:rsidP="003A524F">
            <w:pPr>
              <w:pStyle w:val="Textoindependiente"/>
              <w:rPr>
                <w:rFonts w:cs="Arial"/>
                <w:b w:val="0"/>
                <w:sz w:val="16"/>
                <w:szCs w:val="16"/>
                <w:lang w:val="es-MX"/>
              </w:rPr>
            </w:pPr>
          </w:p>
          <w:p w14:paraId="246EEA28"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lang w:val="es-MX"/>
              </w:rPr>
              <w:t>Dichas cédulas deberán considerar entre otros datos los siguientes:</w:t>
            </w:r>
          </w:p>
          <w:p w14:paraId="4E19C4B7" w14:textId="77777777" w:rsidR="00F327C1" w:rsidRPr="00CE157E" w:rsidRDefault="00F327C1" w:rsidP="003A524F">
            <w:pPr>
              <w:pStyle w:val="Textoindependiente"/>
              <w:numPr>
                <w:ilvl w:val="0"/>
                <w:numId w:val="20"/>
              </w:numPr>
              <w:ind w:left="325" w:hanging="283"/>
              <w:rPr>
                <w:rFonts w:cs="Arial"/>
                <w:b w:val="0"/>
                <w:sz w:val="16"/>
                <w:szCs w:val="16"/>
                <w:lang w:val="es-MX"/>
              </w:rPr>
            </w:pPr>
            <w:r w:rsidRPr="00CE157E">
              <w:rPr>
                <w:rFonts w:cs="Arial"/>
                <w:b w:val="0"/>
                <w:sz w:val="16"/>
                <w:szCs w:val="16"/>
                <w:lang w:val="es-MX"/>
              </w:rPr>
              <w:t>Encabezado.</w:t>
            </w:r>
          </w:p>
          <w:p w14:paraId="4D9C858F" w14:textId="77777777" w:rsidR="00F327C1" w:rsidRPr="00CE157E" w:rsidRDefault="00F327C1" w:rsidP="003A524F">
            <w:pPr>
              <w:pStyle w:val="Textoindependiente"/>
              <w:numPr>
                <w:ilvl w:val="0"/>
                <w:numId w:val="20"/>
              </w:numPr>
              <w:ind w:left="325" w:hanging="283"/>
              <w:rPr>
                <w:rFonts w:cs="Arial"/>
                <w:b w:val="0"/>
                <w:sz w:val="16"/>
                <w:szCs w:val="16"/>
                <w:lang w:val="es-MX"/>
              </w:rPr>
            </w:pPr>
            <w:r w:rsidRPr="00CE157E">
              <w:rPr>
                <w:rFonts w:cs="Arial"/>
                <w:b w:val="0"/>
                <w:sz w:val="16"/>
                <w:szCs w:val="16"/>
                <w:lang w:val="es-MX"/>
              </w:rPr>
              <w:t>Índice (Alfa – Numérico).</w:t>
            </w:r>
          </w:p>
          <w:p w14:paraId="08BC9A11" w14:textId="77777777" w:rsidR="00F327C1" w:rsidRPr="00CE157E" w:rsidRDefault="00F327C1" w:rsidP="003A524F">
            <w:pPr>
              <w:pStyle w:val="Textoindependiente"/>
              <w:numPr>
                <w:ilvl w:val="0"/>
                <w:numId w:val="20"/>
              </w:numPr>
              <w:ind w:left="325" w:hanging="283"/>
              <w:rPr>
                <w:rFonts w:cs="Arial"/>
                <w:b w:val="0"/>
                <w:sz w:val="16"/>
                <w:szCs w:val="16"/>
                <w:lang w:val="es-MX"/>
              </w:rPr>
            </w:pPr>
            <w:r w:rsidRPr="00CE157E">
              <w:rPr>
                <w:rFonts w:cs="Arial"/>
                <w:b w:val="0"/>
                <w:sz w:val="16"/>
                <w:szCs w:val="16"/>
                <w:lang w:val="es-MX"/>
              </w:rPr>
              <w:t>Nombre y firma de quien elaboró y supervisó.</w:t>
            </w:r>
          </w:p>
          <w:p w14:paraId="466F2CDB" w14:textId="77777777" w:rsidR="00F327C1" w:rsidRPr="00CE157E" w:rsidRDefault="00F327C1" w:rsidP="003A524F">
            <w:pPr>
              <w:pStyle w:val="Textoindependiente"/>
              <w:numPr>
                <w:ilvl w:val="0"/>
                <w:numId w:val="20"/>
              </w:numPr>
              <w:ind w:left="325" w:hanging="283"/>
              <w:rPr>
                <w:rFonts w:cs="Arial"/>
                <w:b w:val="0"/>
                <w:sz w:val="16"/>
                <w:szCs w:val="16"/>
                <w:lang w:val="es-MX"/>
              </w:rPr>
            </w:pPr>
            <w:r w:rsidRPr="00CE157E">
              <w:rPr>
                <w:rFonts w:cs="Arial"/>
                <w:b w:val="0"/>
                <w:sz w:val="16"/>
                <w:szCs w:val="16"/>
                <w:lang w:val="es-MX"/>
              </w:rPr>
              <w:t>Fechas de elaboración y supervisión.</w:t>
            </w:r>
          </w:p>
          <w:p w14:paraId="3218AD9E" w14:textId="77777777" w:rsidR="00F327C1" w:rsidRPr="00CE157E" w:rsidRDefault="00F327C1" w:rsidP="003A524F">
            <w:pPr>
              <w:pStyle w:val="Textoindependiente"/>
              <w:numPr>
                <w:ilvl w:val="0"/>
                <w:numId w:val="20"/>
              </w:numPr>
              <w:ind w:left="325" w:hanging="283"/>
              <w:rPr>
                <w:rFonts w:cs="Arial"/>
                <w:b w:val="0"/>
                <w:sz w:val="16"/>
                <w:szCs w:val="16"/>
                <w:lang w:val="es-MX"/>
              </w:rPr>
            </w:pPr>
            <w:r w:rsidRPr="00CE157E">
              <w:rPr>
                <w:rFonts w:cs="Arial"/>
                <w:b w:val="0"/>
                <w:sz w:val="16"/>
                <w:szCs w:val="16"/>
                <w:lang w:val="es-MX"/>
              </w:rPr>
              <w:t>Cruces y marcas de auditoría.</w:t>
            </w:r>
          </w:p>
          <w:p w14:paraId="77C95AFD" w14:textId="77777777" w:rsidR="00F327C1" w:rsidRPr="00CE157E" w:rsidRDefault="00F327C1" w:rsidP="003A524F">
            <w:pPr>
              <w:pStyle w:val="Textoindependiente"/>
              <w:numPr>
                <w:ilvl w:val="0"/>
                <w:numId w:val="20"/>
              </w:numPr>
              <w:ind w:left="325" w:hanging="283"/>
              <w:rPr>
                <w:rFonts w:cs="Arial"/>
                <w:b w:val="0"/>
                <w:sz w:val="16"/>
                <w:szCs w:val="16"/>
                <w:lang w:val="es-MX"/>
              </w:rPr>
            </w:pPr>
            <w:r w:rsidRPr="00CE157E">
              <w:rPr>
                <w:rFonts w:cs="Arial"/>
                <w:b w:val="0"/>
                <w:sz w:val="16"/>
                <w:szCs w:val="16"/>
                <w:lang w:val="es-MX"/>
              </w:rPr>
              <w:t>Referencia contable.</w:t>
            </w:r>
          </w:p>
          <w:p w14:paraId="02B49EE4" w14:textId="77777777" w:rsidR="00F327C1" w:rsidRPr="00CE157E" w:rsidRDefault="00F327C1" w:rsidP="003A524F">
            <w:pPr>
              <w:pStyle w:val="Textoindependiente"/>
              <w:numPr>
                <w:ilvl w:val="0"/>
                <w:numId w:val="20"/>
              </w:numPr>
              <w:ind w:left="325" w:hanging="283"/>
              <w:rPr>
                <w:rFonts w:cs="Arial"/>
                <w:b w:val="0"/>
                <w:sz w:val="16"/>
                <w:szCs w:val="16"/>
                <w:lang w:val="es-MX"/>
              </w:rPr>
            </w:pPr>
            <w:r w:rsidRPr="00CE157E">
              <w:rPr>
                <w:rFonts w:cs="Arial"/>
                <w:b w:val="0"/>
                <w:sz w:val="16"/>
                <w:szCs w:val="16"/>
                <w:lang w:val="es-MX"/>
              </w:rPr>
              <w:t>Datos e importes de la documentación de manera clara y correcta.</w:t>
            </w:r>
          </w:p>
          <w:p w14:paraId="6640316C" w14:textId="77777777" w:rsidR="00F327C1" w:rsidRPr="00CE157E" w:rsidRDefault="00F327C1" w:rsidP="003A524F">
            <w:pPr>
              <w:pStyle w:val="Textoindependiente"/>
              <w:numPr>
                <w:ilvl w:val="0"/>
                <w:numId w:val="20"/>
              </w:numPr>
              <w:ind w:left="325" w:hanging="283"/>
              <w:rPr>
                <w:rFonts w:cs="Arial"/>
                <w:b w:val="0"/>
                <w:sz w:val="16"/>
                <w:szCs w:val="16"/>
                <w:lang w:val="es-MX"/>
              </w:rPr>
            </w:pPr>
            <w:r w:rsidRPr="00CE157E">
              <w:rPr>
                <w:rFonts w:cs="Arial"/>
                <w:b w:val="0"/>
                <w:sz w:val="16"/>
                <w:szCs w:val="16"/>
                <w:lang w:val="es-MX"/>
              </w:rPr>
              <w:t>Fuente.</w:t>
            </w:r>
          </w:p>
          <w:p w14:paraId="47B4D69A" w14:textId="77777777" w:rsidR="00F327C1" w:rsidRPr="00427D83" w:rsidRDefault="00F327C1" w:rsidP="003A524F">
            <w:pPr>
              <w:pStyle w:val="Textoindependiente"/>
              <w:numPr>
                <w:ilvl w:val="0"/>
                <w:numId w:val="20"/>
              </w:numPr>
              <w:ind w:left="325" w:hanging="283"/>
              <w:rPr>
                <w:rFonts w:cs="Arial"/>
                <w:b w:val="0"/>
                <w:sz w:val="16"/>
                <w:szCs w:val="16"/>
                <w:lang w:val="es-MX"/>
              </w:rPr>
            </w:pPr>
            <w:r w:rsidRPr="00CE157E">
              <w:rPr>
                <w:rFonts w:cs="Arial"/>
                <w:b w:val="0"/>
                <w:sz w:val="16"/>
                <w:szCs w:val="16"/>
                <w:lang w:val="es-MX"/>
              </w:rPr>
              <w:t>En su caso, describir las observaciones detectadas durante la revisión</w:t>
            </w:r>
            <w:r>
              <w:rPr>
                <w:rFonts w:cs="Arial"/>
                <w:b w:val="0"/>
                <w:sz w:val="16"/>
                <w:szCs w:val="16"/>
                <w:lang w:val="es-MX"/>
              </w:rPr>
              <w:t xml:space="preserve"> y análisis de la documentación.</w:t>
            </w:r>
          </w:p>
        </w:tc>
        <w:tc>
          <w:tcPr>
            <w:tcW w:w="1031" w:type="pct"/>
            <w:tcBorders>
              <w:top w:val="single" w:sz="4" w:space="0" w:color="auto"/>
              <w:left w:val="single" w:sz="4" w:space="0" w:color="auto"/>
              <w:bottom w:val="single" w:sz="4" w:space="0" w:color="auto"/>
              <w:right w:val="single" w:sz="4" w:space="0" w:color="auto"/>
            </w:tcBorders>
          </w:tcPr>
          <w:p w14:paraId="7F999EAB" w14:textId="77777777" w:rsidR="00F327C1" w:rsidRPr="00CE157E" w:rsidRDefault="00F327C1" w:rsidP="003A524F">
            <w:pPr>
              <w:autoSpaceDE w:val="0"/>
              <w:autoSpaceDN w:val="0"/>
              <w:adjustRightInd w:val="0"/>
              <w:jc w:val="both"/>
              <w:rPr>
                <w:rFonts w:ascii="Arial" w:hAnsi="Arial" w:cs="Arial"/>
                <w:sz w:val="16"/>
                <w:szCs w:val="16"/>
                <w:lang w:val="es-ES"/>
              </w:rPr>
            </w:pPr>
          </w:p>
        </w:tc>
      </w:tr>
      <w:tr w:rsidR="00F327C1" w:rsidRPr="00CE157E" w14:paraId="209140D7" w14:textId="77777777" w:rsidTr="00F327C1">
        <w:trPr>
          <w:cantSplit/>
          <w:trHeight w:val="20"/>
          <w:tblHeader/>
          <w:jc w:val="center"/>
        </w:trPr>
        <w:tc>
          <w:tcPr>
            <w:tcW w:w="255" w:type="pct"/>
            <w:tcBorders>
              <w:top w:val="single" w:sz="4" w:space="0" w:color="auto"/>
              <w:left w:val="single" w:sz="4" w:space="0" w:color="auto"/>
              <w:bottom w:val="single" w:sz="4" w:space="0" w:color="auto"/>
              <w:right w:val="single" w:sz="4" w:space="0" w:color="auto"/>
            </w:tcBorders>
            <w:hideMark/>
          </w:tcPr>
          <w:p w14:paraId="4C469B37"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5</w:t>
            </w:r>
          </w:p>
        </w:tc>
        <w:tc>
          <w:tcPr>
            <w:tcW w:w="3715" w:type="pct"/>
            <w:tcBorders>
              <w:top w:val="single" w:sz="4" w:space="0" w:color="auto"/>
              <w:left w:val="single" w:sz="4" w:space="0" w:color="auto"/>
              <w:bottom w:val="single" w:sz="4" w:space="0" w:color="auto"/>
              <w:right w:val="single" w:sz="4" w:space="0" w:color="auto"/>
            </w:tcBorders>
          </w:tcPr>
          <w:p w14:paraId="4BBD5942" w14:textId="77777777" w:rsidR="00F327C1" w:rsidRPr="00CE157E" w:rsidRDefault="00F327C1" w:rsidP="003A524F">
            <w:pPr>
              <w:pStyle w:val="Textoindependiente"/>
              <w:ind w:left="94"/>
              <w:rPr>
                <w:rFonts w:cs="Arial"/>
                <w:b w:val="0"/>
                <w:sz w:val="16"/>
                <w:szCs w:val="16"/>
                <w:lang w:val="es-MX"/>
              </w:rPr>
            </w:pPr>
            <w:r w:rsidRPr="00CE157E">
              <w:rPr>
                <w:b w:val="0"/>
                <w:sz w:val="16"/>
                <w:szCs w:val="16"/>
              </w:rPr>
              <w:t xml:space="preserve">Los </w:t>
            </w:r>
            <w:r>
              <w:rPr>
                <w:b w:val="0"/>
                <w:sz w:val="16"/>
                <w:szCs w:val="16"/>
              </w:rPr>
              <w:t>gastos</w:t>
            </w:r>
            <w:r w:rsidRPr="00CE157E">
              <w:rPr>
                <w:b w:val="0"/>
                <w:sz w:val="16"/>
                <w:szCs w:val="16"/>
              </w:rPr>
              <w:t xml:space="preserve"> deberán registrarse contablemente y estar soportados con la documentación original expedida a nombre del sujeto obligado. Dicha documentación deberá cumplir con requisitos fiscales.</w:t>
            </w:r>
          </w:p>
        </w:tc>
        <w:tc>
          <w:tcPr>
            <w:tcW w:w="1031" w:type="pct"/>
            <w:tcBorders>
              <w:top w:val="single" w:sz="4" w:space="0" w:color="auto"/>
              <w:left w:val="single" w:sz="4" w:space="0" w:color="auto"/>
              <w:bottom w:val="single" w:sz="4" w:space="0" w:color="auto"/>
              <w:right w:val="single" w:sz="4" w:space="0" w:color="auto"/>
            </w:tcBorders>
          </w:tcPr>
          <w:p w14:paraId="3A160F5F" w14:textId="77777777" w:rsidR="00F327C1" w:rsidRPr="00CE157E" w:rsidRDefault="00F327C1" w:rsidP="003A524F">
            <w:pPr>
              <w:autoSpaceDE w:val="0"/>
              <w:autoSpaceDN w:val="0"/>
              <w:adjustRightInd w:val="0"/>
              <w:jc w:val="both"/>
              <w:rPr>
                <w:rFonts w:ascii="Arial" w:hAnsi="Arial" w:cs="Arial"/>
                <w:sz w:val="16"/>
                <w:szCs w:val="16"/>
                <w:lang w:val="es-ES"/>
              </w:rPr>
            </w:pPr>
            <w:r>
              <w:rPr>
                <w:rFonts w:ascii="Arial" w:hAnsi="Arial" w:cs="Arial"/>
                <w:sz w:val="16"/>
                <w:szCs w:val="16"/>
                <w:lang w:val="es-ES"/>
              </w:rPr>
              <w:t>A</w:t>
            </w:r>
            <w:r w:rsidRPr="00CE157E">
              <w:rPr>
                <w:rFonts w:ascii="Arial" w:hAnsi="Arial" w:cs="Arial"/>
                <w:sz w:val="16"/>
                <w:szCs w:val="16"/>
                <w:lang w:val="es-ES"/>
              </w:rPr>
              <w:t>rtículos 33, 127</w:t>
            </w:r>
            <w:r>
              <w:rPr>
                <w:rFonts w:ascii="Arial" w:hAnsi="Arial" w:cs="Arial"/>
                <w:sz w:val="16"/>
                <w:szCs w:val="16"/>
                <w:lang w:val="es-ES"/>
              </w:rPr>
              <w:t xml:space="preserve"> </w:t>
            </w:r>
            <w:r w:rsidRPr="00CE157E">
              <w:rPr>
                <w:rFonts w:ascii="Arial" w:hAnsi="Arial" w:cs="Arial"/>
                <w:sz w:val="16"/>
                <w:szCs w:val="16"/>
                <w:lang w:val="es-ES"/>
              </w:rPr>
              <w:t xml:space="preserve">y 377 del </w:t>
            </w:r>
            <w:r w:rsidRPr="00CE157E">
              <w:rPr>
                <w:rFonts w:ascii="Arial" w:hAnsi="Arial" w:cs="Arial"/>
                <w:sz w:val="16"/>
              </w:rPr>
              <w:t>Reglamento de Fiscalización.</w:t>
            </w:r>
            <w:r w:rsidRPr="00CE157E">
              <w:rPr>
                <w:rFonts w:ascii="Arial" w:hAnsi="Arial" w:cs="Arial"/>
                <w:sz w:val="16"/>
                <w:szCs w:val="16"/>
                <w:lang w:val="es-ES"/>
              </w:rPr>
              <w:t>, 60 y 61 de la Ley de Partidos Políticos</w:t>
            </w:r>
          </w:p>
        </w:tc>
      </w:tr>
      <w:tr w:rsidR="00F327C1" w:rsidRPr="00CE157E" w14:paraId="4954250D" w14:textId="77777777" w:rsidTr="00F327C1">
        <w:trPr>
          <w:cantSplit/>
          <w:trHeight w:val="20"/>
          <w:tblHeader/>
          <w:jc w:val="center"/>
        </w:trPr>
        <w:tc>
          <w:tcPr>
            <w:tcW w:w="255" w:type="pct"/>
            <w:tcBorders>
              <w:top w:val="single" w:sz="4" w:space="0" w:color="auto"/>
              <w:left w:val="single" w:sz="4" w:space="0" w:color="auto"/>
              <w:bottom w:val="single" w:sz="4" w:space="0" w:color="auto"/>
              <w:right w:val="single" w:sz="4" w:space="0" w:color="auto"/>
            </w:tcBorders>
            <w:hideMark/>
          </w:tcPr>
          <w:p w14:paraId="7F71377E"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6</w:t>
            </w:r>
          </w:p>
        </w:tc>
        <w:tc>
          <w:tcPr>
            <w:tcW w:w="3715" w:type="pct"/>
            <w:tcBorders>
              <w:top w:val="single" w:sz="4" w:space="0" w:color="auto"/>
              <w:left w:val="single" w:sz="4" w:space="0" w:color="auto"/>
              <w:bottom w:val="single" w:sz="4" w:space="0" w:color="auto"/>
              <w:right w:val="single" w:sz="4" w:space="0" w:color="auto"/>
            </w:tcBorders>
          </w:tcPr>
          <w:p w14:paraId="356AD03D" w14:textId="77777777" w:rsidR="00F327C1" w:rsidRPr="00CE157E" w:rsidRDefault="00F327C1" w:rsidP="003A524F">
            <w:pPr>
              <w:pStyle w:val="Textoindependiente"/>
              <w:rPr>
                <w:rFonts w:cs="Arial"/>
                <w:b w:val="0"/>
                <w:sz w:val="16"/>
                <w:szCs w:val="16"/>
                <w:lang w:val="es-MX"/>
              </w:rPr>
            </w:pPr>
            <w:r w:rsidRPr="00CE157E">
              <w:rPr>
                <w:rFonts w:cs="Arial"/>
                <w:b w:val="0"/>
                <w:sz w:val="16"/>
                <w:szCs w:val="16"/>
              </w:rPr>
              <w:t xml:space="preserve">Seleccionar los comprobantes que serán sujetos de verificación </w:t>
            </w:r>
            <w:r w:rsidRPr="00CE157E">
              <w:rPr>
                <w:rFonts w:cs="Arial"/>
                <w:b w:val="0"/>
                <w:sz w:val="16"/>
                <w:szCs w:val="16"/>
                <w:lang w:val="es-MX"/>
              </w:rPr>
              <w:t>en la página del “SAT”.</w:t>
            </w:r>
          </w:p>
        </w:tc>
        <w:tc>
          <w:tcPr>
            <w:tcW w:w="1031" w:type="pct"/>
            <w:tcBorders>
              <w:top w:val="single" w:sz="4" w:space="0" w:color="auto"/>
              <w:left w:val="single" w:sz="4" w:space="0" w:color="auto"/>
              <w:bottom w:val="single" w:sz="4" w:space="0" w:color="auto"/>
              <w:right w:val="single" w:sz="4" w:space="0" w:color="auto"/>
            </w:tcBorders>
          </w:tcPr>
          <w:p w14:paraId="5DC38A8D" w14:textId="77777777" w:rsidR="00F327C1" w:rsidRPr="00CE157E" w:rsidRDefault="00F327C1" w:rsidP="003A524F">
            <w:pPr>
              <w:autoSpaceDE w:val="0"/>
              <w:autoSpaceDN w:val="0"/>
              <w:adjustRightInd w:val="0"/>
              <w:jc w:val="both"/>
              <w:rPr>
                <w:rFonts w:ascii="Arial" w:hAnsi="Arial" w:cs="Arial"/>
                <w:sz w:val="16"/>
                <w:szCs w:val="16"/>
              </w:rPr>
            </w:pPr>
          </w:p>
        </w:tc>
      </w:tr>
      <w:tr w:rsidR="00F327C1" w:rsidRPr="00CE157E" w14:paraId="63909EF8" w14:textId="77777777" w:rsidTr="00F327C1">
        <w:trPr>
          <w:cantSplit/>
          <w:trHeight w:val="20"/>
          <w:tblHeader/>
          <w:jc w:val="center"/>
        </w:trPr>
        <w:tc>
          <w:tcPr>
            <w:tcW w:w="255" w:type="pct"/>
            <w:tcBorders>
              <w:top w:val="single" w:sz="4" w:space="0" w:color="auto"/>
              <w:left w:val="single" w:sz="4" w:space="0" w:color="auto"/>
              <w:bottom w:val="single" w:sz="4" w:space="0" w:color="auto"/>
              <w:right w:val="single" w:sz="4" w:space="0" w:color="auto"/>
            </w:tcBorders>
            <w:hideMark/>
          </w:tcPr>
          <w:p w14:paraId="3C1E32EC"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lastRenderedPageBreak/>
              <w:t>7</w:t>
            </w:r>
          </w:p>
        </w:tc>
        <w:tc>
          <w:tcPr>
            <w:tcW w:w="3715" w:type="pct"/>
            <w:tcBorders>
              <w:top w:val="single" w:sz="4" w:space="0" w:color="auto"/>
              <w:left w:val="single" w:sz="4" w:space="0" w:color="auto"/>
              <w:bottom w:val="single" w:sz="4" w:space="0" w:color="auto"/>
              <w:right w:val="single" w:sz="4" w:space="0" w:color="auto"/>
            </w:tcBorders>
          </w:tcPr>
          <w:p w14:paraId="6D946159" w14:textId="77777777" w:rsidR="00F327C1" w:rsidRPr="00CE157E" w:rsidRDefault="00F327C1" w:rsidP="003A524F">
            <w:pPr>
              <w:pStyle w:val="Textoindependiente"/>
              <w:rPr>
                <w:rFonts w:cs="Arial"/>
                <w:b w:val="0"/>
                <w:sz w:val="16"/>
                <w:szCs w:val="16"/>
                <w:lang w:val="es-MX"/>
              </w:rPr>
            </w:pPr>
            <w:r w:rsidRPr="00CE157E">
              <w:rPr>
                <w:b w:val="0"/>
                <w:sz w:val="16"/>
                <w:szCs w:val="16"/>
              </w:rPr>
              <w:t>Todo pago que efectúen los sujetos obligados que en una sola exhibición rebase la cantidad equivalente a noventa días de salario mínimo, deberá realizarse mediante cheque nominativo librado a nombre del prestador del bien o servicio, que contenga la leyenda “para abono en cuenta del beneficiario” o a través de transferencia electrónica</w:t>
            </w:r>
          </w:p>
          <w:p w14:paraId="70677676" w14:textId="77777777" w:rsidR="00F327C1" w:rsidRPr="00CE157E" w:rsidRDefault="00F327C1" w:rsidP="003A524F">
            <w:pPr>
              <w:pStyle w:val="Textoindependiente"/>
              <w:rPr>
                <w:rFonts w:cs="Arial"/>
                <w:b w:val="0"/>
                <w:sz w:val="16"/>
                <w:szCs w:val="16"/>
                <w:lang w:val="es-MX"/>
              </w:rPr>
            </w:pPr>
            <w:r w:rsidRPr="00CE157E">
              <w:rPr>
                <w:b w:val="0"/>
                <w:sz w:val="16"/>
                <w:szCs w:val="16"/>
              </w:rPr>
              <w:t>Las pólizas de cheques deberán conservarse anexas a la documentación comprobatoria junto con su copia fotostática o transferencia electrónica, según corresponda, y deberán ser incorporadas al Sistema de Contabilidad en Línea.</w:t>
            </w:r>
          </w:p>
        </w:tc>
        <w:tc>
          <w:tcPr>
            <w:tcW w:w="1031" w:type="pct"/>
            <w:tcBorders>
              <w:top w:val="single" w:sz="4" w:space="0" w:color="auto"/>
              <w:left w:val="single" w:sz="4" w:space="0" w:color="auto"/>
              <w:bottom w:val="single" w:sz="4" w:space="0" w:color="auto"/>
              <w:right w:val="single" w:sz="4" w:space="0" w:color="auto"/>
            </w:tcBorders>
            <w:hideMark/>
          </w:tcPr>
          <w:p w14:paraId="4C3872B2"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lang w:val="es-ES"/>
              </w:rPr>
              <w:t xml:space="preserve">Artículo 126, 364 del </w:t>
            </w:r>
            <w:r w:rsidRPr="00CE157E">
              <w:rPr>
                <w:rFonts w:ascii="Arial" w:hAnsi="Arial" w:cs="Arial"/>
                <w:sz w:val="16"/>
              </w:rPr>
              <w:t>Reglamento de Fiscalización.</w:t>
            </w:r>
          </w:p>
        </w:tc>
      </w:tr>
      <w:tr w:rsidR="00F327C1" w:rsidRPr="00CE157E" w14:paraId="2D9BFE39" w14:textId="77777777" w:rsidTr="00F327C1">
        <w:trPr>
          <w:cantSplit/>
          <w:trHeight w:val="20"/>
          <w:tblHeader/>
          <w:jc w:val="center"/>
        </w:trPr>
        <w:tc>
          <w:tcPr>
            <w:tcW w:w="255" w:type="pct"/>
            <w:tcBorders>
              <w:top w:val="single" w:sz="4" w:space="0" w:color="auto"/>
              <w:left w:val="single" w:sz="4" w:space="0" w:color="auto"/>
              <w:bottom w:val="single" w:sz="4" w:space="0" w:color="auto"/>
              <w:right w:val="single" w:sz="4" w:space="0" w:color="auto"/>
            </w:tcBorders>
            <w:hideMark/>
          </w:tcPr>
          <w:p w14:paraId="3E2F7B8B"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8</w:t>
            </w:r>
          </w:p>
        </w:tc>
        <w:tc>
          <w:tcPr>
            <w:tcW w:w="3715" w:type="pct"/>
            <w:tcBorders>
              <w:top w:val="single" w:sz="4" w:space="0" w:color="auto"/>
              <w:left w:val="single" w:sz="4" w:space="0" w:color="auto"/>
              <w:bottom w:val="single" w:sz="4" w:space="0" w:color="auto"/>
              <w:right w:val="single" w:sz="4" w:space="0" w:color="auto"/>
            </w:tcBorders>
          </w:tcPr>
          <w:p w14:paraId="3EA3491B" w14:textId="77777777" w:rsidR="00F327C1" w:rsidRPr="00CE157E" w:rsidRDefault="00F327C1" w:rsidP="003A524F">
            <w:pPr>
              <w:pStyle w:val="Textoindependiente"/>
              <w:rPr>
                <w:b w:val="0"/>
                <w:sz w:val="16"/>
                <w:szCs w:val="16"/>
              </w:rPr>
            </w:pPr>
            <w:r w:rsidRPr="00CE157E">
              <w:rPr>
                <w:b w:val="0"/>
                <w:sz w:val="16"/>
                <w:szCs w:val="16"/>
              </w:rPr>
              <w:t>El Instituto podrá celebrar convenios con la SHCP, la CNBV, el SAT y la UIF, para el intercambio de información de acuerdo con la legislación aplicable con el fin de coadyuvar al logro de los objetivos señalados en los artículos 344 y 348 del Reglamento con previo conocimiento de la Comisión</w:t>
            </w:r>
          </w:p>
          <w:p w14:paraId="193860D6" w14:textId="77777777" w:rsidR="00F327C1" w:rsidRPr="00CE157E" w:rsidRDefault="00F327C1" w:rsidP="003A524F">
            <w:pPr>
              <w:pStyle w:val="Textoindependiente"/>
              <w:ind w:left="325"/>
              <w:rPr>
                <w:rFonts w:cs="Arial"/>
                <w:b w:val="0"/>
                <w:sz w:val="16"/>
                <w:szCs w:val="16"/>
                <w:lang w:val="es-MX"/>
              </w:rPr>
            </w:pPr>
          </w:p>
        </w:tc>
        <w:tc>
          <w:tcPr>
            <w:tcW w:w="1031" w:type="pct"/>
            <w:tcBorders>
              <w:top w:val="single" w:sz="4" w:space="0" w:color="auto"/>
              <w:left w:val="single" w:sz="4" w:space="0" w:color="auto"/>
              <w:bottom w:val="single" w:sz="4" w:space="0" w:color="auto"/>
              <w:right w:val="single" w:sz="4" w:space="0" w:color="auto"/>
            </w:tcBorders>
            <w:hideMark/>
          </w:tcPr>
          <w:p w14:paraId="22E7A4EC"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lang w:val="es-ES"/>
              </w:rPr>
              <w:t xml:space="preserve">Artículo 343 </w:t>
            </w:r>
            <w:r w:rsidRPr="00CE157E">
              <w:rPr>
                <w:rFonts w:ascii="Arial" w:hAnsi="Arial" w:cs="Arial"/>
                <w:sz w:val="16"/>
              </w:rPr>
              <w:t>Reglamento de Fiscalización.</w:t>
            </w:r>
          </w:p>
        </w:tc>
      </w:tr>
      <w:tr w:rsidR="00F327C1" w:rsidRPr="00CE157E" w14:paraId="27D1A3A2" w14:textId="77777777" w:rsidTr="00F327C1">
        <w:trPr>
          <w:cantSplit/>
          <w:trHeight w:val="20"/>
          <w:tblHeader/>
          <w:jc w:val="center"/>
        </w:trPr>
        <w:tc>
          <w:tcPr>
            <w:tcW w:w="255" w:type="pct"/>
            <w:tcBorders>
              <w:top w:val="single" w:sz="4" w:space="0" w:color="auto"/>
              <w:left w:val="single" w:sz="4" w:space="0" w:color="auto"/>
              <w:bottom w:val="single" w:sz="4" w:space="0" w:color="auto"/>
              <w:right w:val="single" w:sz="4" w:space="0" w:color="auto"/>
            </w:tcBorders>
            <w:hideMark/>
          </w:tcPr>
          <w:p w14:paraId="5474AA18"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t>9</w:t>
            </w:r>
          </w:p>
        </w:tc>
        <w:tc>
          <w:tcPr>
            <w:tcW w:w="3715" w:type="pct"/>
            <w:tcBorders>
              <w:top w:val="single" w:sz="4" w:space="0" w:color="auto"/>
              <w:left w:val="single" w:sz="4" w:space="0" w:color="auto"/>
              <w:bottom w:val="single" w:sz="4" w:space="0" w:color="auto"/>
              <w:right w:val="single" w:sz="4" w:space="0" w:color="auto"/>
            </w:tcBorders>
            <w:hideMark/>
          </w:tcPr>
          <w:p w14:paraId="1AAE4F4F" w14:textId="77777777" w:rsidR="00F327C1" w:rsidRPr="00CE157E" w:rsidRDefault="00F327C1" w:rsidP="003A524F">
            <w:pPr>
              <w:pStyle w:val="Textoindependiente"/>
              <w:rPr>
                <w:b w:val="0"/>
                <w:sz w:val="16"/>
                <w:szCs w:val="16"/>
              </w:rPr>
            </w:pPr>
            <w:r w:rsidRPr="00CE157E">
              <w:rPr>
                <w:b w:val="0"/>
                <w:sz w:val="16"/>
                <w:szCs w:val="16"/>
              </w:rPr>
              <w:t>Las pólizas de cheques deberán conservarse anexas a la documentación comprobatoria junto con su copia fotostática o transferencia electrónica, según corresponda, y deberán ser incorporadas al Sistema de Contabilidad en Línea.</w:t>
            </w:r>
          </w:p>
          <w:p w14:paraId="2C255574" w14:textId="77777777" w:rsidR="00F327C1" w:rsidRPr="00CE157E" w:rsidRDefault="00F327C1" w:rsidP="003A524F">
            <w:pPr>
              <w:pStyle w:val="Textoindependiente"/>
              <w:rPr>
                <w:rFonts w:cs="Arial"/>
                <w:b w:val="0"/>
                <w:sz w:val="16"/>
                <w:szCs w:val="16"/>
              </w:rPr>
            </w:pPr>
            <w:r w:rsidRPr="00CE157E">
              <w:rPr>
                <w:b w:val="0"/>
                <w:sz w:val="16"/>
                <w:szCs w:val="16"/>
              </w:rPr>
              <w:t>Los pagos realizados mediante cheques girados sin la leyenda “para abono en cuenta del beneficiario”, podrán ser comprobados siempre que el RFC del beneficiario, aparezca impreso en el estado de cuenta a través del cual realizó el pago el sujeto obligado.</w:t>
            </w:r>
          </w:p>
        </w:tc>
        <w:tc>
          <w:tcPr>
            <w:tcW w:w="1031" w:type="pct"/>
            <w:tcBorders>
              <w:top w:val="single" w:sz="4" w:space="0" w:color="auto"/>
              <w:left w:val="single" w:sz="4" w:space="0" w:color="auto"/>
              <w:bottom w:val="single" w:sz="4" w:space="0" w:color="auto"/>
              <w:right w:val="single" w:sz="4" w:space="0" w:color="auto"/>
            </w:tcBorders>
            <w:hideMark/>
          </w:tcPr>
          <w:p w14:paraId="2F4C0F1F"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lang w:val="es-ES"/>
              </w:rPr>
              <w:t xml:space="preserve">Artículo 126 </w:t>
            </w:r>
            <w:r w:rsidRPr="00CE157E">
              <w:rPr>
                <w:rFonts w:ascii="Arial" w:hAnsi="Arial" w:cs="Arial"/>
                <w:sz w:val="16"/>
              </w:rPr>
              <w:t>Reglamento de Fiscalización.</w:t>
            </w:r>
          </w:p>
        </w:tc>
      </w:tr>
      <w:tr w:rsidR="00F327C1" w:rsidRPr="00CE157E" w14:paraId="0396E502" w14:textId="77777777" w:rsidTr="00F327C1">
        <w:trPr>
          <w:cantSplit/>
          <w:trHeight w:val="20"/>
          <w:tblHeader/>
          <w:jc w:val="center"/>
        </w:trPr>
        <w:tc>
          <w:tcPr>
            <w:tcW w:w="255" w:type="pct"/>
            <w:tcBorders>
              <w:top w:val="single" w:sz="4" w:space="0" w:color="auto"/>
              <w:left w:val="single" w:sz="4" w:space="0" w:color="auto"/>
              <w:bottom w:val="single" w:sz="4" w:space="0" w:color="auto"/>
              <w:right w:val="single" w:sz="4" w:space="0" w:color="auto"/>
            </w:tcBorders>
            <w:hideMark/>
          </w:tcPr>
          <w:p w14:paraId="307F39F2"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t>10</w:t>
            </w:r>
          </w:p>
        </w:tc>
        <w:tc>
          <w:tcPr>
            <w:tcW w:w="3715" w:type="pct"/>
            <w:tcBorders>
              <w:top w:val="single" w:sz="4" w:space="0" w:color="auto"/>
              <w:left w:val="single" w:sz="4" w:space="0" w:color="auto"/>
              <w:bottom w:val="single" w:sz="4" w:space="0" w:color="auto"/>
              <w:right w:val="single" w:sz="4" w:space="0" w:color="auto"/>
            </w:tcBorders>
            <w:hideMark/>
          </w:tcPr>
          <w:p w14:paraId="1BDEC651" w14:textId="77777777" w:rsidR="00F327C1" w:rsidRPr="00CE157E" w:rsidRDefault="00F327C1" w:rsidP="003A524F">
            <w:pPr>
              <w:widowControl w:val="0"/>
              <w:tabs>
                <w:tab w:val="left" w:pos="400"/>
              </w:tabs>
              <w:autoSpaceDE w:val="0"/>
              <w:autoSpaceDN w:val="0"/>
              <w:adjustRightInd w:val="0"/>
              <w:spacing w:before="5" w:line="228" w:lineRule="auto"/>
              <w:ind w:right="101"/>
              <w:jc w:val="both"/>
              <w:rPr>
                <w:rFonts w:ascii="Arial" w:hAnsi="Arial"/>
                <w:sz w:val="16"/>
                <w:szCs w:val="16"/>
                <w:lang w:val="es-ES" w:eastAsia="es-ES"/>
              </w:rPr>
            </w:pPr>
            <w:r w:rsidRPr="00CE157E">
              <w:rPr>
                <w:rFonts w:ascii="Arial" w:hAnsi="Arial"/>
                <w:sz w:val="16"/>
                <w:szCs w:val="16"/>
                <w:lang w:val="es-ES" w:eastAsia="es-ES"/>
              </w:rPr>
              <w:t>Los gastos de propaganda en bardas deberán ser reportados con:</w:t>
            </w:r>
          </w:p>
          <w:p w14:paraId="4C6ADD41" w14:textId="77777777" w:rsidR="00F327C1" w:rsidRPr="00CE157E" w:rsidRDefault="00F327C1" w:rsidP="003A524F">
            <w:pPr>
              <w:widowControl w:val="0"/>
              <w:tabs>
                <w:tab w:val="left" w:pos="400"/>
              </w:tabs>
              <w:autoSpaceDE w:val="0"/>
              <w:autoSpaceDN w:val="0"/>
              <w:adjustRightInd w:val="0"/>
              <w:spacing w:before="5" w:line="228" w:lineRule="auto"/>
              <w:ind w:right="101"/>
              <w:jc w:val="both"/>
              <w:rPr>
                <w:rFonts w:ascii="Arial" w:hAnsi="Arial" w:cs="Arial"/>
                <w:b/>
                <w:sz w:val="16"/>
                <w:szCs w:val="16"/>
              </w:rPr>
            </w:pPr>
            <w:r w:rsidRPr="00CE157E">
              <w:rPr>
                <w:rFonts w:ascii="Arial" w:hAnsi="Arial"/>
                <w:sz w:val="16"/>
                <w:szCs w:val="16"/>
                <w:lang w:val="es-ES" w:eastAsia="es-ES"/>
              </w:rPr>
              <w:t>Contrato en el que se establezcan las obligaciones y derechos de ambas partes, el objeto del contrato, tiempo, tipo y condiciones del mismo, importe contratado, formas de pago, penalizaciones y todas las demás condiciones a las que se hubiere comprometido.</w:t>
            </w:r>
          </w:p>
        </w:tc>
        <w:tc>
          <w:tcPr>
            <w:tcW w:w="1031" w:type="pct"/>
            <w:tcBorders>
              <w:top w:val="single" w:sz="4" w:space="0" w:color="auto"/>
              <w:left w:val="single" w:sz="4" w:space="0" w:color="auto"/>
              <w:bottom w:val="single" w:sz="4" w:space="0" w:color="auto"/>
              <w:right w:val="single" w:sz="4" w:space="0" w:color="auto"/>
            </w:tcBorders>
            <w:hideMark/>
          </w:tcPr>
          <w:p w14:paraId="3AB6D98F"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lang w:val="es-ES"/>
              </w:rPr>
              <w:t>Artículos 377 numeral 1 inciso b) del Reglamento</w:t>
            </w:r>
            <w:r w:rsidRPr="00CE157E">
              <w:rPr>
                <w:rFonts w:ascii="Arial" w:hAnsi="Arial" w:cs="Arial"/>
                <w:sz w:val="16"/>
              </w:rPr>
              <w:t xml:space="preserve"> de Fiscalización.</w:t>
            </w:r>
          </w:p>
        </w:tc>
      </w:tr>
      <w:tr w:rsidR="00F327C1" w:rsidRPr="00CE157E" w14:paraId="696FB077" w14:textId="77777777" w:rsidTr="00F327C1">
        <w:trPr>
          <w:cantSplit/>
          <w:trHeight w:val="20"/>
          <w:tblHeader/>
          <w:jc w:val="center"/>
        </w:trPr>
        <w:tc>
          <w:tcPr>
            <w:tcW w:w="255" w:type="pct"/>
            <w:tcBorders>
              <w:top w:val="single" w:sz="4" w:space="0" w:color="auto"/>
              <w:left w:val="single" w:sz="4" w:space="0" w:color="auto"/>
              <w:bottom w:val="single" w:sz="4" w:space="0" w:color="auto"/>
              <w:right w:val="single" w:sz="4" w:space="0" w:color="auto"/>
            </w:tcBorders>
            <w:hideMark/>
          </w:tcPr>
          <w:p w14:paraId="4EDC255D"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t>11</w:t>
            </w:r>
          </w:p>
        </w:tc>
        <w:tc>
          <w:tcPr>
            <w:tcW w:w="3715" w:type="pct"/>
            <w:tcBorders>
              <w:top w:val="single" w:sz="4" w:space="0" w:color="auto"/>
              <w:left w:val="single" w:sz="4" w:space="0" w:color="auto"/>
              <w:bottom w:val="single" w:sz="4" w:space="0" w:color="auto"/>
              <w:right w:val="single" w:sz="4" w:space="0" w:color="auto"/>
            </w:tcBorders>
            <w:hideMark/>
          </w:tcPr>
          <w:p w14:paraId="6E923DFE" w14:textId="77777777" w:rsidR="00F327C1" w:rsidRPr="00CE157E" w:rsidRDefault="00F327C1" w:rsidP="003A524F">
            <w:pPr>
              <w:ind w:left="-48" w:right="72"/>
              <w:jc w:val="both"/>
              <w:rPr>
                <w:rFonts w:ascii="Arial" w:hAnsi="Arial" w:cs="Arial"/>
                <w:sz w:val="16"/>
                <w:szCs w:val="16"/>
                <w:lang w:val="es-ES"/>
              </w:rPr>
            </w:pPr>
            <w:r w:rsidRPr="00CE157E">
              <w:rPr>
                <w:rFonts w:ascii="Arial" w:hAnsi="Arial"/>
                <w:sz w:val="16"/>
                <w:szCs w:val="16"/>
                <w:lang w:val="es-ES" w:eastAsia="es-ES"/>
              </w:rPr>
              <w:t>Los sujetos obligados deberán conservar anexas a la documentación comprobatoria correspondiente, las muestras de las distintas versiones de promocionales en radio y televisión, y deberán presentarlas a la Unidad Técnica cuando se les solicite.</w:t>
            </w:r>
          </w:p>
        </w:tc>
        <w:tc>
          <w:tcPr>
            <w:tcW w:w="1031" w:type="pct"/>
            <w:tcBorders>
              <w:top w:val="single" w:sz="4" w:space="0" w:color="auto"/>
              <w:left w:val="single" w:sz="4" w:space="0" w:color="auto"/>
              <w:bottom w:val="single" w:sz="4" w:space="0" w:color="auto"/>
              <w:right w:val="single" w:sz="4" w:space="0" w:color="auto"/>
            </w:tcBorders>
            <w:hideMark/>
          </w:tcPr>
          <w:p w14:paraId="7B6137F9" w14:textId="77777777" w:rsidR="00F327C1" w:rsidRPr="00CE157E" w:rsidRDefault="00F327C1" w:rsidP="003A524F">
            <w:pPr>
              <w:ind w:right="72"/>
              <w:jc w:val="both"/>
              <w:rPr>
                <w:rFonts w:ascii="Arial" w:hAnsi="Arial" w:cs="Arial"/>
                <w:sz w:val="16"/>
                <w:szCs w:val="16"/>
                <w:lang w:val="es-ES"/>
              </w:rPr>
            </w:pPr>
            <w:r w:rsidRPr="00CE157E">
              <w:rPr>
                <w:rFonts w:ascii="Arial" w:hAnsi="Arial" w:cs="Arial"/>
                <w:sz w:val="16"/>
                <w:szCs w:val="16"/>
                <w:lang w:val="es-ES"/>
              </w:rPr>
              <w:t>Artículos 377 numeral 1 inciso c) y d) del Reglamento</w:t>
            </w:r>
            <w:r w:rsidRPr="00CE157E">
              <w:rPr>
                <w:rFonts w:ascii="Arial" w:hAnsi="Arial" w:cs="Arial"/>
                <w:sz w:val="16"/>
              </w:rPr>
              <w:t xml:space="preserve"> de Fiscalización.</w:t>
            </w:r>
          </w:p>
        </w:tc>
      </w:tr>
      <w:tr w:rsidR="00F327C1" w:rsidRPr="00CE157E" w14:paraId="1DF2A16B" w14:textId="77777777" w:rsidTr="00F327C1">
        <w:trPr>
          <w:cantSplit/>
          <w:trHeight w:val="20"/>
          <w:tblHeader/>
          <w:jc w:val="center"/>
        </w:trPr>
        <w:tc>
          <w:tcPr>
            <w:tcW w:w="255" w:type="pct"/>
            <w:tcBorders>
              <w:top w:val="single" w:sz="4" w:space="0" w:color="auto"/>
              <w:left w:val="single" w:sz="4" w:space="0" w:color="auto"/>
              <w:bottom w:val="single" w:sz="4" w:space="0" w:color="auto"/>
              <w:right w:val="single" w:sz="4" w:space="0" w:color="auto"/>
            </w:tcBorders>
            <w:hideMark/>
          </w:tcPr>
          <w:p w14:paraId="7CD1BC37"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t>12</w:t>
            </w:r>
          </w:p>
        </w:tc>
        <w:tc>
          <w:tcPr>
            <w:tcW w:w="3715" w:type="pct"/>
            <w:tcBorders>
              <w:top w:val="single" w:sz="4" w:space="0" w:color="auto"/>
              <w:left w:val="single" w:sz="4" w:space="0" w:color="auto"/>
              <w:bottom w:val="single" w:sz="4" w:space="0" w:color="auto"/>
              <w:right w:val="single" w:sz="4" w:space="0" w:color="auto"/>
            </w:tcBorders>
          </w:tcPr>
          <w:p w14:paraId="152E74E8" w14:textId="77777777" w:rsidR="00F327C1" w:rsidRPr="00CE157E" w:rsidRDefault="00F327C1" w:rsidP="003A524F">
            <w:pPr>
              <w:widowControl w:val="0"/>
              <w:tabs>
                <w:tab w:val="left" w:pos="400"/>
              </w:tabs>
              <w:autoSpaceDE w:val="0"/>
              <w:autoSpaceDN w:val="0"/>
              <w:adjustRightInd w:val="0"/>
              <w:spacing w:before="5" w:line="228" w:lineRule="auto"/>
              <w:ind w:right="101"/>
              <w:jc w:val="both"/>
              <w:rPr>
                <w:rFonts w:ascii="Arial" w:hAnsi="Arial" w:cs="Arial"/>
                <w:sz w:val="16"/>
                <w:szCs w:val="16"/>
                <w:lang w:val="es-ES"/>
              </w:rPr>
            </w:pPr>
            <w:r w:rsidRPr="00CE157E">
              <w:rPr>
                <w:rFonts w:ascii="Arial" w:hAnsi="Arial" w:cs="Arial"/>
                <w:sz w:val="16"/>
                <w:szCs w:val="16"/>
              </w:rPr>
              <w:t>Verificar que el partido haya presentado la muestra fotográfica de la propaganda en bardas</w:t>
            </w:r>
            <w:r w:rsidRPr="00CE157E">
              <w:rPr>
                <w:rFonts w:ascii="Arial" w:hAnsi="Arial" w:cs="Arial"/>
                <w:sz w:val="16"/>
                <w:szCs w:val="16"/>
                <w:lang w:val="es-ES"/>
              </w:rPr>
              <w:t>.</w:t>
            </w:r>
          </w:p>
          <w:p w14:paraId="3247A38D" w14:textId="77777777" w:rsidR="00F327C1" w:rsidRPr="00CE157E" w:rsidRDefault="00F327C1" w:rsidP="003A524F">
            <w:pPr>
              <w:widowControl w:val="0"/>
              <w:tabs>
                <w:tab w:val="left" w:pos="400"/>
              </w:tabs>
              <w:autoSpaceDE w:val="0"/>
              <w:autoSpaceDN w:val="0"/>
              <w:adjustRightInd w:val="0"/>
              <w:spacing w:before="5" w:line="228" w:lineRule="auto"/>
              <w:ind w:right="101"/>
              <w:jc w:val="both"/>
              <w:rPr>
                <w:rFonts w:ascii="Arial" w:hAnsi="Arial" w:cs="Arial"/>
                <w:sz w:val="16"/>
                <w:szCs w:val="16"/>
                <w:lang w:val="es-ES"/>
              </w:rPr>
            </w:pPr>
          </w:p>
        </w:tc>
        <w:tc>
          <w:tcPr>
            <w:tcW w:w="1031" w:type="pct"/>
            <w:tcBorders>
              <w:top w:val="single" w:sz="4" w:space="0" w:color="auto"/>
              <w:left w:val="single" w:sz="4" w:space="0" w:color="auto"/>
              <w:bottom w:val="single" w:sz="4" w:space="0" w:color="auto"/>
              <w:right w:val="single" w:sz="4" w:space="0" w:color="auto"/>
            </w:tcBorders>
            <w:hideMark/>
          </w:tcPr>
          <w:p w14:paraId="015A25B4"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lang w:val="es-ES"/>
              </w:rPr>
              <w:t xml:space="preserve">Artículo 216 numeral 2 y 377 numeral 1 inciso d) del </w:t>
            </w:r>
            <w:r w:rsidRPr="00CE157E">
              <w:rPr>
                <w:rFonts w:ascii="Arial" w:hAnsi="Arial" w:cs="Arial"/>
                <w:sz w:val="16"/>
              </w:rPr>
              <w:t>Reglamento de Fiscalización.</w:t>
            </w:r>
          </w:p>
        </w:tc>
      </w:tr>
      <w:tr w:rsidR="00F327C1" w:rsidRPr="00CE157E" w14:paraId="12C30DB8" w14:textId="77777777" w:rsidTr="00F327C1">
        <w:trPr>
          <w:cantSplit/>
          <w:trHeight w:val="20"/>
          <w:tblHeader/>
          <w:jc w:val="center"/>
        </w:trPr>
        <w:tc>
          <w:tcPr>
            <w:tcW w:w="255" w:type="pct"/>
            <w:tcBorders>
              <w:top w:val="single" w:sz="4" w:space="0" w:color="auto"/>
              <w:left w:val="single" w:sz="4" w:space="0" w:color="auto"/>
              <w:bottom w:val="single" w:sz="4" w:space="0" w:color="auto"/>
              <w:right w:val="single" w:sz="4" w:space="0" w:color="auto"/>
            </w:tcBorders>
            <w:hideMark/>
          </w:tcPr>
          <w:p w14:paraId="0027518E" w14:textId="77777777" w:rsidR="00F327C1" w:rsidRPr="00CE157E" w:rsidRDefault="00F327C1" w:rsidP="003A524F">
            <w:pPr>
              <w:jc w:val="center"/>
              <w:rPr>
                <w:rFonts w:ascii="Arial" w:hAnsi="Arial" w:cs="Arial"/>
                <w:b/>
                <w:sz w:val="16"/>
                <w:szCs w:val="16"/>
                <w:lang w:val="en-US"/>
              </w:rPr>
            </w:pPr>
            <w:r w:rsidRPr="00CE157E">
              <w:rPr>
                <w:rFonts w:ascii="Arial" w:hAnsi="Arial" w:cs="Arial"/>
                <w:b/>
                <w:sz w:val="16"/>
                <w:szCs w:val="16"/>
              </w:rPr>
              <w:t>13</w:t>
            </w:r>
          </w:p>
        </w:tc>
        <w:tc>
          <w:tcPr>
            <w:tcW w:w="3715" w:type="pct"/>
            <w:tcBorders>
              <w:top w:val="single" w:sz="4" w:space="0" w:color="auto"/>
              <w:left w:val="single" w:sz="4" w:space="0" w:color="auto"/>
              <w:bottom w:val="single" w:sz="4" w:space="0" w:color="auto"/>
              <w:right w:val="single" w:sz="4" w:space="0" w:color="auto"/>
            </w:tcBorders>
            <w:hideMark/>
          </w:tcPr>
          <w:p w14:paraId="7F70533A" w14:textId="77777777" w:rsidR="00F327C1" w:rsidRPr="00CE157E" w:rsidRDefault="00F327C1" w:rsidP="003A524F">
            <w:pPr>
              <w:ind w:right="72"/>
              <w:jc w:val="both"/>
              <w:rPr>
                <w:rFonts w:ascii="Arial" w:hAnsi="Arial" w:cs="Arial"/>
                <w:sz w:val="16"/>
                <w:szCs w:val="16"/>
              </w:rPr>
            </w:pPr>
            <w:r w:rsidRPr="00CE157E">
              <w:rPr>
                <w:rFonts w:ascii="Arial" w:hAnsi="Arial"/>
                <w:sz w:val="16"/>
                <w:szCs w:val="16"/>
                <w:lang w:val="es-ES" w:eastAsia="es-ES"/>
              </w:rPr>
              <w:t>La Unidad Técnica deberá informar el resultado de las confirmaciones realizadas y deberá confirmar las operaciones reportadas en los contratos por los partidos con los prestadores de servicios, a fin de validar la veracidad e integridad de los mismos y presentar a la Comisión un informe trimestral de los resultados de las confirmaciones.</w:t>
            </w:r>
          </w:p>
        </w:tc>
        <w:tc>
          <w:tcPr>
            <w:tcW w:w="1031" w:type="pct"/>
            <w:tcBorders>
              <w:top w:val="single" w:sz="4" w:space="0" w:color="auto"/>
              <w:left w:val="single" w:sz="4" w:space="0" w:color="auto"/>
              <w:bottom w:val="single" w:sz="4" w:space="0" w:color="auto"/>
              <w:right w:val="single" w:sz="4" w:space="0" w:color="auto"/>
            </w:tcBorders>
            <w:hideMark/>
          </w:tcPr>
          <w:p w14:paraId="1335E371"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lang w:val="es-ES"/>
              </w:rPr>
              <w:t xml:space="preserve">Artículo 261 numeral 2 inciso b) y 358 numeral 2 del </w:t>
            </w:r>
            <w:r w:rsidRPr="00CE157E">
              <w:rPr>
                <w:rFonts w:ascii="Arial" w:hAnsi="Arial" w:cs="Arial"/>
                <w:sz w:val="16"/>
              </w:rPr>
              <w:t>Reglamento de Fiscalización.</w:t>
            </w:r>
          </w:p>
        </w:tc>
      </w:tr>
    </w:tbl>
    <w:p w14:paraId="5FF20C21" w14:textId="77777777" w:rsidR="003A524F" w:rsidRPr="00CE157E" w:rsidRDefault="003A524F" w:rsidP="003A524F">
      <w:pPr>
        <w:ind w:left="426"/>
      </w:pPr>
    </w:p>
    <w:p w14:paraId="63C84858" w14:textId="77777777" w:rsidR="003A524F" w:rsidRPr="00CE157E" w:rsidRDefault="003A524F" w:rsidP="003A524F">
      <w:pPr>
        <w:jc w:val="center"/>
        <w:outlineLvl w:val="0"/>
        <w:rPr>
          <w:rFonts w:ascii="Arial" w:hAnsi="Arial" w:cs="Arial"/>
          <w:b/>
        </w:rPr>
      </w:pPr>
      <w:r w:rsidRPr="00CE157E">
        <w:rPr>
          <w:rFonts w:ascii="Arial" w:hAnsi="Arial" w:cs="Arial"/>
          <w:b/>
        </w:rPr>
        <w:t>SOLICITUD DE INFORMACIÓN A LA CNBV</w:t>
      </w:r>
    </w:p>
    <w:p w14:paraId="158C4990" w14:textId="77777777" w:rsidR="003A524F" w:rsidRPr="00CE157E" w:rsidRDefault="003A524F" w:rsidP="003A524F">
      <w:pPr>
        <w:jc w:val="both"/>
        <w:rPr>
          <w:rFonts w:ascii="Arial" w:hAnsi="Arial" w:cs="Arial"/>
          <w:b/>
          <w:sz w:val="16"/>
          <w:szCs w:val="16"/>
        </w:rPr>
      </w:pPr>
    </w:p>
    <w:tbl>
      <w:tblPr>
        <w:tblW w:w="526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6842"/>
        <w:gridCol w:w="1825"/>
      </w:tblGrid>
      <w:tr w:rsidR="00F327C1" w:rsidRPr="00CE157E" w14:paraId="7580D442" w14:textId="77777777" w:rsidTr="00F327C1">
        <w:trPr>
          <w:cantSplit/>
          <w:trHeight w:val="20"/>
          <w:tblHeader/>
        </w:trPr>
        <w:tc>
          <w:tcPr>
            <w:tcW w:w="341" w:type="pct"/>
            <w:shd w:val="clear" w:color="auto" w:fill="D9D9D9" w:themeFill="background1" w:themeFillShade="D9"/>
          </w:tcPr>
          <w:p w14:paraId="41EEDAE0" w14:textId="77777777" w:rsidR="00F327C1" w:rsidRPr="00CE157E" w:rsidRDefault="00F327C1" w:rsidP="003A524F">
            <w:pPr>
              <w:autoSpaceDE w:val="0"/>
              <w:autoSpaceDN w:val="0"/>
              <w:adjustRightInd w:val="0"/>
              <w:jc w:val="center"/>
              <w:rPr>
                <w:rFonts w:ascii="Arial" w:hAnsi="Arial" w:cs="Arial"/>
                <w:b/>
                <w:bCs/>
                <w:sz w:val="16"/>
                <w:szCs w:val="16"/>
                <w:lang w:val="es-ES"/>
              </w:rPr>
            </w:pPr>
            <w:r w:rsidRPr="00CE157E">
              <w:rPr>
                <w:rFonts w:ascii="Arial" w:hAnsi="Arial" w:cs="Arial"/>
                <w:b/>
                <w:bCs/>
                <w:sz w:val="16"/>
                <w:szCs w:val="16"/>
                <w:lang w:val="es-ES"/>
              </w:rPr>
              <w:t>No.</w:t>
            </w:r>
          </w:p>
          <w:p w14:paraId="034F9ABF" w14:textId="77777777" w:rsidR="00F327C1" w:rsidRPr="00CE157E" w:rsidRDefault="00F327C1" w:rsidP="003A524F">
            <w:pPr>
              <w:autoSpaceDE w:val="0"/>
              <w:autoSpaceDN w:val="0"/>
              <w:adjustRightInd w:val="0"/>
              <w:jc w:val="center"/>
              <w:rPr>
                <w:rFonts w:ascii="Arial" w:hAnsi="Arial" w:cs="Arial"/>
                <w:b/>
                <w:bCs/>
                <w:sz w:val="16"/>
                <w:szCs w:val="16"/>
                <w:lang w:val="es-ES"/>
              </w:rPr>
            </w:pPr>
          </w:p>
        </w:tc>
        <w:tc>
          <w:tcPr>
            <w:tcW w:w="3678" w:type="pct"/>
            <w:shd w:val="clear" w:color="auto" w:fill="D9D9D9" w:themeFill="background1" w:themeFillShade="D9"/>
          </w:tcPr>
          <w:p w14:paraId="1FF03CEC" w14:textId="77777777" w:rsidR="00F327C1" w:rsidRPr="00CE157E" w:rsidRDefault="00F327C1" w:rsidP="003A524F">
            <w:pPr>
              <w:autoSpaceDE w:val="0"/>
              <w:autoSpaceDN w:val="0"/>
              <w:adjustRightInd w:val="0"/>
              <w:jc w:val="center"/>
              <w:rPr>
                <w:rFonts w:ascii="Arial" w:hAnsi="Arial" w:cs="Arial"/>
                <w:b/>
                <w:bCs/>
                <w:sz w:val="16"/>
                <w:szCs w:val="16"/>
                <w:lang w:val="es-ES"/>
              </w:rPr>
            </w:pPr>
            <w:r w:rsidRPr="00CE157E">
              <w:rPr>
                <w:rFonts w:ascii="Arial" w:hAnsi="Arial" w:cs="Arial"/>
                <w:b/>
                <w:bCs/>
                <w:sz w:val="16"/>
                <w:szCs w:val="16"/>
                <w:lang w:val="es-ES"/>
              </w:rPr>
              <w:t>PROCEDIMIENTO</w:t>
            </w:r>
          </w:p>
          <w:p w14:paraId="5E5DF1AB" w14:textId="77777777" w:rsidR="00F327C1" w:rsidRPr="00CE157E" w:rsidRDefault="00F327C1" w:rsidP="003A524F">
            <w:pPr>
              <w:autoSpaceDE w:val="0"/>
              <w:autoSpaceDN w:val="0"/>
              <w:adjustRightInd w:val="0"/>
              <w:jc w:val="center"/>
              <w:rPr>
                <w:rFonts w:ascii="Arial" w:hAnsi="Arial" w:cs="Arial"/>
                <w:b/>
                <w:bCs/>
                <w:sz w:val="16"/>
                <w:szCs w:val="16"/>
                <w:lang w:val="es-ES"/>
              </w:rPr>
            </w:pPr>
          </w:p>
        </w:tc>
        <w:tc>
          <w:tcPr>
            <w:tcW w:w="981" w:type="pct"/>
            <w:shd w:val="clear" w:color="auto" w:fill="D9D9D9" w:themeFill="background1" w:themeFillShade="D9"/>
          </w:tcPr>
          <w:p w14:paraId="550D05FC" w14:textId="77777777" w:rsidR="00F327C1" w:rsidRPr="00CE157E" w:rsidRDefault="00F327C1" w:rsidP="003A524F">
            <w:pPr>
              <w:autoSpaceDE w:val="0"/>
              <w:autoSpaceDN w:val="0"/>
              <w:adjustRightInd w:val="0"/>
              <w:jc w:val="center"/>
              <w:rPr>
                <w:rFonts w:ascii="Arial" w:hAnsi="Arial" w:cs="Arial"/>
                <w:b/>
                <w:bCs/>
                <w:sz w:val="16"/>
                <w:szCs w:val="16"/>
                <w:lang w:val="es-ES"/>
              </w:rPr>
            </w:pPr>
            <w:r w:rsidRPr="00CE157E">
              <w:rPr>
                <w:rFonts w:ascii="Arial" w:hAnsi="Arial" w:cs="Arial"/>
                <w:b/>
                <w:bCs/>
                <w:sz w:val="16"/>
                <w:szCs w:val="16"/>
                <w:lang w:val="es-ES"/>
              </w:rPr>
              <w:t>FUNDAMENTO</w:t>
            </w:r>
          </w:p>
          <w:p w14:paraId="6FAB7EB8" w14:textId="77777777" w:rsidR="00F327C1" w:rsidRPr="00CE157E" w:rsidRDefault="00F327C1" w:rsidP="003A524F">
            <w:pPr>
              <w:autoSpaceDE w:val="0"/>
              <w:autoSpaceDN w:val="0"/>
              <w:adjustRightInd w:val="0"/>
              <w:jc w:val="center"/>
              <w:rPr>
                <w:rFonts w:ascii="Arial" w:hAnsi="Arial" w:cs="Arial"/>
                <w:b/>
                <w:bCs/>
                <w:sz w:val="16"/>
                <w:szCs w:val="16"/>
                <w:lang w:val="es-ES"/>
              </w:rPr>
            </w:pPr>
            <w:r w:rsidRPr="00CE157E">
              <w:rPr>
                <w:rFonts w:ascii="Arial" w:hAnsi="Arial" w:cs="Arial"/>
                <w:b/>
                <w:bCs/>
                <w:sz w:val="16"/>
                <w:szCs w:val="16"/>
                <w:lang w:val="es-ES"/>
              </w:rPr>
              <w:t>LEGAL</w:t>
            </w:r>
          </w:p>
        </w:tc>
      </w:tr>
      <w:tr w:rsidR="00F327C1" w:rsidRPr="00CE157E" w14:paraId="020F5008" w14:textId="77777777" w:rsidTr="00F327C1">
        <w:tc>
          <w:tcPr>
            <w:tcW w:w="341" w:type="pct"/>
            <w:tcBorders>
              <w:top w:val="single" w:sz="4" w:space="0" w:color="auto"/>
              <w:left w:val="single" w:sz="4" w:space="0" w:color="auto"/>
              <w:bottom w:val="single" w:sz="4" w:space="0" w:color="auto"/>
              <w:right w:val="single" w:sz="4" w:space="0" w:color="auto"/>
            </w:tcBorders>
          </w:tcPr>
          <w:p w14:paraId="1889A5FD"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1</w:t>
            </w:r>
          </w:p>
        </w:tc>
        <w:tc>
          <w:tcPr>
            <w:tcW w:w="3678" w:type="pct"/>
            <w:tcBorders>
              <w:top w:val="single" w:sz="4" w:space="0" w:color="auto"/>
              <w:left w:val="single" w:sz="4" w:space="0" w:color="auto"/>
              <w:bottom w:val="single" w:sz="4" w:space="0" w:color="auto"/>
              <w:right w:val="single" w:sz="4" w:space="0" w:color="auto"/>
            </w:tcBorders>
            <w:shd w:val="clear" w:color="auto" w:fill="auto"/>
          </w:tcPr>
          <w:p w14:paraId="73B18731" w14:textId="77777777" w:rsidR="00F327C1" w:rsidRPr="00CE157E" w:rsidRDefault="00F327C1" w:rsidP="003A524F">
            <w:pPr>
              <w:jc w:val="both"/>
              <w:rPr>
                <w:rFonts w:ascii="Arial" w:hAnsi="Arial" w:cs="Arial"/>
                <w:sz w:val="16"/>
                <w:szCs w:val="16"/>
                <w:lang w:eastAsia="es-MX"/>
              </w:rPr>
            </w:pPr>
            <w:r w:rsidRPr="00CE157E">
              <w:rPr>
                <w:rFonts w:ascii="Arial" w:hAnsi="Arial" w:cs="Arial"/>
                <w:sz w:val="16"/>
                <w:szCs w:val="16"/>
                <w:lang w:eastAsia="es-MX"/>
              </w:rPr>
              <w:t>Todo pago que efectúen los sujetos obligados que en una sola exhibición rebase la cantidad equivalente a noventa días de salario mínimo, deberá realizarse mediante cheque nominativo librado a nombre del prestador del bien o servicio, que contenga la leyenda “para abono en cuenta del beneficiario” o a través de transferencia electrónica.</w:t>
            </w:r>
          </w:p>
        </w:tc>
        <w:tc>
          <w:tcPr>
            <w:tcW w:w="981" w:type="pct"/>
            <w:tcBorders>
              <w:top w:val="single" w:sz="4" w:space="0" w:color="auto"/>
              <w:left w:val="single" w:sz="4" w:space="0" w:color="auto"/>
              <w:bottom w:val="single" w:sz="4" w:space="0" w:color="auto"/>
              <w:right w:val="single" w:sz="4" w:space="0" w:color="auto"/>
            </w:tcBorders>
          </w:tcPr>
          <w:p w14:paraId="7C9C4A0C"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lang w:val="es-ES"/>
              </w:rPr>
              <w:t xml:space="preserve">Artículo 126 numeral 1 del </w:t>
            </w:r>
            <w:r w:rsidRPr="00CE157E">
              <w:rPr>
                <w:rFonts w:ascii="Arial" w:hAnsi="Arial" w:cs="Arial"/>
                <w:sz w:val="16"/>
              </w:rPr>
              <w:t>Reglamento de Fiscalización.</w:t>
            </w:r>
          </w:p>
        </w:tc>
      </w:tr>
      <w:tr w:rsidR="00F327C1" w:rsidRPr="00CE157E" w14:paraId="19E4EF0B" w14:textId="77777777" w:rsidTr="00F327C1">
        <w:tc>
          <w:tcPr>
            <w:tcW w:w="341" w:type="pct"/>
            <w:tcBorders>
              <w:top w:val="single" w:sz="4" w:space="0" w:color="auto"/>
              <w:left w:val="single" w:sz="4" w:space="0" w:color="auto"/>
              <w:bottom w:val="single" w:sz="4" w:space="0" w:color="auto"/>
              <w:right w:val="single" w:sz="4" w:space="0" w:color="auto"/>
            </w:tcBorders>
          </w:tcPr>
          <w:p w14:paraId="207DED18"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2</w:t>
            </w:r>
          </w:p>
        </w:tc>
        <w:tc>
          <w:tcPr>
            <w:tcW w:w="3678" w:type="pct"/>
            <w:tcBorders>
              <w:top w:val="single" w:sz="4" w:space="0" w:color="auto"/>
              <w:left w:val="single" w:sz="4" w:space="0" w:color="auto"/>
              <w:bottom w:val="single" w:sz="4" w:space="0" w:color="auto"/>
              <w:right w:val="single" w:sz="4" w:space="0" w:color="auto"/>
            </w:tcBorders>
            <w:shd w:val="clear" w:color="auto" w:fill="auto"/>
          </w:tcPr>
          <w:p w14:paraId="19FD6F51" w14:textId="77777777" w:rsidR="00F327C1" w:rsidRPr="00CE157E" w:rsidRDefault="00F327C1" w:rsidP="003A524F">
            <w:pPr>
              <w:jc w:val="both"/>
              <w:rPr>
                <w:rFonts w:ascii="Arial" w:hAnsi="Arial" w:cs="Arial"/>
                <w:sz w:val="16"/>
                <w:szCs w:val="16"/>
                <w:lang w:eastAsia="es-MX"/>
              </w:rPr>
            </w:pPr>
            <w:r w:rsidRPr="00CE157E">
              <w:rPr>
                <w:rFonts w:ascii="Arial" w:hAnsi="Arial" w:cs="Arial"/>
                <w:sz w:val="16"/>
                <w:szCs w:val="16"/>
                <w:lang w:eastAsia="es-MX"/>
              </w:rPr>
              <w:t xml:space="preserve">Todos los </w:t>
            </w:r>
            <w:r>
              <w:rPr>
                <w:rFonts w:ascii="Arial" w:hAnsi="Arial" w:cs="Arial"/>
                <w:sz w:val="16"/>
                <w:szCs w:val="16"/>
                <w:lang w:eastAsia="es-MX"/>
              </w:rPr>
              <w:t>gastos</w:t>
            </w:r>
            <w:r w:rsidRPr="00CE157E">
              <w:rPr>
                <w:rFonts w:ascii="Arial" w:hAnsi="Arial" w:cs="Arial"/>
                <w:sz w:val="16"/>
                <w:szCs w:val="16"/>
                <w:lang w:eastAsia="es-MX"/>
              </w:rPr>
              <w:t xml:space="preserve"> se deberán comprobar a través de documentación que cumpla con requisitos fiscales o en el caso de gastos menores a través del comprobante de transportación terrestre, alimentación y vinculados con la logística de la organización de las contiendas internas.</w:t>
            </w:r>
          </w:p>
        </w:tc>
        <w:tc>
          <w:tcPr>
            <w:tcW w:w="981" w:type="pct"/>
            <w:tcBorders>
              <w:top w:val="single" w:sz="4" w:space="0" w:color="auto"/>
              <w:left w:val="single" w:sz="4" w:space="0" w:color="auto"/>
              <w:bottom w:val="single" w:sz="4" w:space="0" w:color="auto"/>
              <w:right w:val="single" w:sz="4" w:space="0" w:color="auto"/>
            </w:tcBorders>
          </w:tcPr>
          <w:p w14:paraId="2AA42662"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lang w:val="es-ES" w:eastAsia="es-MX"/>
              </w:rPr>
              <w:t xml:space="preserve">Artículo 364 numeral 1, inciso e del </w:t>
            </w:r>
            <w:r w:rsidRPr="00CE157E">
              <w:rPr>
                <w:rFonts w:ascii="Arial" w:hAnsi="Arial" w:cs="Arial"/>
                <w:sz w:val="16"/>
              </w:rPr>
              <w:t>Reglamento de Fiscalización.</w:t>
            </w:r>
          </w:p>
        </w:tc>
      </w:tr>
      <w:tr w:rsidR="00F327C1" w:rsidRPr="00CE157E" w14:paraId="2AD3F825" w14:textId="77777777" w:rsidTr="00F327C1">
        <w:tc>
          <w:tcPr>
            <w:tcW w:w="341" w:type="pct"/>
            <w:tcBorders>
              <w:top w:val="single" w:sz="4" w:space="0" w:color="auto"/>
              <w:left w:val="single" w:sz="4" w:space="0" w:color="auto"/>
              <w:bottom w:val="single" w:sz="4" w:space="0" w:color="auto"/>
              <w:right w:val="single" w:sz="4" w:space="0" w:color="auto"/>
            </w:tcBorders>
          </w:tcPr>
          <w:p w14:paraId="7EB328F2"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3</w:t>
            </w:r>
          </w:p>
        </w:tc>
        <w:tc>
          <w:tcPr>
            <w:tcW w:w="3678" w:type="pct"/>
            <w:tcBorders>
              <w:top w:val="single" w:sz="4" w:space="0" w:color="auto"/>
              <w:left w:val="single" w:sz="4" w:space="0" w:color="auto"/>
              <w:bottom w:val="single" w:sz="4" w:space="0" w:color="auto"/>
              <w:right w:val="single" w:sz="4" w:space="0" w:color="auto"/>
            </w:tcBorders>
            <w:shd w:val="clear" w:color="auto" w:fill="auto"/>
          </w:tcPr>
          <w:p w14:paraId="3A36D5B5" w14:textId="77777777" w:rsidR="00F327C1" w:rsidRPr="00CE157E" w:rsidRDefault="00F327C1" w:rsidP="003A524F">
            <w:pPr>
              <w:jc w:val="both"/>
              <w:rPr>
                <w:rFonts w:ascii="Arial" w:hAnsi="Arial" w:cs="Arial"/>
                <w:sz w:val="16"/>
                <w:szCs w:val="16"/>
                <w:lang w:eastAsia="es-MX"/>
              </w:rPr>
            </w:pPr>
            <w:r w:rsidRPr="00CE157E">
              <w:rPr>
                <w:rFonts w:ascii="Arial" w:hAnsi="Arial" w:cs="Arial"/>
                <w:sz w:val="16"/>
                <w:szCs w:val="16"/>
                <w:lang w:eastAsia="es-MX"/>
              </w:rPr>
              <w:t xml:space="preserve">1. Con la finalidad de verificar la veracidad de lo reportado por los sujetos obligados, la Comisión, a través de la Unidad Técnica, podrá solicitar de manera fundada y motivada toda la información relativa a contratos de apertura, cuentas, depósitos, servicios, cancelación y cualquier tipo de operación activa, pasiva y de servicios, entre otras, que realicen o mantengan con cualquiera de las entidades del sector financiero, así como para que obtenga, en su caso, </w:t>
            </w:r>
            <w:r w:rsidRPr="00CE157E">
              <w:rPr>
                <w:rFonts w:ascii="Arial" w:hAnsi="Arial" w:cs="Arial"/>
                <w:sz w:val="16"/>
                <w:szCs w:val="16"/>
                <w:lang w:eastAsia="es-MX"/>
              </w:rPr>
              <w:lastRenderedPageBreak/>
              <w:t>las certificaciones a que haya lugar, incluidas las relativas a las solicitudes de anverso y reverso de cheques. En ningún caso, las cuentas bancarias estarán protegidas por los secretos bancario, fiscal o fiduciario, en términos de lo dispuesto en el artículo 41, base V, apartado B, penúltimo párrafo de la Constitución; así como 200, numeral 1 de la Ley de Instituciones y 57, numeral 1, inciso c) de la Ley de Partidos.</w:t>
            </w:r>
          </w:p>
        </w:tc>
        <w:tc>
          <w:tcPr>
            <w:tcW w:w="981" w:type="pct"/>
            <w:tcBorders>
              <w:top w:val="single" w:sz="4" w:space="0" w:color="auto"/>
              <w:left w:val="single" w:sz="4" w:space="0" w:color="auto"/>
              <w:bottom w:val="single" w:sz="4" w:space="0" w:color="auto"/>
              <w:right w:val="single" w:sz="4" w:space="0" w:color="auto"/>
            </w:tcBorders>
          </w:tcPr>
          <w:p w14:paraId="64B15C17"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lang w:val="es-ES" w:eastAsia="es-MX"/>
              </w:rPr>
              <w:lastRenderedPageBreak/>
              <w:t>Artículo</w:t>
            </w:r>
            <w:r w:rsidRPr="00CE157E">
              <w:rPr>
                <w:rFonts w:ascii="Arial" w:hAnsi="Arial" w:cs="Arial"/>
                <w:sz w:val="16"/>
                <w:szCs w:val="16"/>
                <w:lang w:val="es-ES"/>
              </w:rPr>
              <w:t xml:space="preserve"> 56 del </w:t>
            </w:r>
            <w:r w:rsidRPr="00CE157E">
              <w:rPr>
                <w:rFonts w:ascii="Arial" w:hAnsi="Arial" w:cs="Arial"/>
                <w:sz w:val="16"/>
              </w:rPr>
              <w:t>Reglamento de Fiscalización.</w:t>
            </w:r>
          </w:p>
        </w:tc>
      </w:tr>
      <w:tr w:rsidR="00F327C1" w:rsidRPr="00CE157E" w14:paraId="066EFCCC" w14:textId="77777777" w:rsidTr="00F327C1">
        <w:tc>
          <w:tcPr>
            <w:tcW w:w="341" w:type="pct"/>
            <w:tcBorders>
              <w:top w:val="single" w:sz="4" w:space="0" w:color="auto"/>
              <w:left w:val="single" w:sz="4" w:space="0" w:color="auto"/>
              <w:bottom w:val="single" w:sz="4" w:space="0" w:color="auto"/>
              <w:right w:val="single" w:sz="4" w:space="0" w:color="auto"/>
            </w:tcBorders>
          </w:tcPr>
          <w:p w14:paraId="20E37005"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lastRenderedPageBreak/>
              <w:t>4</w:t>
            </w:r>
          </w:p>
        </w:tc>
        <w:tc>
          <w:tcPr>
            <w:tcW w:w="3678" w:type="pct"/>
            <w:tcBorders>
              <w:top w:val="single" w:sz="4" w:space="0" w:color="auto"/>
              <w:left w:val="single" w:sz="4" w:space="0" w:color="auto"/>
              <w:bottom w:val="single" w:sz="4" w:space="0" w:color="auto"/>
              <w:right w:val="single" w:sz="4" w:space="0" w:color="auto"/>
            </w:tcBorders>
            <w:shd w:val="clear" w:color="auto" w:fill="auto"/>
          </w:tcPr>
          <w:p w14:paraId="504D3BB8" w14:textId="77777777" w:rsidR="00F327C1" w:rsidRPr="00CE157E" w:rsidRDefault="00F327C1" w:rsidP="003A524F">
            <w:pPr>
              <w:jc w:val="both"/>
              <w:rPr>
                <w:rFonts w:ascii="Arial" w:hAnsi="Arial" w:cs="Arial"/>
                <w:sz w:val="16"/>
                <w:szCs w:val="16"/>
              </w:rPr>
            </w:pPr>
            <w:r w:rsidRPr="00CE157E">
              <w:rPr>
                <w:rFonts w:ascii="Arial" w:hAnsi="Arial" w:cs="Arial"/>
                <w:sz w:val="16"/>
                <w:szCs w:val="16"/>
                <w:lang w:eastAsia="es-MX"/>
              </w:rPr>
              <w:t>Todos los pagos a proveedores o prestadores de servicios que rebasen la cantidad equivalente a 90 días de salario mínimo, deberán efectuarse mediante transferencia electrónica o cheque nominativo y con la leyenda “PARA ABONO EN CUENTA DEL BENEFICIARIO”</w:t>
            </w:r>
          </w:p>
        </w:tc>
        <w:tc>
          <w:tcPr>
            <w:tcW w:w="981" w:type="pct"/>
            <w:tcBorders>
              <w:top w:val="single" w:sz="4" w:space="0" w:color="auto"/>
              <w:left w:val="single" w:sz="4" w:space="0" w:color="auto"/>
              <w:bottom w:val="single" w:sz="4" w:space="0" w:color="auto"/>
              <w:right w:val="single" w:sz="4" w:space="0" w:color="auto"/>
            </w:tcBorders>
          </w:tcPr>
          <w:p w14:paraId="3DF8DBC2" w14:textId="77777777" w:rsidR="00F327C1" w:rsidRPr="00CE157E" w:rsidRDefault="00F327C1" w:rsidP="003A524F">
            <w:pPr>
              <w:autoSpaceDE w:val="0"/>
              <w:autoSpaceDN w:val="0"/>
              <w:adjustRightInd w:val="0"/>
              <w:jc w:val="both"/>
              <w:rPr>
                <w:rFonts w:ascii="Arial" w:hAnsi="Arial" w:cs="Arial"/>
                <w:sz w:val="16"/>
                <w:szCs w:val="16"/>
                <w:lang w:val="es-ES" w:eastAsia="es-MX"/>
              </w:rPr>
            </w:pPr>
            <w:r w:rsidRPr="00CE157E">
              <w:rPr>
                <w:rFonts w:ascii="Arial" w:hAnsi="Arial" w:cs="Arial"/>
                <w:sz w:val="16"/>
                <w:szCs w:val="16"/>
                <w:lang w:val="es-ES" w:eastAsia="es-MX"/>
              </w:rPr>
              <w:t>Artículo 364 numeral 1, inciso d) del Reglamento de Fiscalización</w:t>
            </w:r>
          </w:p>
        </w:tc>
      </w:tr>
    </w:tbl>
    <w:p w14:paraId="6AE4D661" w14:textId="77777777" w:rsidR="003A524F" w:rsidRPr="00CE157E" w:rsidRDefault="003A524F" w:rsidP="003A524F">
      <w:pPr>
        <w:ind w:left="426"/>
      </w:pPr>
    </w:p>
    <w:p w14:paraId="680130E3" w14:textId="77777777" w:rsidR="003A524F" w:rsidRPr="00CE157E" w:rsidRDefault="003A524F" w:rsidP="003A524F">
      <w:pPr>
        <w:tabs>
          <w:tab w:val="left" w:pos="2090"/>
          <w:tab w:val="center" w:pos="6840"/>
        </w:tabs>
        <w:jc w:val="center"/>
        <w:rPr>
          <w:rFonts w:ascii="Arial" w:hAnsi="Arial" w:cs="Arial"/>
          <w:b/>
        </w:rPr>
      </w:pPr>
      <w:r w:rsidRPr="00CE157E">
        <w:rPr>
          <w:rFonts w:ascii="Arial" w:hAnsi="Arial" w:cs="Arial"/>
          <w:b/>
        </w:rPr>
        <w:t>CONFIRMACIÓN DE PROVEEDORES Y PRESTADORES DE SERVICIOS</w:t>
      </w:r>
    </w:p>
    <w:p w14:paraId="10BD52CE" w14:textId="77777777" w:rsidR="003A524F" w:rsidRPr="00CE157E" w:rsidRDefault="003A524F" w:rsidP="003A524F">
      <w:pPr>
        <w:tabs>
          <w:tab w:val="left" w:pos="2090"/>
          <w:tab w:val="center" w:pos="6840"/>
        </w:tabs>
        <w:jc w:val="center"/>
        <w:rPr>
          <w:rFonts w:ascii="Arial" w:hAnsi="Arial" w:cs="Arial"/>
          <w:b/>
        </w:rPr>
      </w:pPr>
    </w:p>
    <w:p w14:paraId="4A1E503F" w14:textId="77777777" w:rsidR="003A524F" w:rsidRPr="00CE157E" w:rsidRDefault="003A524F" w:rsidP="003A524F">
      <w:pPr>
        <w:ind w:left="284"/>
        <w:jc w:val="both"/>
        <w:rPr>
          <w:rFonts w:ascii="Arial" w:hAnsi="Arial" w:cs="Arial"/>
          <w:b/>
        </w:rPr>
      </w:pPr>
      <w:r w:rsidRPr="00CE157E">
        <w:rPr>
          <w:rFonts w:ascii="Arial" w:hAnsi="Arial" w:cs="Arial"/>
          <w:b/>
        </w:rPr>
        <w:t>Objetivo de los procedimientos de auditoría relativos al rubro de Confirmación de Proveedores y Prestadores de Servicios.</w:t>
      </w:r>
    </w:p>
    <w:p w14:paraId="07F96F8F" w14:textId="77777777" w:rsidR="003A524F" w:rsidRPr="00CE157E" w:rsidRDefault="003A524F" w:rsidP="003A524F">
      <w:pPr>
        <w:jc w:val="both"/>
        <w:rPr>
          <w:rFonts w:ascii="Arial" w:hAnsi="Arial" w:cs="Arial"/>
          <w:b/>
        </w:rPr>
      </w:pPr>
    </w:p>
    <w:p w14:paraId="07397F4B" w14:textId="77777777" w:rsidR="003A524F" w:rsidRPr="00CE157E" w:rsidRDefault="003A524F" w:rsidP="003A524F">
      <w:pPr>
        <w:numPr>
          <w:ilvl w:val="0"/>
          <w:numId w:val="34"/>
        </w:numPr>
        <w:spacing w:after="0" w:line="240" w:lineRule="auto"/>
        <w:jc w:val="both"/>
        <w:rPr>
          <w:rFonts w:ascii="Arial" w:hAnsi="Arial" w:cs="Arial"/>
        </w:rPr>
      </w:pPr>
      <w:r w:rsidRPr="00CE157E">
        <w:rPr>
          <w:rFonts w:ascii="Arial" w:hAnsi="Arial" w:cs="Arial"/>
        </w:rPr>
        <w:t>Verificar que el partido reporte en su contabilidad la totalidad de las operaciones con Proveedores y/o Prestadores de Servicios.</w:t>
      </w:r>
    </w:p>
    <w:p w14:paraId="43D51884" w14:textId="77777777" w:rsidR="003A524F" w:rsidRPr="00CE157E" w:rsidRDefault="003A524F" w:rsidP="003A524F">
      <w:pPr>
        <w:ind w:left="720"/>
        <w:jc w:val="both"/>
        <w:rPr>
          <w:rFonts w:ascii="Arial" w:hAnsi="Arial" w:cs="Arial"/>
          <w:sz w:val="14"/>
        </w:rPr>
      </w:pPr>
    </w:p>
    <w:p w14:paraId="611A699A" w14:textId="77777777" w:rsidR="003A524F" w:rsidRPr="00CE157E" w:rsidRDefault="003A524F" w:rsidP="003A524F">
      <w:pPr>
        <w:numPr>
          <w:ilvl w:val="0"/>
          <w:numId w:val="34"/>
        </w:numPr>
        <w:spacing w:after="0" w:line="240" w:lineRule="auto"/>
        <w:rPr>
          <w:rFonts w:ascii="Arial" w:hAnsi="Arial" w:cs="Arial"/>
        </w:rPr>
      </w:pPr>
      <w:r>
        <w:rPr>
          <w:rFonts w:ascii="Arial" w:hAnsi="Arial" w:cs="Arial"/>
        </w:rPr>
        <w:t>Verificar su correcta valuación.</w:t>
      </w:r>
    </w:p>
    <w:p w14:paraId="4D521721" w14:textId="77777777" w:rsidR="003A524F" w:rsidRPr="00CE157E" w:rsidRDefault="003A524F" w:rsidP="003A524F">
      <w:pPr>
        <w:ind w:left="720"/>
        <w:rPr>
          <w:rFonts w:ascii="Arial" w:hAnsi="Arial" w:cs="Arial"/>
          <w:sz w:val="14"/>
        </w:rPr>
      </w:pPr>
    </w:p>
    <w:p w14:paraId="614E3330" w14:textId="77777777" w:rsidR="003A524F" w:rsidRPr="00CE157E" w:rsidRDefault="003A524F" w:rsidP="003A524F">
      <w:pPr>
        <w:numPr>
          <w:ilvl w:val="0"/>
          <w:numId w:val="34"/>
        </w:numPr>
        <w:spacing w:after="0" w:line="240" w:lineRule="auto"/>
        <w:jc w:val="both"/>
        <w:rPr>
          <w:rFonts w:ascii="Arial" w:hAnsi="Arial" w:cs="Arial"/>
        </w:rPr>
      </w:pPr>
      <w:r w:rsidRPr="00CE157E">
        <w:rPr>
          <w:rFonts w:ascii="Arial" w:hAnsi="Arial" w:cs="Arial"/>
        </w:rPr>
        <w:t>Determinar la existencia de posibles operaciones no reportadas en la contabilidad del partido.</w:t>
      </w:r>
    </w:p>
    <w:p w14:paraId="100EAF5A" w14:textId="77777777" w:rsidR="003A524F" w:rsidRPr="00CE157E" w:rsidRDefault="003A524F" w:rsidP="003A524F">
      <w:pPr>
        <w:jc w:val="both"/>
        <w:rPr>
          <w:rFonts w:ascii="Arial" w:hAnsi="Arial" w:cs="Arial"/>
          <w:b/>
        </w:rPr>
      </w:pPr>
    </w:p>
    <w:p w14:paraId="1E69CD4A" w14:textId="77777777" w:rsidR="003A524F" w:rsidRPr="00CE157E" w:rsidRDefault="003A524F" w:rsidP="003A524F">
      <w:pPr>
        <w:jc w:val="both"/>
        <w:rPr>
          <w:rFonts w:ascii="Arial" w:hAnsi="Arial" w:cs="Arial"/>
          <w:b/>
          <w:sz w:val="10"/>
        </w:rPr>
      </w:pPr>
    </w:p>
    <w:tbl>
      <w:tblPr>
        <w:tblW w:w="5272"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6154"/>
        <w:gridCol w:w="2647"/>
      </w:tblGrid>
      <w:tr w:rsidR="00F327C1" w:rsidRPr="00CE157E" w14:paraId="228CDB77" w14:textId="77777777" w:rsidTr="00F327C1">
        <w:trPr>
          <w:cantSplit/>
          <w:tblHeader/>
        </w:trPr>
        <w:tc>
          <w:tcPr>
            <w:tcW w:w="272" w:type="pct"/>
            <w:shd w:val="clear" w:color="auto" w:fill="D9D9D9" w:themeFill="background1" w:themeFillShade="D9"/>
          </w:tcPr>
          <w:p w14:paraId="5BF54F32" w14:textId="77777777" w:rsidR="00F327C1" w:rsidRPr="00CE157E" w:rsidRDefault="00F327C1" w:rsidP="003A524F">
            <w:pPr>
              <w:autoSpaceDE w:val="0"/>
              <w:autoSpaceDN w:val="0"/>
              <w:adjustRightInd w:val="0"/>
              <w:jc w:val="center"/>
              <w:rPr>
                <w:rFonts w:ascii="Arial" w:hAnsi="Arial" w:cs="Arial"/>
                <w:b/>
                <w:bCs/>
                <w:sz w:val="16"/>
                <w:szCs w:val="16"/>
                <w:lang w:val="es-ES"/>
              </w:rPr>
            </w:pPr>
            <w:r w:rsidRPr="00CE157E">
              <w:rPr>
                <w:rFonts w:ascii="Arial" w:hAnsi="Arial" w:cs="Arial"/>
                <w:b/>
                <w:bCs/>
                <w:sz w:val="16"/>
                <w:szCs w:val="16"/>
                <w:lang w:val="es-ES"/>
              </w:rPr>
              <w:t>No.</w:t>
            </w:r>
          </w:p>
          <w:p w14:paraId="6CEC1DA8" w14:textId="77777777" w:rsidR="00F327C1" w:rsidRPr="00CE157E" w:rsidRDefault="00F327C1" w:rsidP="003A524F">
            <w:pPr>
              <w:autoSpaceDE w:val="0"/>
              <w:autoSpaceDN w:val="0"/>
              <w:adjustRightInd w:val="0"/>
              <w:jc w:val="center"/>
              <w:rPr>
                <w:rFonts w:ascii="Arial" w:hAnsi="Arial" w:cs="Arial"/>
                <w:b/>
                <w:bCs/>
                <w:sz w:val="16"/>
                <w:szCs w:val="16"/>
                <w:lang w:val="es-ES"/>
              </w:rPr>
            </w:pPr>
          </w:p>
        </w:tc>
        <w:tc>
          <w:tcPr>
            <w:tcW w:w="3306" w:type="pct"/>
            <w:shd w:val="clear" w:color="auto" w:fill="D9D9D9" w:themeFill="background1" w:themeFillShade="D9"/>
          </w:tcPr>
          <w:p w14:paraId="393AB6D5" w14:textId="77777777" w:rsidR="00F327C1" w:rsidRPr="00CE157E" w:rsidRDefault="00F327C1" w:rsidP="003A524F">
            <w:pPr>
              <w:autoSpaceDE w:val="0"/>
              <w:autoSpaceDN w:val="0"/>
              <w:adjustRightInd w:val="0"/>
              <w:jc w:val="center"/>
              <w:rPr>
                <w:rFonts w:ascii="Arial" w:hAnsi="Arial" w:cs="Arial"/>
                <w:b/>
                <w:bCs/>
                <w:sz w:val="16"/>
                <w:szCs w:val="16"/>
                <w:lang w:val="es-ES"/>
              </w:rPr>
            </w:pPr>
            <w:r w:rsidRPr="00CE157E">
              <w:rPr>
                <w:rFonts w:ascii="Arial" w:hAnsi="Arial" w:cs="Arial"/>
                <w:b/>
                <w:bCs/>
                <w:sz w:val="16"/>
                <w:szCs w:val="16"/>
                <w:lang w:val="es-ES"/>
              </w:rPr>
              <w:t>PROCEDIMIENTO</w:t>
            </w:r>
          </w:p>
          <w:p w14:paraId="1C84EC83" w14:textId="77777777" w:rsidR="00F327C1" w:rsidRPr="00CE157E" w:rsidRDefault="00F327C1" w:rsidP="003A524F">
            <w:pPr>
              <w:autoSpaceDE w:val="0"/>
              <w:autoSpaceDN w:val="0"/>
              <w:adjustRightInd w:val="0"/>
              <w:jc w:val="center"/>
              <w:rPr>
                <w:rFonts w:ascii="Arial" w:hAnsi="Arial" w:cs="Arial"/>
                <w:b/>
                <w:bCs/>
                <w:sz w:val="16"/>
                <w:szCs w:val="16"/>
                <w:lang w:val="es-ES"/>
              </w:rPr>
            </w:pPr>
          </w:p>
        </w:tc>
        <w:tc>
          <w:tcPr>
            <w:tcW w:w="1422" w:type="pct"/>
            <w:shd w:val="clear" w:color="auto" w:fill="D9D9D9" w:themeFill="background1" w:themeFillShade="D9"/>
          </w:tcPr>
          <w:p w14:paraId="32721CFB" w14:textId="77777777" w:rsidR="00F327C1" w:rsidRPr="00CE157E" w:rsidRDefault="00F327C1" w:rsidP="003A524F">
            <w:pPr>
              <w:autoSpaceDE w:val="0"/>
              <w:autoSpaceDN w:val="0"/>
              <w:adjustRightInd w:val="0"/>
              <w:jc w:val="center"/>
              <w:rPr>
                <w:rFonts w:ascii="Arial" w:hAnsi="Arial" w:cs="Arial"/>
                <w:b/>
                <w:bCs/>
                <w:sz w:val="16"/>
                <w:szCs w:val="16"/>
                <w:lang w:val="es-ES"/>
              </w:rPr>
            </w:pPr>
            <w:r w:rsidRPr="00CE157E">
              <w:rPr>
                <w:rFonts w:ascii="Arial" w:hAnsi="Arial" w:cs="Arial"/>
                <w:b/>
                <w:bCs/>
                <w:sz w:val="16"/>
                <w:szCs w:val="16"/>
                <w:lang w:val="es-ES"/>
              </w:rPr>
              <w:t>FUNDAMENTO</w:t>
            </w:r>
          </w:p>
          <w:p w14:paraId="5ECE9649" w14:textId="77777777" w:rsidR="00F327C1" w:rsidRPr="00CE157E" w:rsidRDefault="00F327C1" w:rsidP="003A524F">
            <w:pPr>
              <w:autoSpaceDE w:val="0"/>
              <w:autoSpaceDN w:val="0"/>
              <w:adjustRightInd w:val="0"/>
              <w:jc w:val="center"/>
              <w:rPr>
                <w:rFonts w:ascii="Arial" w:hAnsi="Arial" w:cs="Arial"/>
                <w:b/>
                <w:bCs/>
                <w:sz w:val="16"/>
                <w:szCs w:val="16"/>
                <w:lang w:val="es-ES"/>
              </w:rPr>
            </w:pPr>
            <w:r w:rsidRPr="00CE157E">
              <w:rPr>
                <w:rFonts w:ascii="Arial" w:hAnsi="Arial" w:cs="Arial"/>
                <w:b/>
                <w:bCs/>
                <w:sz w:val="16"/>
                <w:szCs w:val="16"/>
                <w:lang w:val="es-ES"/>
              </w:rPr>
              <w:t>LEGAL</w:t>
            </w:r>
          </w:p>
        </w:tc>
      </w:tr>
      <w:tr w:rsidR="00F327C1" w:rsidRPr="00CE157E" w14:paraId="03759543" w14:textId="77777777" w:rsidTr="00F327C1">
        <w:trPr>
          <w:cantSplit/>
        </w:trPr>
        <w:tc>
          <w:tcPr>
            <w:tcW w:w="272" w:type="pct"/>
          </w:tcPr>
          <w:p w14:paraId="10CC3994"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1</w:t>
            </w:r>
          </w:p>
        </w:tc>
        <w:tc>
          <w:tcPr>
            <w:tcW w:w="3306" w:type="pct"/>
          </w:tcPr>
          <w:p w14:paraId="05C991F9" w14:textId="77777777" w:rsidR="00F327C1" w:rsidRPr="00CE157E" w:rsidRDefault="00F327C1" w:rsidP="003A524F">
            <w:pPr>
              <w:jc w:val="both"/>
              <w:rPr>
                <w:rFonts w:ascii="Calibri" w:hAnsi="Calibri" w:cs="Arial"/>
                <w:sz w:val="16"/>
                <w:szCs w:val="16"/>
                <w:lang w:eastAsia="es-MX"/>
              </w:rPr>
            </w:pPr>
            <w:r w:rsidRPr="00CE157E">
              <w:rPr>
                <w:rFonts w:ascii="Arial" w:hAnsi="Arial" w:cs="Arial"/>
                <w:sz w:val="16"/>
                <w:szCs w:val="16"/>
                <w:lang w:eastAsia="es-MX"/>
              </w:rPr>
              <w:t>El responsable de finanzas del sujeto obligado, deberá elaborar una relación de los proveedores y prestadores de servicios con los cuales realicen operaciones durante el periodo a reportar, que superen los quinientos días de salario mínimo, para lo cual deberán incluir el nombre comercial de cada proveedor, así como el nombre asentado en las facturas que expida, RFC, domicilio fiscal completo, montos de las operaciones realizadas y bienes o servicios obtenidos, de forma impresa y en medio magnético.</w:t>
            </w:r>
          </w:p>
        </w:tc>
        <w:tc>
          <w:tcPr>
            <w:tcW w:w="1422" w:type="pct"/>
            <w:shd w:val="clear" w:color="auto" w:fill="auto"/>
          </w:tcPr>
          <w:p w14:paraId="20F1C192"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lang w:val="es-ES"/>
              </w:rPr>
              <w:t xml:space="preserve">Artículo 82 </w:t>
            </w:r>
            <w:r w:rsidRPr="00CE157E">
              <w:rPr>
                <w:rFonts w:ascii="Arial" w:hAnsi="Arial" w:cs="Arial"/>
                <w:sz w:val="16"/>
              </w:rPr>
              <w:t>Reglamento de Fiscalización.</w:t>
            </w:r>
          </w:p>
        </w:tc>
      </w:tr>
      <w:tr w:rsidR="00F327C1" w:rsidRPr="00CE157E" w14:paraId="501DE8D2" w14:textId="77777777" w:rsidTr="00F327C1">
        <w:trPr>
          <w:cantSplit/>
        </w:trPr>
        <w:tc>
          <w:tcPr>
            <w:tcW w:w="272" w:type="pct"/>
          </w:tcPr>
          <w:p w14:paraId="50EBDBF8"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2</w:t>
            </w:r>
          </w:p>
        </w:tc>
        <w:tc>
          <w:tcPr>
            <w:tcW w:w="3306" w:type="pct"/>
          </w:tcPr>
          <w:p w14:paraId="03629A03" w14:textId="77777777" w:rsidR="00F327C1" w:rsidRPr="00CE157E" w:rsidRDefault="00F327C1" w:rsidP="003A524F">
            <w:pPr>
              <w:jc w:val="both"/>
              <w:rPr>
                <w:rFonts w:ascii="Arial" w:hAnsi="Arial" w:cs="Arial"/>
                <w:sz w:val="16"/>
                <w:szCs w:val="16"/>
                <w:lang w:eastAsia="es-MX"/>
              </w:rPr>
            </w:pPr>
            <w:r w:rsidRPr="00CE157E">
              <w:rPr>
                <w:rFonts w:ascii="Arial" w:hAnsi="Arial" w:cs="Arial"/>
                <w:sz w:val="16"/>
                <w:szCs w:val="16"/>
                <w:lang w:eastAsia="es-MX"/>
              </w:rPr>
              <w:t>El responsable de finanzas del sujeto obligado, deberá formular una relación de los proveedores y prestadores de servicios con los cuales realicen operaciones durante el periodo de precampaña, campaña o ejercicio objeto de revisión y la coalición exclusivamente durante el periodo de campaña, que superen los cinco mil días de salario mínimo, para lo cual deberá conformar y conservar un expediente por cada uno de ellos, en hoja de cálculo, de forma impresa y en medio magnético; dicha relación deberá ser presentada a la Unidad Técnica cuando le sea solicitado.</w:t>
            </w:r>
          </w:p>
        </w:tc>
        <w:tc>
          <w:tcPr>
            <w:tcW w:w="1422" w:type="pct"/>
            <w:shd w:val="clear" w:color="auto" w:fill="auto"/>
          </w:tcPr>
          <w:p w14:paraId="78BB224E"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lang w:val="es-ES"/>
              </w:rPr>
              <w:t>Artículo 83 del Reglamento de Fiscalización y 199 inciso h) de la LGIPE</w:t>
            </w:r>
          </w:p>
        </w:tc>
      </w:tr>
      <w:tr w:rsidR="00F327C1" w:rsidRPr="00CE157E" w14:paraId="179D1300" w14:textId="77777777" w:rsidTr="00F327C1">
        <w:trPr>
          <w:cantSplit/>
        </w:trPr>
        <w:tc>
          <w:tcPr>
            <w:tcW w:w="272" w:type="pct"/>
          </w:tcPr>
          <w:p w14:paraId="2679A645"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lastRenderedPageBreak/>
              <w:t>3</w:t>
            </w:r>
          </w:p>
        </w:tc>
        <w:tc>
          <w:tcPr>
            <w:tcW w:w="3306" w:type="pct"/>
          </w:tcPr>
          <w:p w14:paraId="23EC60B6" w14:textId="77777777" w:rsidR="00F327C1" w:rsidRPr="00CE157E" w:rsidRDefault="00F327C1" w:rsidP="003A524F">
            <w:pPr>
              <w:jc w:val="both"/>
              <w:rPr>
                <w:rFonts w:ascii="Arial" w:hAnsi="Arial" w:cs="Arial"/>
                <w:b/>
                <w:sz w:val="16"/>
                <w:szCs w:val="16"/>
              </w:rPr>
            </w:pPr>
            <w:r w:rsidRPr="00CE157E">
              <w:rPr>
                <w:rFonts w:ascii="Arial" w:hAnsi="Arial" w:cs="Arial"/>
                <w:sz w:val="16"/>
                <w:szCs w:val="16"/>
                <w:lang w:eastAsia="es-MX"/>
              </w:rPr>
              <w:t>Para la notificación de oficios en el Interior de la República, se deberá girar oficio a los Institutos Electorales Locales</w:t>
            </w:r>
            <w:r w:rsidRPr="00CE157E">
              <w:rPr>
                <w:rFonts w:ascii="Arial" w:hAnsi="Arial" w:cs="Arial"/>
                <w:b/>
                <w:sz w:val="16"/>
                <w:szCs w:val="16"/>
              </w:rPr>
              <w:t>.</w:t>
            </w:r>
          </w:p>
          <w:p w14:paraId="3E46F012" w14:textId="77777777" w:rsidR="00F327C1" w:rsidRPr="00CE157E" w:rsidRDefault="00F327C1" w:rsidP="003A524F">
            <w:pPr>
              <w:jc w:val="both"/>
              <w:rPr>
                <w:rFonts w:ascii="Arial" w:hAnsi="Arial" w:cs="Arial"/>
                <w:b/>
                <w:sz w:val="16"/>
                <w:szCs w:val="16"/>
              </w:rPr>
            </w:pPr>
          </w:p>
          <w:p w14:paraId="4274C718" w14:textId="77777777" w:rsidR="00F327C1" w:rsidRPr="00CE157E" w:rsidRDefault="00F327C1" w:rsidP="003A524F">
            <w:pPr>
              <w:jc w:val="both"/>
              <w:rPr>
                <w:rFonts w:ascii="Arial" w:hAnsi="Arial" w:cs="Arial"/>
                <w:sz w:val="16"/>
                <w:szCs w:val="16"/>
                <w:lang w:eastAsia="es-MX"/>
              </w:rPr>
            </w:pPr>
            <w:r>
              <w:rPr>
                <w:rFonts w:ascii="Arial" w:hAnsi="Arial" w:cs="Arial"/>
                <w:sz w:val="16"/>
                <w:szCs w:val="16"/>
              </w:rPr>
              <w:t xml:space="preserve">En su caso las notificaciones </w:t>
            </w:r>
            <w:r w:rsidRPr="00CE157E">
              <w:rPr>
                <w:rFonts w:ascii="Arial" w:hAnsi="Arial" w:cs="Arial"/>
                <w:sz w:val="16"/>
                <w:szCs w:val="16"/>
              </w:rPr>
              <w:t>será por estrados cuando no sea posible notificarlos</w:t>
            </w:r>
          </w:p>
        </w:tc>
        <w:tc>
          <w:tcPr>
            <w:tcW w:w="1422" w:type="pct"/>
            <w:shd w:val="clear" w:color="auto" w:fill="auto"/>
          </w:tcPr>
          <w:p w14:paraId="1506B46B"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lang w:val="es-ES"/>
              </w:rPr>
              <w:t xml:space="preserve">Artículo 8 y 14 del </w:t>
            </w:r>
            <w:r w:rsidRPr="00CE157E">
              <w:rPr>
                <w:rFonts w:ascii="Arial" w:hAnsi="Arial" w:cs="Arial"/>
                <w:sz w:val="16"/>
              </w:rPr>
              <w:t>Reglamento de Fiscalización.</w:t>
            </w:r>
          </w:p>
          <w:p w14:paraId="3D443866" w14:textId="77777777" w:rsidR="00F327C1" w:rsidRPr="00CE157E" w:rsidRDefault="00F327C1" w:rsidP="003A524F">
            <w:pPr>
              <w:autoSpaceDE w:val="0"/>
              <w:autoSpaceDN w:val="0"/>
              <w:adjustRightInd w:val="0"/>
              <w:jc w:val="both"/>
              <w:rPr>
                <w:rFonts w:ascii="Arial" w:hAnsi="Arial" w:cs="Arial"/>
                <w:sz w:val="16"/>
                <w:szCs w:val="16"/>
                <w:lang w:val="es-ES"/>
              </w:rPr>
            </w:pPr>
          </w:p>
          <w:p w14:paraId="7D347E7D"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lang w:val="es-ES"/>
              </w:rPr>
              <w:t>Convenios de colaboración</w:t>
            </w:r>
          </w:p>
        </w:tc>
      </w:tr>
      <w:tr w:rsidR="00F327C1" w:rsidRPr="00CE157E" w14:paraId="60DDF516" w14:textId="77777777" w:rsidTr="00F327C1">
        <w:trPr>
          <w:cantSplit/>
          <w:trHeight w:val="483"/>
        </w:trPr>
        <w:tc>
          <w:tcPr>
            <w:tcW w:w="272" w:type="pct"/>
          </w:tcPr>
          <w:p w14:paraId="7FEEAEA1"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4</w:t>
            </w:r>
          </w:p>
        </w:tc>
        <w:tc>
          <w:tcPr>
            <w:tcW w:w="3306" w:type="pct"/>
          </w:tcPr>
          <w:p w14:paraId="02AE4935" w14:textId="77777777" w:rsidR="00F327C1" w:rsidRPr="00CE157E" w:rsidRDefault="00F327C1" w:rsidP="003A524F">
            <w:pPr>
              <w:jc w:val="both"/>
              <w:rPr>
                <w:rFonts w:ascii="Arial" w:hAnsi="Arial" w:cs="Arial"/>
                <w:sz w:val="16"/>
                <w:szCs w:val="16"/>
                <w:lang w:eastAsia="es-MX"/>
              </w:rPr>
            </w:pPr>
            <w:r w:rsidRPr="00CE157E">
              <w:rPr>
                <w:rFonts w:ascii="Arial" w:hAnsi="Arial" w:cs="Arial"/>
                <w:sz w:val="16"/>
                <w:szCs w:val="16"/>
                <w:lang w:eastAsia="es-MX"/>
              </w:rPr>
              <w:t>Elaborar oficios de recordatorio en el caso de que las personas confirmadas no hayan contestado en tiempo y forma.</w:t>
            </w:r>
          </w:p>
        </w:tc>
        <w:tc>
          <w:tcPr>
            <w:tcW w:w="1422" w:type="pct"/>
            <w:shd w:val="clear" w:color="auto" w:fill="auto"/>
          </w:tcPr>
          <w:p w14:paraId="733B2D53" w14:textId="77777777" w:rsidR="00F327C1" w:rsidRPr="00CE157E" w:rsidRDefault="00F327C1" w:rsidP="003A524F">
            <w:pPr>
              <w:autoSpaceDE w:val="0"/>
              <w:autoSpaceDN w:val="0"/>
              <w:adjustRightInd w:val="0"/>
              <w:jc w:val="both"/>
              <w:rPr>
                <w:rFonts w:ascii="Arial" w:hAnsi="Arial" w:cs="Arial"/>
                <w:sz w:val="16"/>
                <w:szCs w:val="16"/>
                <w:lang w:val="es-ES"/>
              </w:rPr>
            </w:pPr>
          </w:p>
        </w:tc>
      </w:tr>
      <w:tr w:rsidR="00F327C1" w:rsidRPr="00CE157E" w14:paraId="12B4E7F6" w14:textId="77777777" w:rsidTr="00F327C1">
        <w:trPr>
          <w:cantSplit/>
          <w:trHeight w:val="483"/>
        </w:trPr>
        <w:tc>
          <w:tcPr>
            <w:tcW w:w="272" w:type="pct"/>
          </w:tcPr>
          <w:p w14:paraId="3E103093"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5</w:t>
            </w:r>
          </w:p>
        </w:tc>
        <w:tc>
          <w:tcPr>
            <w:tcW w:w="3306" w:type="pct"/>
          </w:tcPr>
          <w:p w14:paraId="0E243A3E" w14:textId="77777777" w:rsidR="00F327C1" w:rsidRPr="00CE157E" w:rsidRDefault="00F327C1" w:rsidP="003A524F">
            <w:pPr>
              <w:jc w:val="both"/>
              <w:rPr>
                <w:rFonts w:ascii="Arial" w:hAnsi="Arial" w:cs="Arial"/>
                <w:sz w:val="16"/>
                <w:szCs w:val="16"/>
                <w:lang w:eastAsia="es-MX"/>
              </w:rPr>
            </w:pPr>
            <w:r w:rsidRPr="00CE157E">
              <w:rPr>
                <w:rFonts w:ascii="Arial" w:hAnsi="Arial" w:cs="Arial"/>
                <w:sz w:val="16"/>
                <w:szCs w:val="16"/>
                <w:lang w:eastAsia="es-MX"/>
              </w:rPr>
              <w:t>Una vez recibida la respuesta de los proveedores y/o prestadores de servicio se efectúa el análisis de la documentación presentada y se compara con las Balanzas y Auxiliares presentadas por el partido.</w:t>
            </w:r>
          </w:p>
        </w:tc>
        <w:tc>
          <w:tcPr>
            <w:tcW w:w="1422" w:type="pct"/>
            <w:shd w:val="clear" w:color="auto" w:fill="auto"/>
          </w:tcPr>
          <w:p w14:paraId="1EDB10E7" w14:textId="77777777" w:rsidR="00F327C1" w:rsidRPr="00CE157E" w:rsidRDefault="00F327C1"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lang w:val="es-ES"/>
              </w:rPr>
              <w:t>Artículo 199 inciso h) de la LGIPE</w:t>
            </w:r>
          </w:p>
        </w:tc>
      </w:tr>
      <w:tr w:rsidR="00F327C1" w:rsidRPr="00CE157E" w14:paraId="45D91B0C" w14:textId="77777777" w:rsidTr="00F327C1">
        <w:trPr>
          <w:cantSplit/>
          <w:trHeight w:val="483"/>
        </w:trPr>
        <w:tc>
          <w:tcPr>
            <w:tcW w:w="272" w:type="pct"/>
          </w:tcPr>
          <w:p w14:paraId="413379F8"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6</w:t>
            </w:r>
          </w:p>
        </w:tc>
        <w:tc>
          <w:tcPr>
            <w:tcW w:w="3306" w:type="pct"/>
          </w:tcPr>
          <w:p w14:paraId="6EDB025F" w14:textId="77777777" w:rsidR="00F327C1" w:rsidRPr="00CE157E" w:rsidRDefault="00F327C1" w:rsidP="003A524F">
            <w:pPr>
              <w:jc w:val="both"/>
              <w:rPr>
                <w:rFonts w:ascii="Arial" w:hAnsi="Arial" w:cs="Arial"/>
                <w:sz w:val="16"/>
                <w:szCs w:val="16"/>
                <w:lang w:eastAsia="es-MX"/>
              </w:rPr>
            </w:pPr>
            <w:r w:rsidRPr="00CE157E">
              <w:rPr>
                <w:rFonts w:ascii="Arial" w:hAnsi="Arial" w:cs="Arial"/>
                <w:sz w:val="16"/>
                <w:szCs w:val="16"/>
                <w:lang w:eastAsia="es-MX"/>
              </w:rPr>
              <w:t>En el caso de existir diferencias se solicitan aclaraciones al partido político.</w:t>
            </w:r>
          </w:p>
        </w:tc>
        <w:tc>
          <w:tcPr>
            <w:tcW w:w="1422" w:type="pct"/>
            <w:shd w:val="clear" w:color="auto" w:fill="auto"/>
          </w:tcPr>
          <w:p w14:paraId="62F6EA33" w14:textId="77777777" w:rsidR="00F327C1" w:rsidRPr="00CE157E" w:rsidRDefault="00F327C1" w:rsidP="003A524F">
            <w:pPr>
              <w:pStyle w:val="Textoindependiente"/>
              <w:ind w:left="-43"/>
              <w:rPr>
                <w:rFonts w:cs="Arial"/>
                <w:b w:val="0"/>
                <w:sz w:val="16"/>
                <w:szCs w:val="16"/>
                <w:lang w:val="es-MX"/>
              </w:rPr>
            </w:pPr>
            <w:r w:rsidRPr="00CE157E">
              <w:rPr>
                <w:rFonts w:cs="Arial"/>
                <w:b w:val="0"/>
                <w:sz w:val="16"/>
                <w:szCs w:val="16"/>
                <w:lang w:val="es-MX"/>
              </w:rPr>
              <w:t xml:space="preserve">Artículo 10 numeral 3 y 4 del </w:t>
            </w:r>
            <w:r w:rsidRPr="00CE157E">
              <w:rPr>
                <w:b w:val="0"/>
                <w:sz w:val="16"/>
              </w:rPr>
              <w:t>Reglamento de Fiscalización.</w:t>
            </w:r>
          </w:p>
        </w:tc>
      </w:tr>
    </w:tbl>
    <w:p w14:paraId="34EF7653" w14:textId="77777777" w:rsidR="003A524F" w:rsidRPr="00CE157E" w:rsidRDefault="003A524F" w:rsidP="003A524F">
      <w:pPr>
        <w:rPr>
          <w:rFonts w:ascii="Arial" w:hAnsi="Arial" w:cs="Arial"/>
          <w:sz w:val="6"/>
          <w:szCs w:val="16"/>
        </w:rPr>
      </w:pPr>
    </w:p>
    <w:p w14:paraId="619B1542" w14:textId="77777777" w:rsidR="003A524F" w:rsidRDefault="003A524F" w:rsidP="003A524F">
      <w:pPr>
        <w:jc w:val="center"/>
        <w:rPr>
          <w:rFonts w:ascii="Arial" w:hAnsi="Arial" w:cs="Arial"/>
          <w:b/>
        </w:rPr>
      </w:pPr>
    </w:p>
    <w:p w14:paraId="158B6D48" w14:textId="77777777" w:rsidR="003A524F" w:rsidRPr="00CE157E" w:rsidRDefault="003A524F" w:rsidP="003A524F">
      <w:pPr>
        <w:jc w:val="center"/>
        <w:rPr>
          <w:rFonts w:ascii="Arial" w:hAnsi="Arial" w:cs="Arial"/>
          <w:b/>
        </w:rPr>
      </w:pPr>
      <w:r w:rsidRPr="00CE157E">
        <w:rPr>
          <w:rFonts w:ascii="Arial" w:hAnsi="Arial" w:cs="Arial"/>
          <w:b/>
        </w:rPr>
        <w:t>TRANSFERENCIAS DEL CEN Y CDE´S EN EFECTIVO Y EN ESPECIE</w:t>
      </w:r>
    </w:p>
    <w:p w14:paraId="20EC10A4" w14:textId="77777777" w:rsidR="003A524F" w:rsidRPr="00CE157E" w:rsidRDefault="003A524F" w:rsidP="003A524F">
      <w:pPr>
        <w:jc w:val="center"/>
        <w:rPr>
          <w:rFonts w:ascii="Arial" w:hAnsi="Arial" w:cs="Arial"/>
          <w:b/>
        </w:rPr>
      </w:pPr>
      <w:r w:rsidRPr="00CE157E">
        <w:rPr>
          <w:rFonts w:ascii="Arial" w:hAnsi="Arial" w:cs="Arial"/>
          <w:b/>
        </w:rPr>
        <w:t>(</w:t>
      </w:r>
      <w:r>
        <w:rPr>
          <w:rFonts w:ascii="Arial" w:hAnsi="Arial" w:cs="Arial"/>
          <w:b/>
        </w:rPr>
        <w:t>GASTOS</w:t>
      </w:r>
      <w:r w:rsidRPr="00CE157E">
        <w:rPr>
          <w:rFonts w:ascii="Arial" w:hAnsi="Arial" w:cs="Arial"/>
          <w:b/>
        </w:rPr>
        <w:t>)</w:t>
      </w:r>
    </w:p>
    <w:p w14:paraId="1B4720DF" w14:textId="77777777" w:rsidR="003A524F" w:rsidRPr="00CE157E" w:rsidRDefault="003A524F" w:rsidP="003A524F">
      <w:pPr>
        <w:rPr>
          <w:rFonts w:ascii="Arial" w:hAnsi="Arial" w:cs="Arial"/>
          <w:b/>
        </w:rPr>
      </w:pPr>
    </w:p>
    <w:p w14:paraId="12C4D4D2" w14:textId="77777777" w:rsidR="003A524F" w:rsidRPr="00CE157E" w:rsidRDefault="003A524F" w:rsidP="003A524F">
      <w:pPr>
        <w:jc w:val="both"/>
        <w:rPr>
          <w:rFonts w:ascii="Arial" w:hAnsi="Arial" w:cs="Arial"/>
          <w:b/>
        </w:rPr>
      </w:pPr>
      <w:r w:rsidRPr="00CE157E">
        <w:rPr>
          <w:rFonts w:ascii="Arial" w:hAnsi="Arial" w:cs="Arial"/>
          <w:b/>
        </w:rPr>
        <w:t>Objetivo de los procedimientos de auditoría relativos a las transferencias en efectivo y en especie:</w:t>
      </w:r>
    </w:p>
    <w:p w14:paraId="24252C8B" w14:textId="77777777" w:rsidR="003A524F" w:rsidRPr="00CE157E" w:rsidRDefault="003A524F" w:rsidP="003A524F">
      <w:pPr>
        <w:rPr>
          <w:rFonts w:ascii="Arial" w:hAnsi="Arial" w:cs="Arial"/>
        </w:rPr>
      </w:pPr>
    </w:p>
    <w:p w14:paraId="412AA970" w14:textId="77777777" w:rsidR="003A524F" w:rsidRPr="00CE157E" w:rsidRDefault="003A524F" w:rsidP="003A524F">
      <w:pPr>
        <w:numPr>
          <w:ilvl w:val="0"/>
          <w:numId w:val="30"/>
        </w:numPr>
        <w:spacing w:after="0" w:line="240" w:lineRule="auto"/>
        <w:jc w:val="both"/>
        <w:rPr>
          <w:rFonts w:ascii="Arial" w:hAnsi="Arial" w:cs="Arial"/>
          <w:bCs/>
        </w:rPr>
      </w:pPr>
      <w:r w:rsidRPr="00CE157E">
        <w:rPr>
          <w:rFonts w:ascii="Arial" w:hAnsi="Arial" w:cs="Arial"/>
          <w:bCs/>
        </w:rPr>
        <w:t>Verificar el origen y aplicación de los recursos de los partidos políticos.</w:t>
      </w:r>
    </w:p>
    <w:p w14:paraId="1CB2F878" w14:textId="77777777" w:rsidR="003A524F" w:rsidRPr="00CE157E" w:rsidRDefault="003A524F" w:rsidP="003A524F">
      <w:pPr>
        <w:jc w:val="both"/>
        <w:rPr>
          <w:rFonts w:ascii="Arial" w:hAnsi="Arial" w:cs="Arial"/>
          <w:bCs/>
          <w:sz w:val="14"/>
        </w:rPr>
      </w:pPr>
    </w:p>
    <w:p w14:paraId="18F2D1B6" w14:textId="77777777" w:rsidR="003A524F" w:rsidRPr="00CE157E" w:rsidRDefault="003A524F" w:rsidP="003A524F">
      <w:pPr>
        <w:numPr>
          <w:ilvl w:val="0"/>
          <w:numId w:val="30"/>
        </w:numPr>
        <w:spacing w:after="0" w:line="240" w:lineRule="auto"/>
        <w:jc w:val="both"/>
        <w:rPr>
          <w:rFonts w:ascii="Arial" w:hAnsi="Arial" w:cs="Arial"/>
          <w:bCs/>
        </w:rPr>
      </w:pPr>
      <w:r w:rsidRPr="00CE157E">
        <w:rPr>
          <w:rFonts w:ascii="Arial" w:hAnsi="Arial" w:cs="Arial"/>
          <w:bCs/>
        </w:rPr>
        <w:t>Que todas las transferencias en especie y efectivo se encuentren plenamente soportados, comprobados e identificados en los registros de los partidos políticos.</w:t>
      </w:r>
    </w:p>
    <w:p w14:paraId="3663FCD9" w14:textId="77777777" w:rsidR="003A524F" w:rsidRPr="00CE157E" w:rsidRDefault="003A524F" w:rsidP="003A524F">
      <w:pPr>
        <w:pStyle w:val="Prrafodelista"/>
        <w:rPr>
          <w:rFonts w:ascii="Arial" w:hAnsi="Arial" w:cs="Arial"/>
          <w:bCs/>
          <w:sz w:val="14"/>
        </w:rPr>
      </w:pPr>
    </w:p>
    <w:p w14:paraId="34E7E07B" w14:textId="77777777" w:rsidR="003A524F" w:rsidRPr="00CE157E" w:rsidRDefault="003A524F" w:rsidP="003A524F">
      <w:pPr>
        <w:numPr>
          <w:ilvl w:val="0"/>
          <w:numId w:val="30"/>
        </w:numPr>
        <w:spacing w:after="0" w:line="240" w:lineRule="auto"/>
        <w:jc w:val="both"/>
        <w:rPr>
          <w:rFonts w:ascii="Arial" w:hAnsi="Arial" w:cs="Arial"/>
          <w:bCs/>
        </w:rPr>
      </w:pPr>
      <w:r w:rsidRPr="00CE157E">
        <w:rPr>
          <w:rFonts w:ascii="Arial" w:hAnsi="Arial" w:cs="Arial"/>
          <w:bCs/>
        </w:rPr>
        <w:t>Comprobar que las transferencias se hayan realizado de conformidad con la normatividad aplicable a cada uno de los supuestos contemplados.</w:t>
      </w:r>
    </w:p>
    <w:p w14:paraId="3E9BABBF" w14:textId="77777777" w:rsidR="003A524F" w:rsidRPr="00CE157E" w:rsidRDefault="003A524F" w:rsidP="003A524F">
      <w:pPr>
        <w:rPr>
          <w:rFonts w:ascii="Arial" w:hAnsi="Arial" w:cs="Arial"/>
          <w:b/>
          <w:sz w:val="12"/>
          <w:szCs w:val="16"/>
        </w:rPr>
      </w:pPr>
    </w:p>
    <w:tbl>
      <w:tblPr>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7001"/>
        <w:gridCol w:w="1590"/>
      </w:tblGrid>
      <w:tr w:rsidR="00F327C1" w:rsidRPr="00CE157E" w14:paraId="0957295D" w14:textId="77777777" w:rsidTr="00F327C1">
        <w:trPr>
          <w:cantSplit/>
          <w:trHeight w:val="20"/>
          <w:tblHeader/>
        </w:trPr>
        <w:tc>
          <w:tcPr>
            <w:tcW w:w="261" w:type="pct"/>
            <w:shd w:val="clear" w:color="auto" w:fill="D9D9D9" w:themeFill="background1" w:themeFillShade="D9"/>
          </w:tcPr>
          <w:p w14:paraId="751888CA" w14:textId="77777777" w:rsidR="00F327C1" w:rsidRPr="00CE157E" w:rsidRDefault="00F327C1" w:rsidP="003A524F">
            <w:pPr>
              <w:autoSpaceDE w:val="0"/>
              <w:autoSpaceDN w:val="0"/>
              <w:adjustRightInd w:val="0"/>
              <w:jc w:val="center"/>
              <w:rPr>
                <w:rFonts w:ascii="Arial" w:hAnsi="Arial" w:cs="Arial"/>
                <w:b/>
                <w:bCs/>
                <w:sz w:val="16"/>
                <w:szCs w:val="16"/>
                <w:lang w:val="es-ES"/>
              </w:rPr>
            </w:pPr>
            <w:r w:rsidRPr="00CE157E">
              <w:rPr>
                <w:rFonts w:ascii="Arial" w:hAnsi="Arial" w:cs="Arial"/>
                <w:b/>
                <w:bCs/>
                <w:sz w:val="16"/>
                <w:szCs w:val="16"/>
                <w:lang w:val="es-ES"/>
              </w:rPr>
              <w:t>No.</w:t>
            </w:r>
          </w:p>
          <w:p w14:paraId="49449562" w14:textId="77777777" w:rsidR="00F327C1" w:rsidRPr="00CE157E" w:rsidRDefault="00F327C1" w:rsidP="003A524F">
            <w:pPr>
              <w:autoSpaceDE w:val="0"/>
              <w:autoSpaceDN w:val="0"/>
              <w:adjustRightInd w:val="0"/>
              <w:jc w:val="center"/>
              <w:rPr>
                <w:rFonts w:ascii="Arial" w:hAnsi="Arial" w:cs="Arial"/>
                <w:b/>
                <w:bCs/>
                <w:sz w:val="16"/>
                <w:szCs w:val="16"/>
                <w:lang w:val="es-ES"/>
              </w:rPr>
            </w:pPr>
          </w:p>
        </w:tc>
        <w:tc>
          <w:tcPr>
            <w:tcW w:w="3861" w:type="pct"/>
            <w:shd w:val="clear" w:color="auto" w:fill="D9D9D9" w:themeFill="background1" w:themeFillShade="D9"/>
          </w:tcPr>
          <w:p w14:paraId="6723AEEF" w14:textId="77777777" w:rsidR="00F327C1" w:rsidRPr="00CE157E" w:rsidRDefault="00F327C1" w:rsidP="003A524F">
            <w:pPr>
              <w:autoSpaceDE w:val="0"/>
              <w:autoSpaceDN w:val="0"/>
              <w:adjustRightInd w:val="0"/>
              <w:jc w:val="center"/>
              <w:rPr>
                <w:rFonts w:ascii="Arial" w:hAnsi="Arial" w:cs="Arial"/>
                <w:b/>
                <w:bCs/>
                <w:sz w:val="16"/>
                <w:szCs w:val="16"/>
                <w:lang w:val="es-ES"/>
              </w:rPr>
            </w:pPr>
            <w:r w:rsidRPr="00CE157E">
              <w:rPr>
                <w:rFonts w:ascii="Arial" w:hAnsi="Arial" w:cs="Arial"/>
                <w:b/>
                <w:bCs/>
                <w:sz w:val="16"/>
                <w:szCs w:val="16"/>
                <w:lang w:val="es-ES"/>
              </w:rPr>
              <w:t>PROCEDIMIENTO</w:t>
            </w:r>
          </w:p>
          <w:p w14:paraId="5EFAFAF6" w14:textId="77777777" w:rsidR="00F327C1" w:rsidRPr="00CE157E" w:rsidRDefault="00F327C1" w:rsidP="003A524F">
            <w:pPr>
              <w:autoSpaceDE w:val="0"/>
              <w:autoSpaceDN w:val="0"/>
              <w:adjustRightInd w:val="0"/>
              <w:jc w:val="center"/>
              <w:rPr>
                <w:rFonts w:ascii="Arial" w:hAnsi="Arial" w:cs="Arial"/>
                <w:b/>
                <w:bCs/>
                <w:sz w:val="16"/>
                <w:szCs w:val="16"/>
                <w:lang w:val="es-ES"/>
              </w:rPr>
            </w:pPr>
          </w:p>
        </w:tc>
        <w:tc>
          <w:tcPr>
            <w:tcW w:w="877" w:type="pct"/>
            <w:shd w:val="clear" w:color="auto" w:fill="D9D9D9" w:themeFill="background1" w:themeFillShade="D9"/>
          </w:tcPr>
          <w:p w14:paraId="5D7A9E09" w14:textId="77777777" w:rsidR="00F327C1" w:rsidRPr="00CE157E" w:rsidRDefault="00F327C1" w:rsidP="003A524F">
            <w:pPr>
              <w:autoSpaceDE w:val="0"/>
              <w:autoSpaceDN w:val="0"/>
              <w:adjustRightInd w:val="0"/>
              <w:jc w:val="center"/>
              <w:rPr>
                <w:rFonts w:ascii="Arial" w:hAnsi="Arial" w:cs="Arial"/>
                <w:b/>
                <w:bCs/>
                <w:sz w:val="16"/>
                <w:szCs w:val="16"/>
                <w:lang w:val="es-ES"/>
              </w:rPr>
            </w:pPr>
            <w:r w:rsidRPr="00CE157E">
              <w:rPr>
                <w:rFonts w:ascii="Arial" w:hAnsi="Arial" w:cs="Arial"/>
                <w:b/>
                <w:bCs/>
                <w:sz w:val="16"/>
                <w:szCs w:val="16"/>
                <w:lang w:val="es-ES"/>
              </w:rPr>
              <w:t>FUNDAMENTO</w:t>
            </w:r>
          </w:p>
          <w:p w14:paraId="440DA3F9" w14:textId="77777777" w:rsidR="00F327C1" w:rsidRPr="00CE157E" w:rsidRDefault="00F327C1" w:rsidP="003A524F">
            <w:pPr>
              <w:autoSpaceDE w:val="0"/>
              <w:autoSpaceDN w:val="0"/>
              <w:adjustRightInd w:val="0"/>
              <w:jc w:val="center"/>
              <w:rPr>
                <w:rFonts w:ascii="Arial" w:hAnsi="Arial" w:cs="Arial"/>
                <w:b/>
                <w:bCs/>
                <w:sz w:val="16"/>
                <w:szCs w:val="16"/>
                <w:lang w:val="es-ES"/>
              </w:rPr>
            </w:pPr>
            <w:r w:rsidRPr="00CE157E">
              <w:rPr>
                <w:rFonts w:ascii="Arial" w:hAnsi="Arial" w:cs="Arial"/>
                <w:b/>
                <w:bCs/>
                <w:sz w:val="16"/>
                <w:szCs w:val="16"/>
                <w:lang w:val="es-ES"/>
              </w:rPr>
              <w:t>LEGAL</w:t>
            </w:r>
          </w:p>
        </w:tc>
      </w:tr>
      <w:tr w:rsidR="00F327C1" w:rsidRPr="00CE157E" w14:paraId="3F74FDDD" w14:textId="77777777" w:rsidTr="00F327C1">
        <w:tc>
          <w:tcPr>
            <w:tcW w:w="261" w:type="pct"/>
            <w:tcBorders>
              <w:top w:val="single" w:sz="4" w:space="0" w:color="auto"/>
              <w:left w:val="single" w:sz="4" w:space="0" w:color="auto"/>
              <w:bottom w:val="single" w:sz="4" w:space="0" w:color="auto"/>
              <w:right w:val="single" w:sz="4" w:space="0" w:color="auto"/>
            </w:tcBorders>
          </w:tcPr>
          <w:p w14:paraId="1F21D7CC"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1</w:t>
            </w:r>
          </w:p>
        </w:tc>
        <w:tc>
          <w:tcPr>
            <w:tcW w:w="3861" w:type="pct"/>
            <w:tcBorders>
              <w:top w:val="single" w:sz="4" w:space="0" w:color="auto"/>
              <w:left w:val="single" w:sz="4" w:space="0" w:color="auto"/>
              <w:bottom w:val="single" w:sz="4" w:space="0" w:color="auto"/>
              <w:right w:val="single" w:sz="4" w:space="0" w:color="auto"/>
            </w:tcBorders>
            <w:shd w:val="clear" w:color="auto" w:fill="auto"/>
          </w:tcPr>
          <w:p w14:paraId="70606826" w14:textId="77777777" w:rsidR="00F327C1" w:rsidRPr="00CE157E" w:rsidRDefault="00F327C1" w:rsidP="003A524F">
            <w:pPr>
              <w:ind w:right="72"/>
              <w:jc w:val="both"/>
              <w:rPr>
                <w:rFonts w:ascii="Arial" w:hAnsi="Arial" w:cs="Arial"/>
                <w:sz w:val="16"/>
                <w:szCs w:val="16"/>
              </w:rPr>
            </w:pPr>
            <w:r w:rsidRPr="00CE157E">
              <w:rPr>
                <w:rFonts w:ascii="Arial" w:hAnsi="Arial" w:cs="Arial"/>
                <w:sz w:val="16"/>
                <w:szCs w:val="16"/>
              </w:rPr>
              <w:t>Solicitar al partido las pólizas contables mediante los cuales el partido político registró las transferencias en efectivo realizadas a los Comités Estatales,</w:t>
            </w:r>
            <w:r>
              <w:rPr>
                <w:rFonts w:ascii="Arial" w:hAnsi="Arial" w:cs="Arial"/>
                <w:sz w:val="16"/>
                <w:szCs w:val="16"/>
              </w:rPr>
              <w:t xml:space="preserve"> </w:t>
            </w:r>
            <w:r w:rsidRPr="00CE157E">
              <w:rPr>
                <w:rFonts w:ascii="Arial" w:hAnsi="Arial" w:cs="Arial"/>
                <w:sz w:val="16"/>
                <w:szCs w:val="16"/>
              </w:rPr>
              <w:t>fundaciones e institutos de investigación, centros de formación política, para la capacitación, promoción y el desarrollo del liderazgo político de las mujeres, frentes y campañas electorales locales con su documentación soporte en original.</w:t>
            </w:r>
          </w:p>
        </w:tc>
        <w:tc>
          <w:tcPr>
            <w:tcW w:w="877" w:type="pct"/>
            <w:tcBorders>
              <w:top w:val="single" w:sz="4" w:space="0" w:color="auto"/>
              <w:left w:val="single" w:sz="4" w:space="0" w:color="auto"/>
              <w:bottom w:val="single" w:sz="4" w:space="0" w:color="auto"/>
              <w:right w:val="single" w:sz="4" w:space="0" w:color="auto"/>
            </w:tcBorders>
          </w:tcPr>
          <w:p w14:paraId="3D887F1A" w14:textId="77777777" w:rsidR="00F327C1" w:rsidRPr="00CE157E" w:rsidRDefault="00F327C1" w:rsidP="003A524F">
            <w:pPr>
              <w:spacing w:line="276" w:lineRule="auto"/>
              <w:jc w:val="both"/>
              <w:rPr>
                <w:rFonts w:ascii="Arial" w:hAnsi="Arial" w:cs="Arial"/>
                <w:sz w:val="16"/>
                <w:szCs w:val="16"/>
              </w:rPr>
            </w:pPr>
            <w:r w:rsidRPr="00CE157E">
              <w:rPr>
                <w:rFonts w:ascii="Arial" w:hAnsi="Arial" w:cs="Arial"/>
                <w:sz w:val="16"/>
                <w:szCs w:val="16"/>
              </w:rPr>
              <w:t xml:space="preserve">Artículos 126 y 159 del </w:t>
            </w:r>
            <w:r w:rsidRPr="00CE157E">
              <w:rPr>
                <w:rFonts w:ascii="Arial" w:hAnsi="Arial" w:cs="Arial"/>
                <w:sz w:val="16"/>
              </w:rPr>
              <w:t>Reglamento de Fiscalización.</w:t>
            </w:r>
          </w:p>
        </w:tc>
      </w:tr>
      <w:tr w:rsidR="00F327C1" w:rsidRPr="00CE157E" w14:paraId="5657B643" w14:textId="77777777" w:rsidTr="00F327C1">
        <w:tc>
          <w:tcPr>
            <w:tcW w:w="261" w:type="pct"/>
            <w:tcBorders>
              <w:top w:val="single" w:sz="4" w:space="0" w:color="auto"/>
              <w:left w:val="single" w:sz="4" w:space="0" w:color="auto"/>
              <w:bottom w:val="single" w:sz="4" w:space="0" w:color="auto"/>
              <w:right w:val="single" w:sz="4" w:space="0" w:color="auto"/>
            </w:tcBorders>
          </w:tcPr>
          <w:p w14:paraId="063BDFEE"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2</w:t>
            </w:r>
          </w:p>
        </w:tc>
        <w:tc>
          <w:tcPr>
            <w:tcW w:w="3861" w:type="pct"/>
            <w:tcBorders>
              <w:top w:val="single" w:sz="4" w:space="0" w:color="auto"/>
              <w:left w:val="single" w:sz="4" w:space="0" w:color="auto"/>
              <w:bottom w:val="single" w:sz="4" w:space="0" w:color="auto"/>
              <w:right w:val="single" w:sz="4" w:space="0" w:color="auto"/>
            </w:tcBorders>
            <w:shd w:val="clear" w:color="auto" w:fill="auto"/>
          </w:tcPr>
          <w:p w14:paraId="420A5C5E" w14:textId="77777777" w:rsidR="00F327C1" w:rsidRPr="00CE157E" w:rsidRDefault="00F327C1" w:rsidP="003A524F">
            <w:pPr>
              <w:ind w:right="72"/>
              <w:jc w:val="both"/>
              <w:rPr>
                <w:rFonts w:ascii="Arial" w:hAnsi="Arial" w:cs="Arial"/>
                <w:sz w:val="16"/>
                <w:szCs w:val="16"/>
              </w:rPr>
            </w:pPr>
            <w:r w:rsidRPr="00CE157E">
              <w:rPr>
                <w:rFonts w:ascii="Arial" w:hAnsi="Arial" w:cs="Arial"/>
                <w:sz w:val="16"/>
                <w:szCs w:val="16"/>
              </w:rPr>
              <w:t>Verificar que todas las transferencias en efectivo realizadas del Comité Ejecutivo Nacional a sus Comités Estatales se hayan depositado en cuentas bancarias a nombre del partido en la entidad correspondiente. CBE-(PARTIDO)-(ESTADO)-(NÚMERO)</w:t>
            </w:r>
          </w:p>
        </w:tc>
        <w:tc>
          <w:tcPr>
            <w:tcW w:w="877" w:type="pct"/>
            <w:tcBorders>
              <w:top w:val="single" w:sz="4" w:space="0" w:color="auto"/>
              <w:left w:val="single" w:sz="4" w:space="0" w:color="auto"/>
              <w:bottom w:val="single" w:sz="4" w:space="0" w:color="auto"/>
              <w:right w:val="single" w:sz="4" w:space="0" w:color="auto"/>
            </w:tcBorders>
          </w:tcPr>
          <w:p w14:paraId="228650C0" w14:textId="77777777" w:rsidR="00F327C1" w:rsidRPr="00CE157E" w:rsidRDefault="00F327C1" w:rsidP="003A524F">
            <w:pPr>
              <w:ind w:right="72"/>
              <w:jc w:val="both"/>
              <w:rPr>
                <w:rFonts w:ascii="Arial" w:hAnsi="Arial" w:cs="Arial"/>
                <w:sz w:val="16"/>
                <w:szCs w:val="16"/>
              </w:rPr>
            </w:pPr>
            <w:r w:rsidRPr="00CE157E">
              <w:rPr>
                <w:rFonts w:ascii="Arial" w:hAnsi="Arial" w:cs="Arial"/>
                <w:sz w:val="16"/>
                <w:szCs w:val="16"/>
              </w:rPr>
              <w:t xml:space="preserve">Artículo 150 y 155 del </w:t>
            </w:r>
            <w:r w:rsidRPr="00CE157E">
              <w:rPr>
                <w:rFonts w:ascii="Arial" w:hAnsi="Arial" w:cs="Arial"/>
                <w:sz w:val="16"/>
              </w:rPr>
              <w:t>Reglamento de Fiscalización.</w:t>
            </w:r>
          </w:p>
        </w:tc>
      </w:tr>
      <w:tr w:rsidR="00F327C1" w:rsidRPr="00CE157E" w14:paraId="2158709B" w14:textId="77777777" w:rsidTr="00F327C1">
        <w:tc>
          <w:tcPr>
            <w:tcW w:w="261" w:type="pct"/>
            <w:tcBorders>
              <w:top w:val="single" w:sz="4" w:space="0" w:color="auto"/>
              <w:left w:val="single" w:sz="4" w:space="0" w:color="auto"/>
              <w:bottom w:val="single" w:sz="4" w:space="0" w:color="auto"/>
              <w:right w:val="single" w:sz="4" w:space="0" w:color="auto"/>
            </w:tcBorders>
          </w:tcPr>
          <w:p w14:paraId="7DF7FCC8"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3</w:t>
            </w:r>
          </w:p>
        </w:tc>
        <w:tc>
          <w:tcPr>
            <w:tcW w:w="3861" w:type="pct"/>
            <w:tcBorders>
              <w:top w:val="single" w:sz="4" w:space="0" w:color="auto"/>
              <w:left w:val="single" w:sz="4" w:space="0" w:color="auto"/>
              <w:bottom w:val="single" w:sz="4" w:space="0" w:color="auto"/>
              <w:right w:val="single" w:sz="4" w:space="0" w:color="auto"/>
            </w:tcBorders>
            <w:shd w:val="clear" w:color="auto" w:fill="auto"/>
          </w:tcPr>
          <w:p w14:paraId="2DA979B2" w14:textId="77777777" w:rsidR="00F327C1" w:rsidRPr="00CE157E" w:rsidRDefault="00F327C1" w:rsidP="003A524F">
            <w:pPr>
              <w:ind w:right="72"/>
              <w:jc w:val="both"/>
              <w:rPr>
                <w:rFonts w:ascii="Arial" w:hAnsi="Arial" w:cs="Arial"/>
                <w:sz w:val="16"/>
                <w:szCs w:val="16"/>
              </w:rPr>
            </w:pPr>
            <w:r w:rsidRPr="00CE157E">
              <w:rPr>
                <w:rFonts w:ascii="Arial" w:hAnsi="Arial" w:cs="Arial"/>
                <w:sz w:val="16"/>
                <w:szCs w:val="16"/>
              </w:rPr>
              <w:t>Verificar que las transferencias de recursos realizadas por el Comité Ejecutivo Nacional no se realicen a sus organizaciones adherentes o instituciones similares.</w:t>
            </w:r>
          </w:p>
        </w:tc>
        <w:tc>
          <w:tcPr>
            <w:tcW w:w="877" w:type="pct"/>
            <w:tcBorders>
              <w:top w:val="single" w:sz="4" w:space="0" w:color="auto"/>
              <w:left w:val="single" w:sz="4" w:space="0" w:color="auto"/>
              <w:bottom w:val="single" w:sz="4" w:space="0" w:color="auto"/>
              <w:right w:val="single" w:sz="4" w:space="0" w:color="auto"/>
            </w:tcBorders>
          </w:tcPr>
          <w:p w14:paraId="59AE7103" w14:textId="77777777" w:rsidR="00F327C1" w:rsidRPr="00CE157E" w:rsidRDefault="00F327C1" w:rsidP="003A524F">
            <w:pPr>
              <w:ind w:right="72"/>
              <w:jc w:val="both"/>
              <w:rPr>
                <w:rFonts w:ascii="Arial" w:hAnsi="Arial" w:cs="Arial"/>
                <w:sz w:val="16"/>
                <w:szCs w:val="16"/>
              </w:rPr>
            </w:pPr>
            <w:r w:rsidRPr="00CE157E">
              <w:rPr>
                <w:rFonts w:ascii="Arial" w:hAnsi="Arial" w:cs="Arial"/>
                <w:sz w:val="16"/>
                <w:szCs w:val="16"/>
              </w:rPr>
              <w:t xml:space="preserve">Artículo 162, numeral 2 del </w:t>
            </w:r>
            <w:r w:rsidRPr="00CE157E">
              <w:rPr>
                <w:rFonts w:ascii="Arial" w:hAnsi="Arial" w:cs="Arial"/>
                <w:sz w:val="16"/>
              </w:rPr>
              <w:t>Reglamento de Fiscalización.</w:t>
            </w:r>
          </w:p>
        </w:tc>
      </w:tr>
      <w:tr w:rsidR="00F327C1" w:rsidRPr="00CE157E" w14:paraId="31E105F2" w14:textId="77777777" w:rsidTr="00F327C1">
        <w:tc>
          <w:tcPr>
            <w:tcW w:w="261" w:type="pct"/>
            <w:tcBorders>
              <w:top w:val="single" w:sz="4" w:space="0" w:color="auto"/>
              <w:left w:val="single" w:sz="4" w:space="0" w:color="auto"/>
              <w:bottom w:val="single" w:sz="4" w:space="0" w:color="auto"/>
              <w:right w:val="single" w:sz="4" w:space="0" w:color="auto"/>
            </w:tcBorders>
          </w:tcPr>
          <w:p w14:paraId="58E4B217"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lastRenderedPageBreak/>
              <w:t>4</w:t>
            </w:r>
          </w:p>
        </w:tc>
        <w:tc>
          <w:tcPr>
            <w:tcW w:w="3861" w:type="pct"/>
            <w:tcBorders>
              <w:top w:val="single" w:sz="4" w:space="0" w:color="auto"/>
              <w:left w:val="single" w:sz="4" w:space="0" w:color="auto"/>
              <w:bottom w:val="single" w:sz="4" w:space="0" w:color="auto"/>
              <w:right w:val="single" w:sz="4" w:space="0" w:color="auto"/>
            </w:tcBorders>
            <w:shd w:val="clear" w:color="auto" w:fill="auto"/>
          </w:tcPr>
          <w:p w14:paraId="5890F6A5" w14:textId="77777777" w:rsidR="00F327C1" w:rsidRPr="00CE157E" w:rsidRDefault="00F327C1" w:rsidP="003A524F">
            <w:pPr>
              <w:ind w:right="72"/>
              <w:jc w:val="both"/>
              <w:rPr>
                <w:rFonts w:ascii="Arial" w:hAnsi="Arial" w:cs="Arial"/>
                <w:sz w:val="16"/>
                <w:szCs w:val="16"/>
              </w:rPr>
            </w:pPr>
            <w:r w:rsidRPr="00CE157E">
              <w:rPr>
                <w:rFonts w:ascii="Arial" w:hAnsi="Arial" w:cs="Arial"/>
                <w:sz w:val="16"/>
                <w:szCs w:val="16"/>
              </w:rPr>
              <w:t>Verificar que las transferencias de recursos realizadas por el Comité Ejecutivo Nacional a sus fundaciones e institutos de investigación.</w:t>
            </w:r>
          </w:p>
          <w:p w14:paraId="4C52ED0F" w14:textId="77777777" w:rsidR="00F327C1" w:rsidRPr="00CE157E" w:rsidRDefault="00F327C1" w:rsidP="003A524F">
            <w:pPr>
              <w:numPr>
                <w:ilvl w:val="0"/>
                <w:numId w:val="24"/>
              </w:numPr>
              <w:tabs>
                <w:tab w:val="clear" w:pos="1714"/>
              </w:tabs>
              <w:spacing w:after="0" w:line="240" w:lineRule="auto"/>
              <w:ind w:left="296" w:right="72" w:hanging="296"/>
              <w:jc w:val="both"/>
              <w:rPr>
                <w:rFonts w:ascii="Arial" w:hAnsi="Arial" w:cs="Arial"/>
                <w:sz w:val="16"/>
                <w:szCs w:val="16"/>
              </w:rPr>
            </w:pPr>
            <w:r w:rsidRPr="00CE157E">
              <w:rPr>
                <w:rFonts w:ascii="Arial" w:hAnsi="Arial" w:cs="Arial"/>
                <w:sz w:val="16"/>
                <w:szCs w:val="16"/>
              </w:rPr>
              <w:t>Se depositen en cuentas bancarias contratadas por cada fundación e instituto de investigación. CBF o CBII-(PARTIDO)-(FUNDACIÓN o INSTITUTO DE INVESTIGACIÓN)-(NUMERO)</w:t>
            </w:r>
          </w:p>
          <w:p w14:paraId="245D3F7A" w14:textId="77777777" w:rsidR="00F327C1" w:rsidRPr="00CE157E" w:rsidRDefault="00F327C1" w:rsidP="003A524F">
            <w:pPr>
              <w:numPr>
                <w:ilvl w:val="0"/>
                <w:numId w:val="24"/>
              </w:numPr>
              <w:tabs>
                <w:tab w:val="clear" w:pos="1714"/>
              </w:tabs>
              <w:spacing w:after="0" w:line="240" w:lineRule="auto"/>
              <w:ind w:left="296" w:right="72" w:hanging="296"/>
              <w:jc w:val="both"/>
              <w:rPr>
                <w:rFonts w:ascii="Arial" w:hAnsi="Arial" w:cs="Arial"/>
                <w:sz w:val="16"/>
                <w:szCs w:val="16"/>
              </w:rPr>
            </w:pPr>
            <w:r w:rsidRPr="00CE157E">
              <w:rPr>
                <w:rFonts w:ascii="Arial" w:hAnsi="Arial" w:cs="Arial"/>
                <w:sz w:val="16"/>
                <w:szCs w:val="16"/>
              </w:rPr>
              <w:t xml:space="preserve">Si la fundación o instituto no tiene personalidad jurídica la cuenta bancaria se encontrara a nombre del partido. Por lo tanto los comprobantes de los </w:t>
            </w:r>
            <w:r>
              <w:rPr>
                <w:rFonts w:ascii="Arial" w:hAnsi="Arial" w:cs="Arial"/>
                <w:sz w:val="16"/>
                <w:szCs w:val="16"/>
              </w:rPr>
              <w:t>gastos</w:t>
            </w:r>
            <w:r w:rsidRPr="00CE157E">
              <w:rPr>
                <w:rFonts w:ascii="Arial" w:hAnsi="Arial" w:cs="Arial"/>
                <w:sz w:val="16"/>
                <w:szCs w:val="16"/>
              </w:rPr>
              <w:t xml:space="preserve"> efectuados deberán ser emitidos por los proveedores a nombre del partido.</w:t>
            </w:r>
          </w:p>
          <w:p w14:paraId="2858FBCC" w14:textId="77777777" w:rsidR="00F327C1" w:rsidRPr="00CE157E" w:rsidRDefault="00F327C1" w:rsidP="003A524F">
            <w:pPr>
              <w:numPr>
                <w:ilvl w:val="0"/>
                <w:numId w:val="24"/>
              </w:numPr>
              <w:tabs>
                <w:tab w:val="clear" w:pos="1714"/>
              </w:tabs>
              <w:spacing w:after="0" w:line="240" w:lineRule="auto"/>
              <w:ind w:left="296" w:right="72" w:hanging="296"/>
              <w:jc w:val="both"/>
              <w:rPr>
                <w:rFonts w:ascii="Arial" w:hAnsi="Arial" w:cs="Arial"/>
                <w:sz w:val="16"/>
                <w:szCs w:val="16"/>
              </w:rPr>
            </w:pPr>
            <w:r w:rsidRPr="00CE157E">
              <w:rPr>
                <w:rFonts w:ascii="Arial" w:hAnsi="Arial" w:cs="Arial"/>
                <w:sz w:val="16"/>
                <w:szCs w:val="16"/>
              </w:rPr>
              <w:t xml:space="preserve">Si la fundación o instituto cuentan con personalidad jurídica la cuenta bancaria se encontrara a nombre de la fundación o instituto. Por lo tanto los comprobantes de los </w:t>
            </w:r>
            <w:r>
              <w:rPr>
                <w:rFonts w:ascii="Arial" w:hAnsi="Arial" w:cs="Arial"/>
                <w:sz w:val="16"/>
                <w:szCs w:val="16"/>
              </w:rPr>
              <w:t>gastos</w:t>
            </w:r>
            <w:r w:rsidRPr="00CE157E">
              <w:rPr>
                <w:rFonts w:ascii="Arial" w:hAnsi="Arial" w:cs="Arial"/>
                <w:sz w:val="16"/>
                <w:szCs w:val="16"/>
              </w:rPr>
              <w:t xml:space="preserve"> efectuados deberán ser emitidos por el proveedor a nombre de la fundación o instituto</w:t>
            </w:r>
          </w:p>
        </w:tc>
        <w:tc>
          <w:tcPr>
            <w:tcW w:w="877" w:type="pct"/>
            <w:tcBorders>
              <w:top w:val="single" w:sz="4" w:space="0" w:color="auto"/>
              <w:left w:val="single" w:sz="4" w:space="0" w:color="auto"/>
              <w:bottom w:val="single" w:sz="4" w:space="0" w:color="auto"/>
              <w:right w:val="single" w:sz="4" w:space="0" w:color="auto"/>
            </w:tcBorders>
          </w:tcPr>
          <w:p w14:paraId="78C077BB" w14:textId="77777777" w:rsidR="00F327C1" w:rsidRPr="00CE157E" w:rsidRDefault="00F327C1" w:rsidP="003A524F">
            <w:pPr>
              <w:ind w:right="72"/>
              <w:jc w:val="both"/>
              <w:rPr>
                <w:rFonts w:ascii="Arial" w:hAnsi="Arial" w:cs="Arial"/>
                <w:sz w:val="16"/>
                <w:szCs w:val="16"/>
              </w:rPr>
            </w:pPr>
            <w:r w:rsidRPr="00CE157E">
              <w:rPr>
                <w:rFonts w:ascii="Arial" w:hAnsi="Arial" w:cs="Arial"/>
                <w:sz w:val="16"/>
                <w:szCs w:val="16"/>
              </w:rPr>
              <w:t xml:space="preserve">Artículo 150 y 155 del </w:t>
            </w:r>
            <w:r w:rsidRPr="00CE157E">
              <w:rPr>
                <w:rFonts w:ascii="Arial" w:hAnsi="Arial" w:cs="Arial"/>
                <w:sz w:val="16"/>
              </w:rPr>
              <w:t>Reglamento de Fiscalización.</w:t>
            </w:r>
          </w:p>
        </w:tc>
      </w:tr>
      <w:tr w:rsidR="00F327C1" w:rsidRPr="00CE157E" w14:paraId="2B46B6D6" w14:textId="77777777" w:rsidTr="00F327C1">
        <w:tc>
          <w:tcPr>
            <w:tcW w:w="261" w:type="pct"/>
            <w:tcBorders>
              <w:top w:val="single" w:sz="4" w:space="0" w:color="auto"/>
              <w:left w:val="single" w:sz="4" w:space="0" w:color="auto"/>
              <w:bottom w:val="single" w:sz="4" w:space="0" w:color="auto"/>
              <w:right w:val="single" w:sz="4" w:space="0" w:color="auto"/>
            </w:tcBorders>
          </w:tcPr>
          <w:p w14:paraId="20ADD162"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5</w:t>
            </w:r>
          </w:p>
        </w:tc>
        <w:tc>
          <w:tcPr>
            <w:tcW w:w="3861" w:type="pct"/>
            <w:tcBorders>
              <w:top w:val="single" w:sz="4" w:space="0" w:color="auto"/>
              <w:left w:val="single" w:sz="4" w:space="0" w:color="auto"/>
              <w:bottom w:val="single" w:sz="4" w:space="0" w:color="auto"/>
              <w:right w:val="single" w:sz="4" w:space="0" w:color="auto"/>
            </w:tcBorders>
            <w:shd w:val="clear" w:color="auto" w:fill="auto"/>
          </w:tcPr>
          <w:p w14:paraId="4746667B" w14:textId="77777777" w:rsidR="00F327C1" w:rsidRPr="00CE157E" w:rsidRDefault="00F327C1" w:rsidP="003A524F">
            <w:pPr>
              <w:ind w:right="72"/>
              <w:jc w:val="both"/>
              <w:rPr>
                <w:rFonts w:ascii="Arial" w:hAnsi="Arial" w:cs="Arial"/>
                <w:sz w:val="16"/>
                <w:szCs w:val="16"/>
              </w:rPr>
            </w:pPr>
            <w:r w:rsidRPr="00CE157E">
              <w:rPr>
                <w:rFonts w:ascii="Arial" w:hAnsi="Arial" w:cs="Arial"/>
                <w:sz w:val="16"/>
                <w:szCs w:val="16"/>
              </w:rPr>
              <w:t>Verificar que las transferencias de recursos realizadas por el Comité Ejecutivo Nacional a sus centros de formación política. CBCFP-(PARTIDO)-(CENTRO DE FORMACIÓN POLÍTICA)-(NÚMERO).</w:t>
            </w:r>
          </w:p>
          <w:p w14:paraId="72D65A44" w14:textId="77777777" w:rsidR="00F327C1" w:rsidRPr="00CE157E" w:rsidRDefault="00F327C1" w:rsidP="003A524F">
            <w:pPr>
              <w:numPr>
                <w:ilvl w:val="0"/>
                <w:numId w:val="24"/>
              </w:numPr>
              <w:tabs>
                <w:tab w:val="clear" w:pos="1714"/>
              </w:tabs>
              <w:spacing w:after="0" w:line="240" w:lineRule="auto"/>
              <w:ind w:left="296" w:right="72" w:hanging="296"/>
              <w:jc w:val="both"/>
              <w:rPr>
                <w:rFonts w:ascii="Arial" w:hAnsi="Arial" w:cs="Arial"/>
                <w:sz w:val="2"/>
                <w:szCs w:val="16"/>
              </w:rPr>
            </w:pPr>
            <w:r w:rsidRPr="00CE157E">
              <w:rPr>
                <w:rFonts w:ascii="Arial" w:hAnsi="Arial" w:cs="Arial"/>
                <w:sz w:val="16"/>
                <w:szCs w:val="16"/>
              </w:rPr>
              <w:t xml:space="preserve">Se depositen en cuentas bancarias contratadas por cada centro de formación política, la cuenta bancaria se encontrara a nombre del partido. Por lo tanto los comprobantes de los </w:t>
            </w:r>
            <w:r>
              <w:rPr>
                <w:rFonts w:ascii="Arial" w:hAnsi="Arial" w:cs="Arial"/>
                <w:sz w:val="16"/>
                <w:szCs w:val="16"/>
              </w:rPr>
              <w:t>gastos</w:t>
            </w:r>
            <w:r w:rsidRPr="00CE157E">
              <w:rPr>
                <w:rFonts w:ascii="Arial" w:hAnsi="Arial" w:cs="Arial"/>
                <w:sz w:val="16"/>
                <w:szCs w:val="16"/>
              </w:rPr>
              <w:t xml:space="preserve"> efectuados deberán ser emitidos por el proveedor a nombre del partido.</w:t>
            </w:r>
          </w:p>
        </w:tc>
        <w:tc>
          <w:tcPr>
            <w:tcW w:w="877" w:type="pct"/>
            <w:tcBorders>
              <w:top w:val="single" w:sz="4" w:space="0" w:color="auto"/>
              <w:left w:val="single" w:sz="4" w:space="0" w:color="auto"/>
              <w:bottom w:val="single" w:sz="4" w:space="0" w:color="auto"/>
              <w:right w:val="single" w:sz="4" w:space="0" w:color="auto"/>
            </w:tcBorders>
          </w:tcPr>
          <w:p w14:paraId="2451DDE3" w14:textId="77777777" w:rsidR="00F327C1" w:rsidRPr="00CE157E" w:rsidRDefault="00F327C1" w:rsidP="003A524F">
            <w:pPr>
              <w:ind w:right="72"/>
              <w:jc w:val="both"/>
              <w:rPr>
                <w:rFonts w:ascii="Arial" w:hAnsi="Arial" w:cs="Arial"/>
                <w:sz w:val="16"/>
                <w:szCs w:val="16"/>
              </w:rPr>
            </w:pPr>
            <w:r w:rsidRPr="00CE157E">
              <w:rPr>
                <w:rFonts w:ascii="Arial" w:hAnsi="Arial" w:cs="Arial"/>
                <w:sz w:val="16"/>
                <w:szCs w:val="16"/>
              </w:rPr>
              <w:t xml:space="preserve">Artículos 150 y 155 del </w:t>
            </w:r>
            <w:r w:rsidRPr="00CE157E">
              <w:rPr>
                <w:rFonts w:ascii="Arial" w:hAnsi="Arial" w:cs="Arial"/>
                <w:sz w:val="16"/>
              </w:rPr>
              <w:t>Reglamento de Fiscalización.</w:t>
            </w:r>
          </w:p>
        </w:tc>
      </w:tr>
      <w:tr w:rsidR="00F327C1" w:rsidRPr="00CE157E" w14:paraId="22CD65BD" w14:textId="77777777" w:rsidTr="00F327C1">
        <w:tc>
          <w:tcPr>
            <w:tcW w:w="261" w:type="pct"/>
            <w:tcBorders>
              <w:top w:val="single" w:sz="4" w:space="0" w:color="auto"/>
              <w:left w:val="single" w:sz="4" w:space="0" w:color="auto"/>
              <w:bottom w:val="single" w:sz="4" w:space="0" w:color="auto"/>
              <w:right w:val="single" w:sz="4" w:space="0" w:color="auto"/>
            </w:tcBorders>
          </w:tcPr>
          <w:p w14:paraId="52E106F5"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6</w:t>
            </w:r>
          </w:p>
        </w:tc>
        <w:tc>
          <w:tcPr>
            <w:tcW w:w="3861" w:type="pct"/>
            <w:tcBorders>
              <w:top w:val="single" w:sz="4" w:space="0" w:color="auto"/>
              <w:left w:val="single" w:sz="4" w:space="0" w:color="auto"/>
              <w:bottom w:val="single" w:sz="4" w:space="0" w:color="auto"/>
              <w:right w:val="single" w:sz="4" w:space="0" w:color="auto"/>
            </w:tcBorders>
            <w:shd w:val="clear" w:color="auto" w:fill="auto"/>
          </w:tcPr>
          <w:p w14:paraId="1DD4CF54" w14:textId="77777777" w:rsidR="00F327C1" w:rsidRPr="00CE157E" w:rsidRDefault="00F327C1" w:rsidP="003A524F">
            <w:pPr>
              <w:ind w:right="72"/>
              <w:jc w:val="both"/>
              <w:rPr>
                <w:rFonts w:ascii="Arial" w:hAnsi="Arial" w:cs="Arial"/>
                <w:sz w:val="16"/>
                <w:szCs w:val="16"/>
              </w:rPr>
            </w:pPr>
            <w:r w:rsidRPr="00CE157E">
              <w:rPr>
                <w:rFonts w:ascii="Arial" w:hAnsi="Arial" w:cs="Arial"/>
                <w:sz w:val="16"/>
                <w:szCs w:val="16"/>
              </w:rPr>
              <w:t>Verificar que las transferencias de recursos para la capacitación, promoción y el desarrollo del liderazgo político de las mujeres:</w:t>
            </w:r>
          </w:p>
          <w:p w14:paraId="082299B1" w14:textId="77777777" w:rsidR="00F327C1" w:rsidRPr="00CE157E" w:rsidRDefault="00F327C1" w:rsidP="003A524F">
            <w:pPr>
              <w:numPr>
                <w:ilvl w:val="0"/>
                <w:numId w:val="24"/>
              </w:numPr>
              <w:tabs>
                <w:tab w:val="clear" w:pos="1714"/>
              </w:tabs>
              <w:spacing w:after="0" w:line="240" w:lineRule="auto"/>
              <w:ind w:left="235" w:right="72" w:hanging="142"/>
              <w:jc w:val="both"/>
              <w:rPr>
                <w:rFonts w:ascii="Arial" w:hAnsi="Arial" w:cs="Arial"/>
                <w:sz w:val="16"/>
                <w:szCs w:val="16"/>
              </w:rPr>
            </w:pPr>
            <w:r w:rsidRPr="00CE157E">
              <w:rPr>
                <w:rFonts w:ascii="Arial" w:hAnsi="Arial" w:cs="Arial"/>
                <w:sz w:val="16"/>
                <w:szCs w:val="16"/>
              </w:rPr>
              <w:t xml:space="preserve">Se depositen en cuentas bancarias contratadas para ese fin, a nombre del partido. Por lo tanto los comprobantes de los </w:t>
            </w:r>
            <w:r>
              <w:rPr>
                <w:rFonts w:ascii="Arial" w:hAnsi="Arial" w:cs="Arial"/>
                <w:sz w:val="16"/>
                <w:szCs w:val="16"/>
              </w:rPr>
              <w:t>gastos</w:t>
            </w:r>
            <w:r w:rsidRPr="00CE157E">
              <w:rPr>
                <w:rFonts w:ascii="Arial" w:hAnsi="Arial" w:cs="Arial"/>
                <w:sz w:val="16"/>
                <w:szCs w:val="16"/>
              </w:rPr>
              <w:t xml:space="preserve"> efectuados deberán ser emitidos por el proveedor a nombre del partido. CBMUJERES-(PARTIDO)-(MUJERES)-(NÚMERO).</w:t>
            </w:r>
          </w:p>
          <w:p w14:paraId="326EDC6A" w14:textId="77777777" w:rsidR="00F327C1" w:rsidRPr="00CE157E" w:rsidRDefault="00F327C1" w:rsidP="003A524F">
            <w:pPr>
              <w:numPr>
                <w:ilvl w:val="0"/>
                <w:numId w:val="24"/>
              </w:numPr>
              <w:tabs>
                <w:tab w:val="clear" w:pos="1714"/>
              </w:tabs>
              <w:spacing w:after="0" w:line="240" w:lineRule="auto"/>
              <w:ind w:left="235" w:right="72" w:hanging="142"/>
              <w:jc w:val="both"/>
              <w:rPr>
                <w:rFonts w:ascii="Arial" w:hAnsi="Arial" w:cs="Arial"/>
                <w:sz w:val="16"/>
                <w:szCs w:val="16"/>
              </w:rPr>
            </w:pPr>
            <w:r w:rsidRPr="00CE157E">
              <w:rPr>
                <w:rFonts w:ascii="Arial" w:hAnsi="Arial" w:cs="Arial"/>
                <w:sz w:val="16"/>
                <w:szCs w:val="16"/>
              </w:rPr>
              <w:t>Las transferencias en especie formaran parte del 3% para la capacitación, promoción y el desarrollo del liderazgo político de las mujeres solo cuando provengan del CEN.</w:t>
            </w:r>
          </w:p>
        </w:tc>
        <w:tc>
          <w:tcPr>
            <w:tcW w:w="877" w:type="pct"/>
            <w:tcBorders>
              <w:top w:val="single" w:sz="4" w:space="0" w:color="auto"/>
              <w:left w:val="single" w:sz="4" w:space="0" w:color="auto"/>
              <w:bottom w:val="single" w:sz="4" w:space="0" w:color="auto"/>
              <w:right w:val="single" w:sz="4" w:space="0" w:color="auto"/>
            </w:tcBorders>
          </w:tcPr>
          <w:p w14:paraId="620AA26D" w14:textId="77777777" w:rsidR="00F327C1" w:rsidRPr="00CE157E" w:rsidRDefault="00F327C1" w:rsidP="003A524F">
            <w:pPr>
              <w:ind w:right="72"/>
              <w:jc w:val="both"/>
              <w:rPr>
                <w:rFonts w:ascii="Arial" w:hAnsi="Arial" w:cs="Arial"/>
                <w:sz w:val="16"/>
                <w:szCs w:val="16"/>
              </w:rPr>
            </w:pPr>
            <w:r w:rsidRPr="00CE157E">
              <w:rPr>
                <w:rFonts w:ascii="Arial" w:hAnsi="Arial" w:cs="Arial"/>
                <w:sz w:val="16"/>
                <w:szCs w:val="16"/>
              </w:rPr>
              <w:t xml:space="preserve">Artículos 150 y 155 del </w:t>
            </w:r>
            <w:r w:rsidRPr="00CE157E">
              <w:rPr>
                <w:rFonts w:ascii="Arial" w:hAnsi="Arial" w:cs="Arial"/>
                <w:sz w:val="16"/>
              </w:rPr>
              <w:t>Reglamento de Fiscalización.</w:t>
            </w:r>
          </w:p>
        </w:tc>
      </w:tr>
      <w:tr w:rsidR="00F327C1" w:rsidRPr="00CE157E" w14:paraId="1F495ABC" w14:textId="77777777" w:rsidTr="00F327C1">
        <w:tc>
          <w:tcPr>
            <w:tcW w:w="261" w:type="pct"/>
            <w:tcBorders>
              <w:top w:val="single" w:sz="4" w:space="0" w:color="auto"/>
              <w:left w:val="single" w:sz="4" w:space="0" w:color="auto"/>
              <w:bottom w:val="single" w:sz="4" w:space="0" w:color="auto"/>
              <w:right w:val="single" w:sz="4" w:space="0" w:color="auto"/>
            </w:tcBorders>
          </w:tcPr>
          <w:p w14:paraId="3CC4C692"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7</w:t>
            </w:r>
          </w:p>
        </w:tc>
        <w:tc>
          <w:tcPr>
            <w:tcW w:w="3861" w:type="pct"/>
            <w:tcBorders>
              <w:top w:val="single" w:sz="4" w:space="0" w:color="auto"/>
              <w:left w:val="single" w:sz="4" w:space="0" w:color="auto"/>
              <w:bottom w:val="single" w:sz="4" w:space="0" w:color="auto"/>
              <w:right w:val="single" w:sz="4" w:space="0" w:color="auto"/>
            </w:tcBorders>
            <w:shd w:val="clear" w:color="auto" w:fill="auto"/>
          </w:tcPr>
          <w:p w14:paraId="6402B0BE" w14:textId="77777777" w:rsidR="00F327C1" w:rsidRPr="00CE157E" w:rsidRDefault="00F327C1" w:rsidP="003A524F">
            <w:pPr>
              <w:pStyle w:val="Textoindependiente"/>
              <w:ind w:left="61"/>
              <w:rPr>
                <w:rFonts w:cs="Arial"/>
                <w:b w:val="0"/>
                <w:sz w:val="16"/>
                <w:szCs w:val="16"/>
              </w:rPr>
            </w:pPr>
            <w:r w:rsidRPr="00CE157E">
              <w:rPr>
                <w:rFonts w:cs="Arial"/>
                <w:b w:val="0"/>
                <w:sz w:val="16"/>
                <w:szCs w:val="16"/>
              </w:rPr>
              <w:t>Verificar que las transferencias de recursos realizadas por el</w:t>
            </w:r>
            <w:r>
              <w:rPr>
                <w:rFonts w:cs="Arial"/>
                <w:b w:val="0"/>
                <w:sz w:val="16"/>
                <w:szCs w:val="16"/>
              </w:rPr>
              <w:t xml:space="preserve"> </w:t>
            </w:r>
            <w:r w:rsidRPr="00CE157E">
              <w:rPr>
                <w:rFonts w:cs="Arial"/>
                <w:b w:val="0"/>
                <w:sz w:val="16"/>
                <w:szCs w:val="16"/>
              </w:rPr>
              <w:t>Comité Ejecutivo Nacional o entidad federativa en la que se haya desarrollado la campaña electoral:</w:t>
            </w:r>
          </w:p>
          <w:p w14:paraId="564363D4" w14:textId="77777777" w:rsidR="00F327C1" w:rsidRPr="00CE157E" w:rsidRDefault="00F327C1" w:rsidP="003A524F">
            <w:pPr>
              <w:numPr>
                <w:ilvl w:val="0"/>
                <w:numId w:val="24"/>
              </w:numPr>
              <w:tabs>
                <w:tab w:val="clear" w:pos="1714"/>
              </w:tabs>
              <w:spacing w:after="0" w:line="240" w:lineRule="auto"/>
              <w:ind w:left="235" w:right="72" w:hanging="142"/>
              <w:jc w:val="both"/>
              <w:rPr>
                <w:rFonts w:ascii="Arial" w:hAnsi="Arial" w:cs="Arial"/>
                <w:sz w:val="16"/>
                <w:szCs w:val="16"/>
              </w:rPr>
            </w:pPr>
            <w:r w:rsidRPr="00CE157E">
              <w:rPr>
                <w:rFonts w:ascii="Arial" w:hAnsi="Arial" w:cs="Arial"/>
                <w:sz w:val="16"/>
                <w:szCs w:val="16"/>
              </w:rPr>
              <w:t xml:space="preserve">Se depositen en cuentas bancarias contratadas para ese fin, a nombre del partido. Por lo tanto los comprobantes de los </w:t>
            </w:r>
            <w:r>
              <w:rPr>
                <w:rFonts w:ascii="Arial" w:hAnsi="Arial" w:cs="Arial"/>
                <w:sz w:val="16"/>
                <w:szCs w:val="16"/>
              </w:rPr>
              <w:t>gastos</w:t>
            </w:r>
            <w:r w:rsidRPr="00CE157E">
              <w:rPr>
                <w:rFonts w:ascii="Arial" w:hAnsi="Arial" w:cs="Arial"/>
                <w:sz w:val="16"/>
                <w:szCs w:val="16"/>
              </w:rPr>
              <w:t xml:space="preserve"> efectuados deberán ser emitidos por el proveedor a nombre</w:t>
            </w:r>
            <w:r>
              <w:rPr>
                <w:rFonts w:ascii="Arial" w:hAnsi="Arial" w:cs="Arial"/>
                <w:sz w:val="16"/>
                <w:szCs w:val="16"/>
              </w:rPr>
              <w:t xml:space="preserve"> </w:t>
            </w:r>
            <w:r w:rsidRPr="00CE157E">
              <w:rPr>
                <w:rFonts w:ascii="Arial" w:hAnsi="Arial" w:cs="Arial"/>
                <w:sz w:val="16"/>
                <w:szCs w:val="16"/>
              </w:rPr>
              <w:t>del partido. CBECL-(PARTIDO)-(CAMPAÑA LOCAL) - (ESTADO).</w:t>
            </w:r>
          </w:p>
          <w:p w14:paraId="7259B10D" w14:textId="77777777" w:rsidR="00F327C1" w:rsidRPr="00CE157E" w:rsidRDefault="00F327C1" w:rsidP="003A524F">
            <w:pPr>
              <w:numPr>
                <w:ilvl w:val="0"/>
                <w:numId w:val="24"/>
              </w:numPr>
              <w:tabs>
                <w:tab w:val="clear" w:pos="1714"/>
              </w:tabs>
              <w:spacing w:after="0" w:line="240" w:lineRule="auto"/>
              <w:ind w:left="235" w:right="72" w:hanging="142"/>
              <w:jc w:val="both"/>
              <w:rPr>
                <w:rFonts w:ascii="Arial" w:hAnsi="Arial" w:cs="Arial"/>
                <w:sz w:val="16"/>
                <w:szCs w:val="16"/>
              </w:rPr>
            </w:pPr>
            <w:r w:rsidRPr="00CE157E">
              <w:rPr>
                <w:rFonts w:ascii="Arial" w:hAnsi="Arial" w:cs="Arial"/>
                <w:sz w:val="16"/>
                <w:szCs w:val="16"/>
              </w:rPr>
              <w:t xml:space="preserve">Que las transferencias a estas cuentas se hayan realizado durante las campañas electorales locales correspondientes, o bien hasta con un mes de antelación a su inicio o hasta un mes después de su conclusión. </w:t>
            </w:r>
          </w:p>
          <w:p w14:paraId="75EA3548" w14:textId="77777777" w:rsidR="00F327C1" w:rsidRPr="00CE157E" w:rsidRDefault="00F327C1" w:rsidP="003A524F">
            <w:pPr>
              <w:numPr>
                <w:ilvl w:val="0"/>
                <w:numId w:val="24"/>
              </w:numPr>
              <w:tabs>
                <w:tab w:val="clear" w:pos="1714"/>
              </w:tabs>
              <w:spacing w:after="0" w:line="240" w:lineRule="auto"/>
              <w:ind w:left="235" w:right="72" w:hanging="142"/>
              <w:jc w:val="both"/>
              <w:rPr>
                <w:rFonts w:ascii="Arial" w:hAnsi="Arial" w:cs="Arial"/>
                <w:sz w:val="16"/>
                <w:szCs w:val="16"/>
              </w:rPr>
            </w:pPr>
            <w:r w:rsidRPr="00CE157E">
              <w:rPr>
                <w:rFonts w:ascii="Arial" w:hAnsi="Arial" w:cs="Arial"/>
                <w:sz w:val="16"/>
                <w:szCs w:val="16"/>
              </w:rPr>
              <w:t>Que se hayan aperturado y cancelado en los plazos antes señalados.</w:t>
            </w:r>
          </w:p>
        </w:tc>
        <w:tc>
          <w:tcPr>
            <w:tcW w:w="877" w:type="pct"/>
            <w:tcBorders>
              <w:top w:val="single" w:sz="4" w:space="0" w:color="auto"/>
              <w:left w:val="single" w:sz="4" w:space="0" w:color="auto"/>
              <w:bottom w:val="single" w:sz="4" w:space="0" w:color="auto"/>
              <w:right w:val="single" w:sz="4" w:space="0" w:color="auto"/>
            </w:tcBorders>
          </w:tcPr>
          <w:p w14:paraId="350B0B36" w14:textId="77777777" w:rsidR="00F327C1" w:rsidRPr="00CE157E" w:rsidRDefault="00F327C1" w:rsidP="003A524F">
            <w:pPr>
              <w:ind w:right="72"/>
              <w:jc w:val="both"/>
              <w:rPr>
                <w:rFonts w:ascii="Arial" w:hAnsi="Arial" w:cs="Arial"/>
                <w:sz w:val="16"/>
                <w:szCs w:val="16"/>
              </w:rPr>
            </w:pPr>
            <w:r w:rsidRPr="00CE157E">
              <w:rPr>
                <w:rFonts w:ascii="Arial" w:hAnsi="Arial" w:cs="Arial"/>
                <w:sz w:val="16"/>
                <w:szCs w:val="16"/>
              </w:rPr>
              <w:t xml:space="preserve">Artículos 150, 155 y 156 del </w:t>
            </w:r>
            <w:r w:rsidRPr="00CE157E">
              <w:rPr>
                <w:rFonts w:ascii="Arial" w:hAnsi="Arial" w:cs="Arial"/>
                <w:sz w:val="16"/>
              </w:rPr>
              <w:t>Reglamento de Fiscalización.</w:t>
            </w:r>
          </w:p>
        </w:tc>
      </w:tr>
      <w:tr w:rsidR="00F327C1" w:rsidRPr="00CE157E" w14:paraId="73706E6D" w14:textId="77777777" w:rsidTr="00F327C1">
        <w:tc>
          <w:tcPr>
            <w:tcW w:w="261" w:type="pct"/>
            <w:tcBorders>
              <w:top w:val="single" w:sz="4" w:space="0" w:color="auto"/>
              <w:left w:val="single" w:sz="4" w:space="0" w:color="auto"/>
              <w:bottom w:val="single" w:sz="4" w:space="0" w:color="auto"/>
              <w:right w:val="single" w:sz="4" w:space="0" w:color="auto"/>
            </w:tcBorders>
          </w:tcPr>
          <w:p w14:paraId="5C2AA6D3"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8</w:t>
            </w:r>
          </w:p>
        </w:tc>
        <w:tc>
          <w:tcPr>
            <w:tcW w:w="3861" w:type="pct"/>
            <w:tcBorders>
              <w:top w:val="single" w:sz="4" w:space="0" w:color="auto"/>
              <w:left w:val="single" w:sz="4" w:space="0" w:color="auto"/>
              <w:bottom w:val="single" w:sz="4" w:space="0" w:color="auto"/>
              <w:right w:val="single" w:sz="4" w:space="0" w:color="auto"/>
            </w:tcBorders>
            <w:shd w:val="clear" w:color="auto" w:fill="auto"/>
          </w:tcPr>
          <w:p w14:paraId="6B4EE642" w14:textId="77777777" w:rsidR="00F327C1" w:rsidRPr="00CE157E" w:rsidRDefault="00F327C1" w:rsidP="003A524F">
            <w:pPr>
              <w:ind w:right="72"/>
              <w:jc w:val="both"/>
              <w:rPr>
                <w:rFonts w:ascii="Arial" w:hAnsi="Arial" w:cs="Arial"/>
                <w:sz w:val="16"/>
                <w:szCs w:val="16"/>
              </w:rPr>
            </w:pPr>
            <w:r w:rsidRPr="00CE157E">
              <w:rPr>
                <w:rFonts w:ascii="Arial" w:hAnsi="Arial" w:cs="Arial"/>
                <w:sz w:val="16"/>
                <w:szCs w:val="16"/>
              </w:rPr>
              <w:t>Verificar que no fueron utilizados recursos en efectivo, para campañas locales de recursos depositados en cuentas bancarias de organizaciones, adherentes, fundaciones, institutos de investigación, centros de formación política, 3% para el liderazgo de las mujeres, del frente, de campañas para elecciones federales, ni de comités directivos estatales de una entidad diferente, a aquella donde se realizó la campaña local.</w:t>
            </w:r>
          </w:p>
        </w:tc>
        <w:tc>
          <w:tcPr>
            <w:tcW w:w="877" w:type="pct"/>
            <w:tcBorders>
              <w:top w:val="single" w:sz="4" w:space="0" w:color="auto"/>
              <w:left w:val="single" w:sz="4" w:space="0" w:color="auto"/>
              <w:bottom w:val="single" w:sz="4" w:space="0" w:color="auto"/>
              <w:right w:val="single" w:sz="4" w:space="0" w:color="auto"/>
            </w:tcBorders>
          </w:tcPr>
          <w:p w14:paraId="4CE46A9C" w14:textId="77777777" w:rsidR="00F327C1" w:rsidRPr="00CE157E" w:rsidRDefault="00F327C1" w:rsidP="003A524F">
            <w:pPr>
              <w:ind w:right="72"/>
              <w:jc w:val="both"/>
              <w:rPr>
                <w:rFonts w:ascii="Arial" w:hAnsi="Arial" w:cs="Arial"/>
                <w:sz w:val="16"/>
                <w:szCs w:val="16"/>
              </w:rPr>
            </w:pPr>
            <w:r w:rsidRPr="00CE157E">
              <w:rPr>
                <w:rFonts w:ascii="Arial" w:hAnsi="Arial" w:cs="Arial"/>
                <w:sz w:val="16"/>
                <w:szCs w:val="16"/>
              </w:rPr>
              <w:t xml:space="preserve">Artículos 150 y 155 del </w:t>
            </w:r>
            <w:r w:rsidRPr="00CE157E">
              <w:rPr>
                <w:rFonts w:ascii="Arial" w:hAnsi="Arial" w:cs="Arial"/>
                <w:sz w:val="16"/>
              </w:rPr>
              <w:t>Reglamento de Fiscalización.</w:t>
            </w:r>
          </w:p>
        </w:tc>
      </w:tr>
      <w:tr w:rsidR="00F327C1" w:rsidRPr="00CE157E" w14:paraId="234DAECA" w14:textId="77777777" w:rsidTr="00F327C1">
        <w:tc>
          <w:tcPr>
            <w:tcW w:w="261" w:type="pct"/>
            <w:tcBorders>
              <w:top w:val="single" w:sz="4" w:space="0" w:color="auto"/>
              <w:left w:val="single" w:sz="4" w:space="0" w:color="auto"/>
              <w:bottom w:val="single" w:sz="4" w:space="0" w:color="auto"/>
              <w:right w:val="single" w:sz="4" w:space="0" w:color="auto"/>
            </w:tcBorders>
          </w:tcPr>
          <w:p w14:paraId="3B494F3F"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9</w:t>
            </w:r>
          </w:p>
        </w:tc>
        <w:tc>
          <w:tcPr>
            <w:tcW w:w="3861" w:type="pct"/>
            <w:tcBorders>
              <w:top w:val="single" w:sz="4" w:space="0" w:color="auto"/>
              <w:left w:val="single" w:sz="4" w:space="0" w:color="auto"/>
              <w:bottom w:val="single" w:sz="4" w:space="0" w:color="auto"/>
              <w:right w:val="single" w:sz="4" w:space="0" w:color="auto"/>
            </w:tcBorders>
            <w:shd w:val="clear" w:color="auto" w:fill="auto"/>
          </w:tcPr>
          <w:p w14:paraId="06720346" w14:textId="77777777" w:rsidR="00F327C1" w:rsidRPr="00CE157E" w:rsidRDefault="00F327C1" w:rsidP="003A524F">
            <w:pPr>
              <w:ind w:right="72"/>
              <w:jc w:val="both"/>
              <w:rPr>
                <w:rFonts w:ascii="Arial" w:hAnsi="Arial" w:cs="Arial"/>
                <w:sz w:val="16"/>
                <w:szCs w:val="16"/>
              </w:rPr>
            </w:pPr>
            <w:r w:rsidRPr="00CE157E">
              <w:rPr>
                <w:rFonts w:ascii="Arial" w:hAnsi="Arial" w:cs="Arial"/>
                <w:sz w:val="16"/>
                <w:szCs w:val="16"/>
              </w:rPr>
              <w:t>Verificar que las transferencias en efectivo realizadas por el Comité Ejecutivo Nacional de cada uno de los partidos integrantes:</w:t>
            </w:r>
          </w:p>
          <w:p w14:paraId="5EF450AC" w14:textId="77777777" w:rsidR="00F327C1" w:rsidRPr="00CE157E" w:rsidRDefault="00F327C1" w:rsidP="003A524F">
            <w:pPr>
              <w:numPr>
                <w:ilvl w:val="0"/>
                <w:numId w:val="24"/>
              </w:numPr>
              <w:tabs>
                <w:tab w:val="clear" w:pos="1714"/>
              </w:tabs>
              <w:spacing w:after="0" w:line="240" w:lineRule="auto"/>
              <w:ind w:left="235" w:right="72" w:hanging="142"/>
              <w:jc w:val="both"/>
              <w:rPr>
                <w:rFonts w:ascii="Arial" w:hAnsi="Arial" w:cs="Arial"/>
                <w:sz w:val="16"/>
                <w:szCs w:val="16"/>
              </w:rPr>
            </w:pPr>
            <w:r w:rsidRPr="00CE157E">
              <w:rPr>
                <w:rFonts w:ascii="Arial" w:hAnsi="Arial" w:cs="Arial"/>
                <w:sz w:val="16"/>
                <w:szCs w:val="16"/>
              </w:rPr>
              <w:t>Se depositen en cuentas bancarias contratadas para ese fin, a nombre del partido o partidos integrantes del Frente. CBFTE-(PARTIDO)-(FRENTE)-(NÚMERO).</w:t>
            </w:r>
          </w:p>
          <w:p w14:paraId="5DC7B1D2" w14:textId="77777777" w:rsidR="00F327C1" w:rsidRPr="00CE157E" w:rsidRDefault="00F327C1" w:rsidP="003A524F">
            <w:pPr>
              <w:numPr>
                <w:ilvl w:val="0"/>
                <w:numId w:val="24"/>
              </w:numPr>
              <w:tabs>
                <w:tab w:val="clear" w:pos="1714"/>
              </w:tabs>
              <w:spacing w:after="0" w:line="240" w:lineRule="auto"/>
              <w:ind w:left="235" w:right="72" w:hanging="142"/>
              <w:jc w:val="both"/>
              <w:rPr>
                <w:rFonts w:ascii="Arial" w:hAnsi="Arial" w:cs="Arial"/>
                <w:sz w:val="16"/>
                <w:szCs w:val="16"/>
              </w:rPr>
            </w:pPr>
            <w:r w:rsidRPr="00CE157E">
              <w:rPr>
                <w:rFonts w:ascii="Arial" w:hAnsi="Arial" w:cs="Arial"/>
                <w:sz w:val="16"/>
                <w:szCs w:val="16"/>
              </w:rPr>
              <w:t>Que no se realizaron depósitos por aportaciones de militantes y simpatizantes; por autofinanciamientos; recursos locales (ordinarios o de campaña), así como financiamiento público para actividades de campaña.</w:t>
            </w:r>
          </w:p>
          <w:p w14:paraId="50FDAF3D" w14:textId="77777777" w:rsidR="00F327C1" w:rsidRPr="00CE157E" w:rsidRDefault="00F327C1" w:rsidP="003A524F">
            <w:pPr>
              <w:numPr>
                <w:ilvl w:val="0"/>
                <w:numId w:val="24"/>
              </w:numPr>
              <w:tabs>
                <w:tab w:val="clear" w:pos="1714"/>
              </w:tabs>
              <w:spacing w:after="0" w:line="240" w:lineRule="auto"/>
              <w:ind w:left="235" w:right="72" w:hanging="142"/>
              <w:jc w:val="both"/>
              <w:rPr>
                <w:rFonts w:ascii="Arial" w:hAnsi="Arial" w:cs="Arial"/>
                <w:sz w:val="16"/>
                <w:szCs w:val="16"/>
              </w:rPr>
            </w:pPr>
            <w:r w:rsidRPr="00CE157E">
              <w:rPr>
                <w:rFonts w:ascii="Arial" w:hAnsi="Arial" w:cs="Arial"/>
                <w:sz w:val="16"/>
                <w:szCs w:val="16"/>
              </w:rPr>
              <w:t xml:space="preserve">Que los comprobantes de los </w:t>
            </w:r>
            <w:r>
              <w:rPr>
                <w:rFonts w:ascii="Arial" w:hAnsi="Arial" w:cs="Arial"/>
                <w:sz w:val="16"/>
                <w:szCs w:val="16"/>
              </w:rPr>
              <w:t>gastos</w:t>
            </w:r>
            <w:r w:rsidRPr="00CE157E">
              <w:rPr>
                <w:rFonts w:ascii="Arial" w:hAnsi="Arial" w:cs="Arial"/>
                <w:sz w:val="16"/>
                <w:szCs w:val="16"/>
              </w:rPr>
              <w:t xml:space="preserve"> se hayan expedido por los proveedores, a nombre del partido que realizo el gasto, y que no se hayan realizado pagos por concepto de apoyo electoral, procesos de selección interna, gastos de propaganda para campaña federal y REPAP’s.</w:t>
            </w:r>
          </w:p>
          <w:p w14:paraId="2F388ADB" w14:textId="77777777" w:rsidR="00F327C1" w:rsidRPr="00CE157E" w:rsidRDefault="00F327C1" w:rsidP="003A524F">
            <w:pPr>
              <w:numPr>
                <w:ilvl w:val="0"/>
                <w:numId w:val="24"/>
              </w:numPr>
              <w:tabs>
                <w:tab w:val="clear" w:pos="1714"/>
              </w:tabs>
              <w:spacing w:after="0" w:line="240" w:lineRule="auto"/>
              <w:ind w:left="235" w:right="72" w:hanging="142"/>
              <w:jc w:val="both"/>
              <w:rPr>
                <w:rFonts w:ascii="Arial" w:hAnsi="Arial" w:cs="Arial"/>
                <w:sz w:val="16"/>
                <w:szCs w:val="16"/>
              </w:rPr>
            </w:pPr>
            <w:r w:rsidRPr="00CE157E">
              <w:rPr>
                <w:rFonts w:ascii="Arial" w:hAnsi="Arial" w:cs="Arial"/>
                <w:sz w:val="16"/>
                <w:szCs w:val="16"/>
              </w:rPr>
              <w:t xml:space="preserve">Que las transferencias a estas cuentas se hayan realizado durante el periodo de duración del convenio celebrado para la constitución de un Frente registrado ante el Instituto, o bien hasta un mes después de su conclusión. </w:t>
            </w:r>
          </w:p>
          <w:p w14:paraId="2733C947" w14:textId="77777777" w:rsidR="00F327C1" w:rsidRPr="00CE157E" w:rsidRDefault="00F327C1" w:rsidP="003A524F">
            <w:pPr>
              <w:numPr>
                <w:ilvl w:val="0"/>
                <w:numId w:val="24"/>
              </w:numPr>
              <w:tabs>
                <w:tab w:val="clear" w:pos="1714"/>
              </w:tabs>
              <w:spacing w:after="0" w:line="240" w:lineRule="auto"/>
              <w:ind w:left="235" w:right="72" w:hanging="142"/>
              <w:jc w:val="both"/>
              <w:rPr>
                <w:rFonts w:ascii="Arial" w:hAnsi="Arial" w:cs="Arial"/>
                <w:sz w:val="16"/>
                <w:szCs w:val="16"/>
              </w:rPr>
            </w:pPr>
            <w:r w:rsidRPr="00CE157E">
              <w:rPr>
                <w:rFonts w:ascii="Arial" w:hAnsi="Arial" w:cs="Arial"/>
                <w:sz w:val="16"/>
                <w:szCs w:val="16"/>
              </w:rPr>
              <w:t>Que se haya cancelado en los plazos antes señalados.</w:t>
            </w:r>
          </w:p>
        </w:tc>
        <w:tc>
          <w:tcPr>
            <w:tcW w:w="877" w:type="pct"/>
            <w:tcBorders>
              <w:top w:val="single" w:sz="4" w:space="0" w:color="auto"/>
              <w:left w:val="single" w:sz="4" w:space="0" w:color="auto"/>
              <w:bottom w:val="single" w:sz="4" w:space="0" w:color="auto"/>
              <w:right w:val="single" w:sz="4" w:space="0" w:color="auto"/>
            </w:tcBorders>
          </w:tcPr>
          <w:p w14:paraId="08BD7AD8" w14:textId="77777777" w:rsidR="00F327C1" w:rsidRPr="00CE157E" w:rsidRDefault="00F327C1" w:rsidP="003A524F">
            <w:pPr>
              <w:ind w:right="72"/>
              <w:jc w:val="both"/>
              <w:rPr>
                <w:rFonts w:ascii="Arial" w:hAnsi="Arial" w:cs="Arial"/>
                <w:sz w:val="16"/>
                <w:szCs w:val="16"/>
              </w:rPr>
            </w:pPr>
            <w:r w:rsidRPr="00CE157E">
              <w:rPr>
                <w:rFonts w:ascii="Arial" w:hAnsi="Arial" w:cs="Arial"/>
                <w:sz w:val="16"/>
                <w:szCs w:val="16"/>
              </w:rPr>
              <w:t xml:space="preserve">Artículos 150, 155 y 160 del </w:t>
            </w:r>
            <w:r w:rsidRPr="00CE157E">
              <w:rPr>
                <w:rFonts w:ascii="Arial" w:hAnsi="Arial" w:cs="Arial"/>
                <w:sz w:val="16"/>
              </w:rPr>
              <w:t>Reglamento de Fiscalización.</w:t>
            </w:r>
          </w:p>
        </w:tc>
      </w:tr>
      <w:tr w:rsidR="00F327C1" w:rsidRPr="00CE157E" w14:paraId="205937CD" w14:textId="77777777" w:rsidTr="00F327C1">
        <w:tc>
          <w:tcPr>
            <w:tcW w:w="261" w:type="pct"/>
            <w:tcBorders>
              <w:top w:val="single" w:sz="4" w:space="0" w:color="auto"/>
              <w:left w:val="single" w:sz="4" w:space="0" w:color="auto"/>
              <w:bottom w:val="single" w:sz="4" w:space="0" w:color="auto"/>
              <w:right w:val="single" w:sz="4" w:space="0" w:color="auto"/>
            </w:tcBorders>
          </w:tcPr>
          <w:p w14:paraId="763739DF"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10</w:t>
            </w:r>
          </w:p>
        </w:tc>
        <w:tc>
          <w:tcPr>
            <w:tcW w:w="3861" w:type="pct"/>
            <w:tcBorders>
              <w:top w:val="single" w:sz="4" w:space="0" w:color="auto"/>
              <w:left w:val="single" w:sz="4" w:space="0" w:color="auto"/>
              <w:bottom w:val="single" w:sz="4" w:space="0" w:color="auto"/>
              <w:right w:val="single" w:sz="4" w:space="0" w:color="auto"/>
            </w:tcBorders>
            <w:shd w:val="clear" w:color="auto" w:fill="auto"/>
          </w:tcPr>
          <w:p w14:paraId="3FB40C95" w14:textId="77777777" w:rsidR="00F327C1" w:rsidRPr="00CE157E" w:rsidRDefault="00F327C1" w:rsidP="003A524F">
            <w:pPr>
              <w:ind w:right="72"/>
              <w:jc w:val="both"/>
              <w:rPr>
                <w:rFonts w:ascii="Arial" w:hAnsi="Arial" w:cs="Arial"/>
                <w:sz w:val="16"/>
                <w:szCs w:val="16"/>
              </w:rPr>
            </w:pPr>
            <w:r w:rsidRPr="00CE157E">
              <w:rPr>
                <w:rFonts w:ascii="Arial" w:hAnsi="Arial" w:cs="Arial"/>
                <w:sz w:val="16"/>
                <w:szCs w:val="16"/>
              </w:rPr>
              <w:t>Verificar que las cuentas bancarias, correspondientes a comités estatales, organizaciones adherentes o instituciones similares; fundaciones e institutos de investigación; centros de formación política, campañas electorales locales, frentes y del 3% para la capacitación, promoción y el desarrollo del liderazgo político de las mujeres solo hayan recibido depósitos provenientes del partido.</w:t>
            </w:r>
          </w:p>
        </w:tc>
        <w:tc>
          <w:tcPr>
            <w:tcW w:w="877" w:type="pct"/>
            <w:tcBorders>
              <w:top w:val="single" w:sz="4" w:space="0" w:color="auto"/>
              <w:left w:val="single" w:sz="4" w:space="0" w:color="auto"/>
              <w:bottom w:val="single" w:sz="4" w:space="0" w:color="auto"/>
              <w:right w:val="single" w:sz="4" w:space="0" w:color="auto"/>
            </w:tcBorders>
          </w:tcPr>
          <w:p w14:paraId="7953919C" w14:textId="77777777" w:rsidR="00F327C1" w:rsidRPr="00CE157E" w:rsidRDefault="00F327C1" w:rsidP="003A524F">
            <w:pPr>
              <w:ind w:right="72"/>
              <w:jc w:val="both"/>
              <w:rPr>
                <w:rFonts w:ascii="Arial" w:hAnsi="Arial" w:cs="Arial"/>
                <w:sz w:val="16"/>
                <w:szCs w:val="16"/>
              </w:rPr>
            </w:pPr>
            <w:r w:rsidRPr="00CE157E">
              <w:rPr>
                <w:rFonts w:ascii="Arial" w:hAnsi="Arial" w:cs="Arial"/>
                <w:sz w:val="16"/>
                <w:szCs w:val="16"/>
              </w:rPr>
              <w:t xml:space="preserve">Artículos 150 y 155 del </w:t>
            </w:r>
            <w:r w:rsidRPr="00CE157E">
              <w:rPr>
                <w:rFonts w:ascii="Arial" w:hAnsi="Arial" w:cs="Arial"/>
                <w:sz w:val="16"/>
              </w:rPr>
              <w:t>Reglamento de Fiscalización.</w:t>
            </w:r>
          </w:p>
        </w:tc>
      </w:tr>
      <w:tr w:rsidR="00F327C1" w:rsidRPr="00CE157E" w14:paraId="7E027A25" w14:textId="77777777" w:rsidTr="00F327C1">
        <w:tc>
          <w:tcPr>
            <w:tcW w:w="261" w:type="pct"/>
            <w:tcBorders>
              <w:top w:val="single" w:sz="4" w:space="0" w:color="auto"/>
              <w:left w:val="single" w:sz="4" w:space="0" w:color="auto"/>
              <w:bottom w:val="single" w:sz="4" w:space="0" w:color="auto"/>
              <w:right w:val="single" w:sz="4" w:space="0" w:color="auto"/>
            </w:tcBorders>
          </w:tcPr>
          <w:p w14:paraId="19BE6501"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lastRenderedPageBreak/>
              <w:t>11</w:t>
            </w:r>
          </w:p>
        </w:tc>
        <w:tc>
          <w:tcPr>
            <w:tcW w:w="3861" w:type="pct"/>
            <w:tcBorders>
              <w:top w:val="single" w:sz="4" w:space="0" w:color="auto"/>
              <w:left w:val="single" w:sz="4" w:space="0" w:color="auto"/>
              <w:bottom w:val="single" w:sz="4" w:space="0" w:color="auto"/>
              <w:right w:val="single" w:sz="4" w:space="0" w:color="auto"/>
            </w:tcBorders>
            <w:shd w:val="clear" w:color="auto" w:fill="auto"/>
          </w:tcPr>
          <w:p w14:paraId="38358D50" w14:textId="77777777" w:rsidR="00F327C1" w:rsidRPr="00CE157E" w:rsidRDefault="00F327C1" w:rsidP="003A524F">
            <w:pPr>
              <w:ind w:right="72"/>
              <w:jc w:val="both"/>
              <w:rPr>
                <w:rFonts w:ascii="Arial" w:hAnsi="Arial" w:cs="Arial"/>
                <w:sz w:val="16"/>
                <w:szCs w:val="16"/>
              </w:rPr>
            </w:pPr>
            <w:r w:rsidRPr="00CE157E">
              <w:rPr>
                <w:rFonts w:ascii="Arial" w:hAnsi="Arial" w:cs="Arial"/>
                <w:sz w:val="16"/>
                <w:szCs w:val="16"/>
              </w:rPr>
              <w:t>Verificar que las transferencias en efectivo que se realicen al Comité Ejecutivo Nacional:</w:t>
            </w:r>
          </w:p>
          <w:p w14:paraId="797B0782" w14:textId="77777777" w:rsidR="00F327C1" w:rsidRPr="00CE157E" w:rsidRDefault="00F327C1" w:rsidP="003A524F">
            <w:pPr>
              <w:numPr>
                <w:ilvl w:val="0"/>
                <w:numId w:val="24"/>
              </w:numPr>
              <w:tabs>
                <w:tab w:val="clear" w:pos="1714"/>
              </w:tabs>
              <w:spacing w:after="0" w:line="240" w:lineRule="auto"/>
              <w:ind w:left="296" w:right="72" w:hanging="296"/>
              <w:jc w:val="both"/>
              <w:rPr>
                <w:rFonts w:ascii="Arial" w:hAnsi="Arial" w:cs="Arial"/>
                <w:sz w:val="16"/>
                <w:szCs w:val="16"/>
              </w:rPr>
            </w:pPr>
            <w:r w:rsidRPr="00CE157E">
              <w:rPr>
                <w:rFonts w:ascii="Arial" w:hAnsi="Arial" w:cs="Arial"/>
                <w:sz w:val="16"/>
                <w:szCs w:val="16"/>
              </w:rPr>
              <w:t xml:space="preserve"> Se hayan depositado en alguna cuenta bancaria del CEN. CBCEN-(PARTIDO)-(NÚMERO).</w:t>
            </w:r>
          </w:p>
          <w:p w14:paraId="7FDBF112" w14:textId="77777777" w:rsidR="00F327C1" w:rsidRPr="00CE157E" w:rsidRDefault="00F327C1" w:rsidP="003A524F">
            <w:pPr>
              <w:numPr>
                <w:ilvl w:val="0"/>
                <w:numId w:val="24"/>
              </w:numPr>
              <w:tabs>
                <w:tab w:val="clear" w:pos="1714"/>
              </w:tabs>
              <w:spacing w:after="0" w:line="240" w:lineRule="auto"/>
              <w:ind w:left="296" w:right="72" w:hanging="296"/>
              <w:jc w:val="both"/>
              <w:rPr>
                <w:rFonts w:ascii="Arial" w:hAnsi="Arial" w:cs="Arial"/>
                <w:sz w:val="16"/>
                <w:szCs w:val="16"/>
              </w:rPr>
            </w:pPr>
            <w:r w:rsidRPr="00CE157E">
              <w:rPr>
                <w:rFonts w:ascii="Arial" w:hAnsi="Arial" w:cs="Arial"/>
                <w:sz w:val="16"/>
                <w:szCs w:val="16"/>
              </w:rPr>
              <w:t>Que en las pólizas de cheques se hayan incorporado los recibos internos expedidos por el CEN, los cuales deben llevar: fecha, monto, cuenta de origen, cuenta de destino, identificación del receptor.</w:t>
            </w:r>
          </w:p>
        </w:tc>
        <w:tc>
          <w:tcPr>
            <w:tcW w:w="877" w:type="pct"/>
            <w:tcBorders>
              <w:top w:val="single" w:sz="4" w:space="0" w:color="auto"/>
              <w:left w:val="single" w:sz="4" w:space="0" w:color="auto"/>
              <w:bottom w:val="single" w:sz="4" w:space="0" w:color="auto"/>
              <w:right w:val="single" w:sz="4" w:space="0" w:color="auto"/>
            </w:tcBorders>
          </w:tcPr>
          <w:p w14:paraId="33BC40A4" w14:textId="77777777" w:rsidR="00F327C1" w:rsidRPr="00CE157E" w:rsidRDefault="00F327C1" w:rsidP="003A524F">
            <w:pPr>
              <w:ind w:right="72"/>
              <w:jc w:val="both"/>
              <w:rPr>
                <w:rFonts w:ascii="Arial" w:hAnsi="Arial" w:cs="Arial"/>
                <w:sz w:val="16"/>
                <w:szCs w:val="16"/>
              </w:rPr>
            </w:pPr>
            <w:r w:rsidRPr="00CE157E">
              <w:rPr>
                <w:rFonts w:ascii="Arial" w:hAnsi="Arial" w:cs="Arial"/>
                <w:sz w:val="16"/>
                <w:szCs w:val="16"/>
              </w:rPr>
              <w:t xml:space="preserve">Artículos 150 y 155 del </w:t>
            </w:r>
            <w:r w:rsidRPr="00CE157E">
              <w:rPr>
                <w:rFonts w:ascii="Arial" w:hAnsi="Arial" w:cs="Arial"/>
                <w:sz w:val="16"/>
              </w:rPr>
              <w:t>Reglamento de Fiscalización.</w:t>
            </w:r>
          </w:p>
        </w:tc>
      </w:tr>
      <w:tr w:rsidR="00F327C1" w:rsidRPr="00CE157E" w14:paraId="301B2EED" w14:textId="77777777" w:rsidTr="00F327C1">
        <w:tc>
          <w:tcPr>
            <w:tcW w:w="261" w:type="pct"/>
            <w:tcBorders>
              <w:top w:val="single" w:sz="4" w:space="0" w:color="auto"/>
              <w:left w:val="single" w:sz="4" w:space="0" w:color="auto"/>
              <w:bottom w:val="single" w:sz="4" w:space="0" w:color="auto"/>
              <w:right w:val="single" w:sz="4" w:space="0" w:color="auto"/>
            </w:tcBorders>
          </w:tcPr>
          <w:p w14:paraId="4014E68F"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12</w:t>
            </w:r>
          </w:p>
        </w:tc>
        <w:tc>
          <w:tcPr>
            <w:tcW w:w="3861" w:type="pct"/>
            <w:tcBorders>
              <w:top w:val="single" w:sz="4" w:space="0" w:color="auto"/>
              <w:left w:val="single" w:sz="4" w:space="0" w:color="auto"/>
              <w:bottom w:val="single" w:sz="4" w:space="0" w:color="auto"/>
              <w:right w:val="single" w:sz="4" w:space="0" w:color="auto"/>
            </w:tcBorders>
            <w:shd w:val="clear" w:color="auto" w:fill="auto"/>
          </w:tcPr>
          <w:p w14:paraId="7CDDE55F" w14:textId="77777777" w:rsidR="00F327C1" w:rsidRPr="00CE157E" w:rsidRDefault="00F327C1" w:rsidP="003A524F">
            <w:pPr>
              <w:pStyle w:val="Textoindependiente"/>
              <w:ind w:left="61"/>
              <w:rPr>
                <w:rFonts w:cs="Arial"/>
                <w:b w:val="0"/>
                <w:sz w:val="16"/>
                <w:szCs w:val="16"/>
              </w:rPr>
            </w:pPr>
            <w:r w:rsidRPr="00CE157E">
              <w:rPr>
                <w:rFonts w:cs="Arial"/>
                <w:b w:val="0"/>
                <w:sz w:val="16"/>
                <w:szCs w:val="16"/>
              </w:rPr>
              <w:t>Revisar que los ingresos por este concepto se encuentren soportados con copia de los cheques, la ficha de depósito o comprobante de transferencia electrónica correspondiente, junto con los recibos internos expedidos por el Comité Ejecutivo Nacional.</w:t>
            </w:r>
          </w:p>
          <w:p w14:paraId="67B55D27" w14:textId="77777777" w:rsidR="00F327C1" w:rsidRPr="00CE157E" w:rsidRDefault="00F327C1" w:rsidP="003A524F">
            <w:pPr>
              <w:pStyle w:val="Textoindependiente"/>
              <w:ind w:left="61"/>
              <w:rPr>
                <w:rFonts w:cs="Arial"/>
                <w:b w:val="0"/>
                <w:sz w:val="6"/>
                <w:szCs w:val="16"/>
              </w:rPr>
            </w:pPr>
          </w:p>
          <w:p w14:paraId="33C393E2" w14:textId="77777777" w:rsidR="00F327C1" w:rsidRPr="00CE157E" w:rsidRDefault="00F327C1" w:rsidP="003A524F">
            <w:pPr>
              <w:pStyle w:val="Textoindependiente"/>
              <w:ind w:left="61"/>
              <w:rPr>
                <w:rFonts w:cs="Arial"/>
                <w:b w:val="0"/>
                <w:sz w:val="16"/>
                <w:szCs w:val="16"/>
              </w:rPr>
            </w:pPr>
            <w:r w:rsidRPr="00CE157E">
              <w:rPr>
                <w:rFonts w:cs="Arial"/>
                <w:b w:val="0"/>
                <w:sz w:val="16"/>
                <w:szCs w:val="16"/>
              </w:rPr>
              <w:t>Verificar que los recibos internos que expida el CEN contengan la fecha, monto, cuenta de origen, cuenta de destino, la firma autógrafa del responsable del órgano de finanzas que autoriza y de quien recibió los recursos.</w:t>
            </w:r>
          </w:p>
        </w:tc>
        <w:tc>
          <w:tcPr>
            <w:tcW w:w="877" w:type="pct"/>
            <w:tcBorders>
              <w:top w:val="single" w:sz="4" w:space="0" w:color="auto"/>
              <w:left w:val="single" w:sz="4" w:space="0" w:color="auto"/>
              <w:bottom w:val="single" w:sz="4" w:space="0" w:color="auto"/>
              <w:right w:val="single" w:sz="4" w:space="0" w:color="auto"/>
            </w:tcBorders>
          </w:tcPr>
          <w:p w14:paraId="710D2276" w14:textId="77777777" w:rsidR="00F327C1" w:rsidRPr="00CE157E" w:rsidRDefault="00F327C1" w:rsidP="003A524F">
            <w:pPr>
              <w:ind w:right="72"/>
              <w:jc w:val="both"/>
              <w:rPr>
                <w:rFonts w:ascii="Arial" w:hAnsi="Arial" w:cs="Arial"/>
                <w:sz w:val="16"/>
                <w:szCs w:val="16"/>
              </w:rPr>
            </w:pPr>
            <w:r w:rsidRPr="00CE157E">
              <w:rPr>
                <w:rFonts w:ascii="Arial" w:hAnsi="Arial" w:cs="Arial"/>
                <w:sz w:val="16"/>
                <w:szCs w:val="16"/>
              </w:rPr>
              <w:t xml:space="preserve">Artículos 150 y 155 del </w:t>
            </w:r>
            <w:r w:rsidRPr="00CE157E">
              <w:rPr>
                <w:rFonts w:ascii="Arial" w:hAnsi="Arial" w:cs="Arial"/>
                <w:sz w:val="16"/>
              </w:rPr>
              <w:t>Reglamento de Fiscalización.</w:t>
            </w:r>
          </w:p>
        </w:tc>
      </w:tr>
      <w:tr w:rsidR="00F327C1" w:rsidRPr="00CE157E" w14:paraId="0D2B66A6" w14:textId="77777777" w:rsidTr="00F327C1">
        <w:tc>
          <w:tcPr>
            <w:tcW w:w="261" w:type="pct"/>
            <w:tcBorders>
              <w:top w:val="single" w:sz="4" w:space="0" w:color="auto"/>
              <w:left w:val="single" w:sz="4" w:space="0" w:color="auto"/>
              <w:bottom w:val="single" w:sz="4" w:space="0" w:color="auto"/>
              <w:right w:val="single" w:sz="4" w:space="0" w:color="auto"/>
            </w:tcBorders>
          </w:tcPr>
          <w:p w14:paraId="1DE3FC69"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13</w:t>
            </w:r>
          </w:p>
        </w:tc>
        <w:tc>
          <w:tcPr>
            <w:tcW w:w="3861" w:type="pct"/>
            <w:tcBorders>
              <w:top w:val="single" w:sz="4" w:space="0" w:color="auto"/>
              <w:left w:val="single" w:sz="4" w:space="0" w:color="auto"/>
              <w:bottom w:val="single" w:sz="4" w:space="0" w:color="auto"/>
              <w:right w:val="single" w:sz="4" w:space="0" w:color="auto"/>
            </w:tcBorders>
            <w:shd w:val="clear" w:color="auto" w:fill="auto"/>
          </w:tcPr>
          <w:p w14:paraId="4E571878" w14:textId="77777777" w:rsidR="00F327C1" w:rsidRPr="00CE157E" w:rsidRDefault="00F327C1" w:rsidP="003A524F">
            <w:pPr>
              <w:pStyle w:val="Textoindependiente"/>
              <w:ind w:left="61"/>
              <w:rPr>
                <w:rFonts w:cs="Arial"/>
                <w:b w:val="0"/>
                <w:sz w:val="16"/>
                <w:szCs w:val="16"/>
              </w:rPr>
            </w:pPr>
            <w:r w:rsidRPr="00CE157E">
              <w:rPr>
                <w:rFonts w:cs="Arial"/>
                <w:b w:val="0"/>
                <w:sz w:val="16"/>
                <w:szCs w:val="16"/>
              </w:rPr>
              <w:t>Corroborar que el registro contable de las transferencias se haya realizado en cuentas específicas y de conformidad a lo establecido en el catálogo de cuentas.</w:t>
            </w:r>
          </w:p>
        </w:tc>
        <w:tc>
          <w:tcPr>
            <w:tcW w:w="877" w:type="pct"/>
            <w:tcBorders>
              <w:top w:val="single" w:sz="4" w:space="0" w:color="auto"/>
              <w:left w:val="single" w:sz="4" w:space="0" w:color="auto"/>
              <w:bottom w:val="single" w:sz="4" w:space="0" w:color="auto"/>
              <w:right w:val="single" w:sz="4" w:space="0" w:color="auto"/>
            </w:tcBorders>
          </w:tcPr>
          <w:p w14:paraId="7E5282A4" w14:textId="77777777" w:rsidR="00F327C1" w:rsidRPr="00CE157E" w:rsidRDefault="00F327C1" w:rsidP="003A524F">
            <w:pPr>
              <w:ind w:right="72"/>
              <w:jc w:val="both"/>
              <w:rPr>
                <w:rFonts w:ascii="Arial" w:hAnsi="Arial" w:cs="Arial"/>
                <w:sz w:val="16"/>
                <w:szCs w:val="16"/>
              </w:rPr>
            </w:pPr>
            <w:r w:rsidRPr="00CE157E">
              <w:rPr>
                <w:rFonts w:ascii="Arial" w:hAnsi="Arial" w:cs="Arial"/>
                <w:sz w:val="16"/>
                <w:szCs w:val="16"/>
              </w:rPr>
              <w:t xml:space="preserve">Artículos 150 y 155 del </w:t>
            </w:r>
            <w:r w:rsidRPr="00CE157E">
              <w:rPr>
                <w:rFonts w:ascii="Arial" w:hAnsi="Arial" w:cs="Arial"/>
                <w:sz w:val="16"/>
              </w:rPr>
              <w:t>Reglamento de Fiscalización.</w:t>
            </w:r>
          </w:p>
        </w:tc>
      </w:tr>
      <w:tr w:rsidR="00F327C1" w:rsidRPr="00CE157E" w14:paraId="6848EC21" w14:textId="77777777" w:rsidTr="00F327C1">
        <w:tc>
          <w:tcPr>
            <w:tcW w:w="261" w:type="pct"/>
            <w:tcBorders>
              <w:top w:val="single" w:sz="4" w:space="0" w:color="auto"/>
              <w:left w:val="single" w:sz="4" w:space="0" w:color="auto"/>
              <w:bottom w:val="single" w:sz="4" w:space="0" w:color="auto"/>
              <w:right w:val="single" w:sz="4" w:space="0" w:color="auto"/>
            </w:tcBorders>
          </w:tcPr>
          <w:p w14:paraId="550DA095"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14</w:t>
            </w:r>
          </w:p>
        </w:tc>
        <w:tc>
          <w:tcPr>
            <w:tcW w:w="3861" w:type="pct"/>
            <w:tcBorders>
              <w:top w:val="single" w:sz="4" w:space="0" w:color="auto"/>
              <w:left w:val="single" w:sz="4" w:space="0" w:color="auto"/>
              <w:bottom w:val="single" w:sz="4" w:space="0" w:color="auto"/>
              <w:right w:val="single" w:sz="4" w:space="0" w:color="auto"/>
            </w:tcBorders>
            <w:shd w:val="clear" w:color="auto" w:fill="auto"/>
          </w:tcPr>
          <w:p w14:paraId="06D64967" w14:textId="77777777" w:rsidR="00F327C1" w:rsidRPr="00CE157E" w:rsidRDefault="00F327C1" w:rsidP="003A524F">
            <w:pPr>
              <w:ind w:right="72"/>
              <w:jc w:val="both"/>
              <w:rPr>
                <w:rFonts w:ascii="Arial" w:hAnsi="Arial" w:cs="Arial"/>
                <w:sz w:val="16"/>
                <w:szCs w:val="16"/>
              </w:rPr>
            </w:pPr>
            <w:r w:rsidRPr="00CE157E">
              <w:rPr>
                <w:rFonts w:ascii="Arial" w:hAnsi="Arial" w:cs="Arial"/>
                <w:sz w:val="16"/>
                <w:szCs w:val="16"/>
                <w:lang w:val="es-ES"/>
              </w:rPr>
              <w:t>E</w:t>
            </w:r>
            <w:r w:rsidRPr="00CE157E">
              <w:rPr>
                <w:rFonts w:ascii="Arial" w:hAnsi="Arial" w:cs="Arial"/>
                <w:sz w:val="16"/>
                <w:szCs w:val="16"/>
              </w:rPr>
              <w:t>laborar cédulas de trabajo en las cuales se identifique la referencia contable, datos de las cuentas bancarias de origen y destino, así como, los cruces entre las cédulas de transferencias en efectivo realizadas durante la revisión.</w:t>
            </w:r>
          </w:p>
          <w:p w14:paraId="65CA9CA7" w14:textId="77777777" w:rsidR="00F327C1" w:rsidRPr="00CE157E" w:rsidRDefault="00F327C1" w:rsidP="003A524F">
            <w:pPr>
              <w:ind w:right="72"/>
              <w:jc w:val="both"/>
              <w:rPr>
                <w:rFonts w:ascii="Arial" w:hAnsi="Arial" w:cs="Arial"/>
                <w:b/>
                <w:sz w:val="6"/>
                <w:szCs w:val="16"/>
              </w:rPr>
            </w:pPr>
          </w:p>
          <w:p w14:paraId="28E8A144" w14:textId="77777777" w:rsidR="00F327C1" w:rsidRPr="00CE157E" w:rsidRDefault="00F327C1" w:rsidP="003A524F">
            <w:pPr>
              <w:ind w:right="72"/>
              <w:jc w:val="both"/>
              <w:rPr>
                <w:rFonts w:ascii="Arial" w:hAnsi="Arial" w:cs="Arial"/>
                <w:sz w:val="16"/>
                <w:szCs w:val="16"/>
              </w:rPr>
            </w:pPr>
            <w:r w:rsidRPr="00CE157E">
              <w:rPr>
                <w:rFonts w:ascii="Arial" w:hAnsi="Arial" w:cs="Arial"/>
                <w:sz w:val="16"/>
                <w:szCs w:val="16"/>
              </w:rPr>
              <w:t>Aunado a lo anterior, dichas cédulas de trabajo, deberán especificar la persona que la elaboró y revisó, fecha de elaboración, índices, marcas y observaciones correspondientes.</w:t>
            </w:r>
          </w:p>
        </w:tc>
        <w:tc>
          <w:tcPr>
            <w:tcW w:w="877" w:type="pct"/>
            <w:tcBorders>
              <w:top w:val="single" w:sz="4" w:space="0" w:color="auto"/>
              <w:left w:val="single" w:sz="4" w:space="0" w:color="auto"/>
              <w:bottom w:val="single" w:sz="4" w:space="0" w:color="auto"/>
              <w:right w:val="single" w:sz="4" w:space="0" w:color="auto"/>
            </w:tcBorders>
          </w:tcPr>
          <w:p w14:paraId="7F7F6512" w14:textId="77777777" w:rsidR="00F327C1" w:rsidRPr="00CE157E" w:rsidRDefault="00F327C1" w:rsidP="003A524F">
            <w:pPr>
              <w:ind w:right="72"/>
              <w:jc w:val="center"/>
              <w:rPr>
                <w:rFonts w:ascii="Arial" w:hAnsi="Arial" w:cs="Arial"/>
                <w:sz w:val="16"/>
                <w:szCs w:val="16"/>
              </w:rPr>
            </w:pPr>
          </w:p>
        </w:tc>
      </w:tr>
      <w:tr w:rsidR="00F327C1" w:rsidRPr="00CE157E" w14:paraId="264D5B0B" w14:textId="77777777" w:rsidTr="00F327C1">
        <w:tc>
          <w:tcPr>
            <w:tcW w:w="261" w:type="pct"/>
            <w:tcBorders>
              <w:top w:val="single" w:sz="4" w:space="0" w:color="auto"/>
              <w:left w:val="single" w:sz="4" w:space="0" w:color="auto"/>
              <w:bottom w:val="single" w:sz="4" w:space="0" w:color="auto"/>
              <w:right w:val="single" w:sz="4" w:space="0" w:color="auto"/>
            </w:tcBorders>
          </w:tcPr>
          <w:p w14:paraId="4D98B09E"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1</w:t>
            </w:r>
          </w:p>
        </w:tc>
        <w:tc>
          <w:tcPr>
            <w:tcW w:w="3861" w:type="pct"/>
            <w:tcBorders>
              <w:top w:val="single" w:sz="4" w:space="0" w:color="auto"/>
              <w:left w:val="single" w:sz="4" w:space="0" w:color="auto"/>
              <w:bottom w:val="single" w:sz="4" w:space="0" w:color="auto"/>
              <w:right w:val="single" w:sz="4" w:space="0" w:color="auto"/>
            </w:tcBorders>
            <w:shd w:val="clear" w:color="auto" w:fill="auto"/>
          </w:tcPr>
          <w:p w14:paraId="75BC8672" w14:textId="77777777" w:rsidR="00F327C1" w:rsidRPr="00CE157E" w:rsidRDefault="00F327C1" w:rsidP="003A524F">
            <w:pPr>
              <w:ind w:right="72"/>
              <w:jc w:val="both"/>
              <w:rPr>
                <w:rFonts w:ascii="Arial" w:hAnsi="Arial" w:cs="Arial"/>
                <w:sz w:val="16"/>
                <w:szCs w:val="16"/>
              </w:rPr>
            </w:pPr>
            <w:r w:rsidRPr="00CE157E">
              <w:rPr>
                <w:rFonts w:ascii="Arial" w:hAnsi="Arial" w:cs="Arial"/>
                <w:sz w:val="16"/>
                <w:szCs w:val="16"/>
              </w:rPr>
              <w:t>Solicitar al partido las pólizas contables mediante los cuales el partido político registró las transferencias en especie realizadas a los Comités Estatales, organizaciones adherentes, fundaciones o institutos de investigación, centros de formación política, frentes, para la capacitación, promoción y el desarrollo del liderazgo político de las mujeres y campañas electorales locales con su documentación soporte en original, consistente en:</w:t>
            </w:r>
          </w:p>
          <w:p w14:paraId="5C7EB694" w14:textId="77777777" w:rsidR="00F327C1" w:rsidRPr="00CE157E" w:rsidRDefault="00F327C1" w:rsidP="003A524F">
            <w:pPr>
              <w:pStyle w:val="Prrafodelista"/>
              <w:numPr>
                <w:ilvl w:val="0"/>
                <w:numId w:val="31"/>
              </w:numPr>
              <w:spacing w:after="0" w:line="240" w:lineRule="auto"/>
              <w:ind w:left="203" w:hanging="203"/>
              <w:contextualSpacing w:val="0"/>
              <w:jc w:val="both"/>
              <w:rPr>
                <w:rFonts w:ascii="Arial" w:hAnsi="Arial" w:cs="Arial"/>
                <w:sz w:val="16"/>
                <w:szCs w:val="16"/>
              </w:rPr>
            </w:pPr>
            <w:r w:rsidRPr="00CE157E">
              <w:rPr>
                <w:rFonts w:ascii="Arial" w:hAnsi="Arial" w:cs="Arial"/>
                <w:sz w:val="16"/>
                <w:szCs w:val="16"/>
              </w:rPr>
              <w:t>Comprobantes del gasto.</w:t>
            </w:r>
          </w:p>
          <w:p w14:paraId="042F2CA7" w14:textId="77777777" w:rsidR="00F327C1" w:rsidRPr="00CE157E" w:rsidRDefault="00F327C1" w:rsidP="003A524F">
            <w:pPr>
              <w:pStyle w:val="Prrafodelista"/>
              <w:numPr>
                <w:ilvl w:val="0"/>
                <w:numId w:val="31"/>
              </w:numPr>
              <w:spacing w:after="0" w:line="240" w:lineRule="auto"/>
              <w:ind w:left="203" w:hanging="203"/>
              <w:contextualSpacing w:val="0"/>
              <w:jc w:val="both"/>
              <w:rPr>
                <w:rFonts w:ascii="Arial" w:hAnsi="Arial" w:cs="Arial"/>
                <w:sz w:val="16"/>
                <w:szCs w:val="16"/>
              </w:rPr>
            </w:pPr>
            <w:r w:rsidRPr="00CE157E">
              <w:rPr>
                <w:rFonts w:ascii="Arial" w:hAnsi="Arial" w:cs="Arial"/>
                <w:sz w:val="16"/>
                <w:szCs w:val="16"/>
              </w:rPr>
              <w:t>Copias de los cheques.</w:t>
            </w:r>
          </w:p>
          <w:p w14:paraId="20D0B0D3" w14:textId="77777777" w:rsidR="00F327C1" w:rsidRPr="00CE157E" w:rsidRDefault="00F327C1" w:rsidP="003A524F">
            <w:pPr>
              <w:pStyle w:val="Prrafodelista"/>
              <w:numPr>
                <w:ilvl w:val="0"/>
                <w:numId w:val="31"/>
              </w:numPr>
              <w:spacing w:after="0" w:line="240" w:lineRule="auto"/>
              <w:ind w:left="203" w:hanging="203"/>
              <w:contextualSpacing w:val="0"/>
              <w:jc w:val="both"/>
              <w:rPr>
                <w:rFonts w:ascii="Arial" w:hAnsi="Arial" w:cs="Arial"/>
                <w:sz w:val="16"/>
                <w:szCs w:val="16"/>
              </w:rPr>
            </w:pPr>
            <w:r w:rsidRPr="00CE157E">
              <w:rPr>
                <w:rFonts w:ascii="Arial" w:hAnsi="Arial" w:cs="Arial"/>
                <w:sz w:val="16"/>
                <w:szCs w:val="16"/>
              </w:rPr>
              <w:t>Muestras y fotografías.</w:t>
            </w:r>
          </w:p>
          <w:p w14:paraId="011C644D" w14:textId="77777777" w:rsidR="00F327C1" w:rsidRPr="00CE157E" w:rsidRDefault="00F327C1" w:rsidP="003A524F">
            <w:pPr>
              <w:pStyle w:val="Prrafodelista"/>
              <w:numPr>
                <w:ilvl w:val="0"/>
                <w:numId w:val="31"/>
              </w:numPr>
              <w:spacing w:after="0" w:line="240" w:lineRule="auto"/>
              <w:ind w:left="203" w:hanging="203"/>
              <w:contextualSpacing w:val="0"/>
              <w:jc w:val="both"/>
              <w:rPr>
                <w:rFonts w:ascii="Arial" w:hAnsi="Arial" w:cs="Arial"/>
                <w:sz w:val="16"/>
                <w:szCs w:val="16"/>
              </w:rPr>
            </w:pPr>
            <w:r w:rsidRPr="00CE157E">
              <w:rPr>
                <w:rFonts w:ascii="Arial" w:hAnsi="Arial" w:cs="Arial"/>
                <w:sz w:val="16"/>
                <w:szCs w:val="16"/>
              </w:rPr>
              <w:t>Contratos de prestación de servicios, o en su caso, los recibos de aportación en los que se detallen los bienes de los que se traten y los precios unitarios de los mismos.</w:t>
            </w:r>
          </w:p>
          <w:p w14:paraId="394082B0" w14:textId="77777777" w:rsidR="00F327C1" w:rsidRPr="00CE157E" w:rsidRDefault="00F327C1" w:rsidP="003A524F">
            <w:pPr>
              <w:pStyle w:val="Prrafodelista"/>
              <w:numPr>
                <w:ilvl w:val="0"/>
                <w:numId w:val="31"/>
              </w:numPr>
              <w:spacing w:after="0" w:line="240" w:lineRule="auto"/>
              <w:ind w:left="203" w:hanging="203"/>
              <w:contextualSpacing w:val="0"/>
              <w:jc w:val="both"/>
              <w:rPr>
                <w:rFonts w:ascii="Arial" w:hAnsi="Arial" w:cs="Arial"/>
                <w:sz w:val="16"/>
                <w:szCs w:val="16"/>
              </w:rPr>
            </w:pPr>
            <w:r w:rsidRPr="00CE157E">
              <w:rPr>
                <w:rFonts w:ascii="Arial" w:hAnsi="Arial" w:cs="Arial"/>
                <w:sz w:val="16"/>
                <w:szCs w:val="16"/>
              </w:rPr>
              <w:t>Dependiendo el tipo de gasto, las hojas membretadas, informes, reportes, relaciones, bitácoras, etc.</w:t>
            </w:r>
          </w:p>
          <w:p w14:paraId="7AE273ED" w14:textId="77777777" w:rsidR="00F327C1" w:rsidRPr="00CE157E" w:rsidRDefault="00F327C1" w:rsidP="003A524F">
            <w:pPr>
              <w:pStyle w:val="Prrafodelista"/>
              <w:numPr>
                <w:ilvl w:val="0"/>
                <w:numId w:val="31"/>
              </w:numPr>
              <w:spacing w:after="0" w:line="240" w:lineRule="auto"/>
              <w:ind w:left="203" w:hanging="203"/>
              <w:contextualSpacing w:val="0"/>
              <w:jc w:val="both"/>
              <w:rPr>
                <w:rFonts w:ascii="Arial" w:hAnsi="Arial" w:cs="Arial"/>
                <w:sz w:val="16"/>
                <w:szCs w:val="16"/>
              </w:rPr>
            </w:pPr>
            <w:r w:rsidRPr="00CE157E">
              <w:rPr>
                <w:rFonts w:ascii="Arial" w:hAnsi="Arial" w:cs="Arial"/>
                <w:sz w:val="16"/>
                <w:szCs w:val="16"/>
              </w:rPr>
              <w:t>Recibos internos expedidos por quienes reciben las transferencias en especie.</w:t>
            </w:r>
          </w:p>
        </w:tc>
        <w:tc>
          <w:tcPr>
            <w:tcW w:w="877" w:type="pct"/>
            <w:tcBorders>
              <w:top w:val="single" w:sz="4" w:space="0" w:color="auto"/>
              <w:left w:val="single" w:sz="4" w:space="0" w:color="auto"/>
              <w:bottom w:val="single" w:sz="4" w:space="0" w:color="auto"/>
              <w:right w:val="single" w:sz="4" w:space="0" w:color="auto"/>
            </w:tcBorders>
          </w:tcPr>
          <w:p w14:paraId="5C86362B" w14:textId="77777777" w:rsidR="00F327C1" w:rsidRPr="00CE157E" w:rsidRDefault="00F327C1" w:rsidP="003A524F">
            <w:pPr>
              <w:spacing w:line="276" w:lineRule="auto"/>
              <w:jc w:val="both"/>
              <w:rPr>
                <w:rFonts w:ascii="Arial" w:hAnsi="Arial" w:cs="Arial"/>
                <w:sz w:val="16"/>
                <w:szCs w:val="16"/>
              </w:rPr>
            </w:pPr>
            <w:r w:rsidRPr="00CE157E">
              <w:rPr>
                <w:rFonts w:ascii="Arial" w:hAnsi="Arial" w:cs="Arial"/>
                <w:sz w:val="16"/>
                <w:szCs w:val="16"/>
              </w:rPr>
              <w:t xml:space="preserve">Artículos 126 y 157 del </w:t>
            </w:r>
            <w:r w:rsidRPr="00CE157E">
              <w:rPr>
                <w:rFonts w:ascii="Arial" w:hAnsi="Arial" w:cs="Arial"/>
                <w:sz w:val="16"/>
              </w:rPr>
              <w:t>Reglamento de Fiscalización.</w:t>
            </w:r>
          </w:p>
        </w:tc>
      </w:tr>
      <w:tr w:rsidR="00F327C1" w:rsidRPr="00CE157E" w14:paraId="7D3DB795" w14:textId="77777777" w:rsidTr="00F327C1">
        <w:trPr>
          <w:trHeight w:val="50"/>
        </w:trPr>
        <w:tc>
          <w:tcPr>
            <w:tcW w:w="261" w:type="pct"/>
            <w:tcBorders>
              <w:top w:val="single" w:sz="4" w:space="0" w:color="auto"/>
              <w:left w:val="single" w:sz="4" w:space="0" w:color="auto"/>
              <w:bottom w:val="single" w:sz="4" w:space="0" w:color="auto"/>
              <w:right w:val="single" w:sz="4" w:space="0" w:color="auto"/>
            </w:tcBorders>
          </w:tcPr>
          <w:p w14:paraId="00AA8A1E"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2</w:t>
            </w:r>
          </w:p>
        </w:tc>
        <w:tc>
          <w:tcPr>
            <w:tcW w:w="3861" w:type="pct"/>
            <w:tcBorders>
              <w:top w:val="single" w:sz="4" w:space="0" w:color="auto"/>
              <w:left w:val="single" w:sz="4" w:space="0" w:color="auto"/>
              <w:bottom w:val="single" w:sz="4" w:space="0" w:color="auto"/>
              <w:right w:val="single" w:sz="4" w:space="0" w:color="auto"/>
            </w:tcBorders>
            <w:shd w:val="clear" w:color="auto" w:fill="auto"/>
          </w:tcPr>
          <w:p w14:paraId="29816190" w14:textId="77777777" w:rsidR="00F327C1" w:rsidRPr="00CE157E" w:rsidRDefault="00F327C1" w:rsidP="003A524F">
            <w:pPr>
              <w:pStyle w:val="Textoindependiente"/>
              <w:ind w:left="61"/>
              <w:rPr>
                <w:rFonts w:cs="Arial"/>
                <w:b w:val="0"/>
                <w:sz w:val="16"/>
                <w:szCs w:val="16"/>
              </w:rPr>
            </w:pPr>
            <w:r w:rsidRPr="00CE157E">
              <w:rPr>
                <w:rFonts w:cs="Arial"/>
                <w:b w:val="0"/>
                <w:sz w:val="16"/>
                <w:szCs w:val="16"/>
              </w:rPr>
              <w:t>Corroborar que el registro contable de las transferencias en especie se haya realizado en cuentas específicas y de conformidad a lo establecido en el catálogo de cuentas.</w:t>
            </w:r>
          </w:p>
        </w:tc>
        <w:tc>
          <w:tcPr>
            <w:tcW w:w="877" w:type="pct"/>
            <w:tcBorders>
              <w:top w:val="single" w:sz="4" w:space="0" w:color="auto"/>
              <w:left w:val="single" w:sz="4" w:space="0" w:color="auto"/>
              <w:bottom w:val="single" w:sz="4" w:space="0" w:color="auto"/>
              <w:right w:val="single" w:sz="4" w:space="0" w:color="auto"/>
            </w:tcBorders>
          </w:tcPr>
          <w:p w14:paraId="6388A1C9" w14:textId="77777777" w:rsidR="00F327C1" w:rsidRPr="00CE157E" w:rsidRDefault="00F327C1" w:rsidP="003A524F">
            <w:pPr>
              <w:spacing w:line="276" w:lineRule="auto"/>
              <w:jc w:val="both"/>
              <w:rPr>
                <w:rFonts w:ascii="Arial" w:hAnsi="Arial" w:cs="Arial"/>
                <w:sz w:val="16"/>
                <w:szCs w:val="16"/>
              </w:rPr>
            </w:pPr>
            <w:r w:rsidRPr="00CE157E">
              <w:rPr>
                <w:rFonts w:ascii="Arial" w:hAnsi="Arial" w:cs="Arial"/>
                <w:sz w:val="16"/>
                <w:szCs w:val="16"/>
              </w:rPr>
              <w:t xml:space="preserve">Artículos 157 del </w:t>
            </w:r>
            <w:r w:rsidRPr="00CE157E">
              <w:rPr>
                <w:rFonts w:ascii="Arial" w:hAnsi="Arial" w:cs="Arial"/>
                <w:sz w:val="16"/>
              </w:rPr>
              <w:t>Reglamento de Fiscalización.</w:t>
            </w:r>
          </w:p>
        </w:tc>
      </w:tr>
      <w:tr w:rsidR="00F327C1" w:rsidRPr="00CE157E" w14:paraId="58349783" w14:textId="77777777" w:rsidTr="00F327C1">
        <w:tc>
          <w:tcPr>
            <w:tcW w:w="261" w:type="pct"/>
            <w:tcBorders>
              <w:top w:val="single" w:sz="4" w:space="0" w:color="auto"/>
              <w:left w:val="single" w:sz="4" w:space="0" w:color="auto"/>
              <w:bottom w:val="single" w:sz="4" w:space="0" w:color="auto"/>
              <w:right w:val="single" w:sz="4" w:space="0" w:color="auto"/>
            </w:tcBorders>
          </w:tcPr>
          <w:p w14:paraId="43B8D1A7"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3</w:t>
            </w:r>
          </w:p>
        </w:tc>
        <w:tc>
          <w:tcPr>
            <w:tcW w:w="3861" w:type="pct"/>
            <w:tcBorders>
              <w:top w:val="single" w:sz="4" w:space="0" w:color="auto"/>
              <w:left w:val="single" w:sz="4" w:space="0" w:color="auto"/>
              <w:bottom w:val="single" w:sz="4" w:space="0" w:color="auto"/>
              <w:right w:val="single" w:sz="4" w:space="0" w:color="auto"/>
            </w:tcBorders>
            <w:shd w:val="clear" w:color="auto" w:fill="auto"/>
          </w:tcPr>
          <w:p w14:paraId="244FDDB2" w14:textId="77777777" w:rsidR="00F327C1" w:rsidRPr="00CE157E" w:rsidRDefault="00F327C1" w:rsidP="003A524F">
            <w:pPr>
              <w:ind w:right="72"/>
              <w:jc w:val="both"/>
              <w:rPr>
                <w:rFonts w:ascii="Arial" w:hAnsi="Arial" w:cs="Arial"/>
                <w:sz w:val="16"/>
                <w:szCs w:val="16"/>
              </w:rPr>
            </w:pPr>
            <w:r w:rsidRPr="00CE157E">
              <w:rPr>
                <w:rFonts w:ascii="Arial" w:hAnsi="Arial" w:cs="Arial"/>
                <w:sz w:val="16"/>
                <w:szCs w:val="16"/>
                <w:lang w:val="es-ES"/>
              </w:rPr>
              <w:t>E</w:t>
            </w:r>
            <w:r w:rsidRPr="00CE157E">
              <w:rPr>
                <w:rFonts w:ascii="Arial" w:hAnsi="Arial" w:cs="Arial"/>
                <w:sz w:val="16"/>
                <w:szCs w:val="16"/>
              </w:rPr>
              <w:t>laborar cédulas de trabajo en las cuales se identifique la referencia contable, datos de los comprobantes de los gastos, de los contratos, de los informes y reportes específicos según el tipo de gasto y los cruces entre las cédulas de transferencias en especie realizadas durante la revisión.</w:t>
            </w:r>
          </w:p>
          <w:p w14:paraId="26F8A9F7" w14:textId="77777777" w:rsidR="00F327C1" w:rsidRPr="00CE157E" w:rsidRDefault="00F327C1" w:rsidP="003A524F">
            <w:pPr>
              <w:ind w:right="72"/>
              <w:jc w:val="both"/>
              <w:rPr>
                <w:rFonts w:ascii="Arial" w:hAnsi="Arial" w:cs="Arial"/>
                <w:b/>
                <w:sz w:val="6"/>
                <w:szCs w:val="16"/>
              </w:rPr>
            </w:pPr>
          </w:p>
          <w:p w14:paraId="2C9D3A54" w14:textId="77777777" w:rsidR="00F327C1" w:rsidRPr="00CE157E" w:rsidRDefault="00F327C1" w:rsidP="003A524F">
            <w:pPr>
              <w:ind w:right="72"/>
              <w:jc w:val="both"/>
              <w:rPr>
                <w:rFonts w:ascii="Arial" w:hAnsi="Arial" w:cs="Arial"/>
                <w:sz w:val="16"/>
                <w:szCs w:val="16"/>
              </w:rPr>
            </w:pPr>
            <w:r w:rsidRPr="00CE157E">
              <w:rPr>
                <w:rFonts w:ascii="Arial" w:hAnsi="Arial" w:cs="Arial"/>
                <w:sz w:val="16"/>
                <w:szCs w:val="16"/>
              </w:rPr>
              <w:t>Aunado a lo anterior, dichas cédulas de trabajo, deberán especificar la persona que la elaboró y revisó, fecha de elaboración, índices, marcas y observaciones correspondientes.</w:t>
            </w:r>
          </w:p>
        </w:tc>
        <w:tc>
          <w:tcPr>
            <w:tcW w:w="877" w:type="pct"/>
            <w:tcBorders>
              <w:top w:val="single" w:sz="4" w:space="0" w:color="auto"/>
              <w:left w:val="single" w:sz="4" w:space="0" w:color="auto"/>
              <w:bottom w:val="single" w:sz="4" w:space="0" w:color="auto"/>
              <w:right w:val="single" w:sz="4" w:space="0" w:color="auto"/>
            </w:tcBorders>
          </w:tcPr>
          <w:p w14:paraId="26D37AF0" w14:textId="77777777" w:rsidR="00F327C1" w:rsidRPr="00CE157E" w:rsidRDefault="00F327C1" w:rsidP="003A524F">
            <w:pPr>
              <w:spacing w:line="276" w:lineRule="auto"/>
              <w:jc w:val="center"/>
              <w:rPr>
                <w:rFonts w:ascii="Arial" w:hAnsi="Arial" w:cs="Arial"/>
                <w:sz w:val="16"/>
                <w:szCs w:val="16"/>
              </w:rPr>
            </w:pPr>
          </w:p>
        </w:tc>
      </w:tr>
    </w:tbl>
    <w:p w14:paraId="74A563D7" w14:textId="77777777" w:rsidR="003A524F" w:rsidRPr="00F51593" w:rsidRDefault="003A524F" w:rsidP="003A524F">
      <w:pPr>
        <w:rPr>
          <w:rFonts w:ascii="Arial" w:hAnsi="Arial" w:cs="Arial"/>
          <w:b/>
          <w:szCs w:val="16"/>
        </w:rPr>
      </w:pPr>
    </w:p>
    <w:p w14:paraId="07F4147D" w14:textId="77777777" w:rsidR="003A524F" w:rsidRPr="00CE157E" w:rsidRDefault="003A524F" w:rsidP="003A524F">
      <w:pPr>
        <w:jc w:val="center"/>
        <w:rPr>
          <w:rFonts w:ascii="Arial" w:hAnsi="Arial" w:cs="Arial"/>
          <w:b/>
        </w:rPr>
      </w:pPr>
      <w:r w:rsidRPr="00CE157E">
        <w:rPr>
          <w:rFonts w:ascii="Arial" w:hAnsi="Arial" w:cs="Arial"/>
          <w:b/>
        </w:rPr>
        <w:t>TRANSFERENCIAS DE REMANENTES</w:t>
      </w:r>
    </w:p>
    <w:p w14:paraId="39C2A9BF" w14:textId="77777777" w:rsidR="003A524F" w:rsidRPr="00CE157E" w:rsidRDefault="003A524F" w:rsidP="003A524F">
      <w:pPr>
        <w:rPr>
          <w:rFonts w:ascii="Arial" w:hAnsi="Arial" w:cs="Arial"/>
          <w:b/>
        </w:rPr>
      </w:pPr>
    </w:p>
    <w:p w14:paraId="7BF6CFE9" w14:textId="77777777" w:rsidR="003A524F" w:rsidRPr="00CE157E" w:rsidRDefault="003A524F" w:rsidP="003A524F">
      <w:pPr>
        <w:jc w:val="both"/>
        <w:rPr>
          <w:rFonts w:ascii="Arial" w:hAnsi="Arial" w:cs="Arial"/>
          <w:b/>
        </w:rPr>
      </w:pPr>
      <w:r w:rsidRPr="00CE157E">
        <w:rPr>
          <w:rFonts w:ascii="Arial" w:hAnsi="Arial" w:cs="Arial"/>
          <w:b/>
        </w:rPr>
        <w:t>Objetivo de los procedimientos de auditoría relativos a las transferencias de remanentes:</w:t>
      </w:r>
    </w:p>
    <w:p w14:paraId="46932171" w14:textId="77777777" w:rsidR="003A524F" w:rsidRPr="00CE157E" w:rsidRDefault="003A524F" w:rsidP="003A524F">
      <w:pPr>
        <w:jc w:val="both"/>
        <w:rPr>
          <w:rFonts w:ascii="Arial" w:hAnsi="Arial" w:cs="Arial"/>
        </w:rPr>
      </w:pPr>
    </w:p>
    <w:p w14:paraId="1576D960" w14:textId="77777777" w:rsidR="003A524F" w:rsidRPr="00CE157E" w:rsidRDefault="003A524F" w:rsidP="003A524F">
      <w:pPr>
        <w:numPr>
          <w:ilvl w:val="0"/>
          <w:numId w:val="32"/>
        </w:numPr>
        <w:spacing w:after="0" w:line="240" w:lineRule="auto"/>
        <w:jc w:val="both"/>
        <w:rPr>
          <w:rFonts w:ascii="Arial" w:hAnsi="Arial" w:cs="Arial"/>
          <w:bCs/>
        </w:rPr>
      </w:pPr>
      <w:r w:rsidRPr="00CE157E">
        <w:rPr>
          <w:rFonts w:ascii="Arial" w:hAnsi="Arial" w:cs="Arial"/>
          <w:bCs/>
        </w:rPr>
        <w:t>Verificar el origen y aplicación de los recursos en efectivo de los partidos políticos.</w:t>
      </w:r>
    </w:p>
    <w:p w14:paraId="0B7DEBE1" w14:textId="77777777" w:rsidR="003A524F" w:rsidRPr="00CE157E" w:rsidRDefault="003A524F" w:rsidP="003A524F">
      <w:pPr>
        <w:jc w:val="both"/>
        <w:rPr>
          <w:rFonts w:ascii="Arial" w:hAnsi="Arial" w:cs="Arial"/>
          <w:bCs/>
        </w:rPr>
      </w:pPr>
    </w:p>
    <w:p w14:paraId="78CECC75" w14:textId="77777777" w:rsidR="003A524F" w:rsidRPr="00CE157E" w:rsidRDefault="003A524F" w:rsidP="003A524F">
      <w:pPr>
        <w:numPr>
          <w:ilvl w:val="0"/>
          <w:numId w:val="32"/>
        </w:numPr>
        <w:spacing w:after="0" w:line="240" w:lineRule="auto"/>
        <w:jc w:val="both"/>
        <w:rPr>
          <w:rFonts w:ascii="Arial" w:hAnsi="Arial" w:cs="Arial"/>
          <w:bCs/>
        </w:rPr>
      </w:pPr>
      <w:r w:rsidRPr="00CE157E">
        <w:rPr>
          <w:rFonts w:ascii="Arial" w:hAnsi="Arial" w:cs="Arial"/>
          <w:bCs/>
        </w:rPr>
        <w:t>Que todas las transferencias de remanentes en efectivo se encuentren plenamente soportados, comprobados e identificados en los registros de los partidos políticos.</w:t>
      </w:r>
    </w:p>
    <w:p w14:paraId="3086ADC6" w14:textId="77777777" w:rsidR="003A524F" w:rsidRPr="00CE157E" w:rsidRDefault="003A524F" w:rsidP="003A524F">
      <w:pPr>
        <w:pStyle w:val="Prrafodelista"/>
        <w:jc w:val="both"/>
        <w:rPr>
          <w:rFonts w:ascii="Arial" w:hAnsi="Arial" w:cs="Arial"/>
          <w:bCs/>
        </w:rPr>
      </w:pPr>
    </w:p>
    <w:p w14:paraId="39C555C7" w14:textId="77777777" w:rsidR="003A524F" w:rsidRPr="00CE157E" w:rsidRDefault="003A524F" w:rsidP="003A524F">
      <w:pPr>
        <w:numPr>
          <w:ilvl w:val="0"/>
          <w:numId w:val="32"/>
        </w:numPr>
        <w:spacing w:after="0" w:line="240" w:lineRule="auto"/>
        <w:jc w:val="both"/>
        <w:rPr>
          <w:rFonts w:ascii="Arial" w:hAnsi="Arial" w:cs="Arial"/>
          <w:bCs/>
        </w:rPr>
      </w:pPr>
      <w:r w:rsidRPr="00CE157E">
        <w:rPr>
          <w:rFonts w:ascii="Arial" w:hAnsi="Arial" w:cs="Arial"/>
          <w:bCs/>
        </w:rPr>
        <w:t>Comprobar que las transferencias se hayan realizado de conformidad con la normatividad aplicable.</w:t>
      </w:r>
    </w:p>
    <w:p w14:paraId="62788CC1" w14:textId="77777777" w:rsidR="003A524F" w:rsidRPr="00CE157E" w:rsidRDefault="003A524F" w:rsidP="003A524F">
      <w:pPr>
        <w:jc w:val="both"/>
        <w:rPr>
          <w:rFonts w:ascii="Arial" w:hAnsi="Arial" w:cs="Arial"/>
          <w:bCs/>
          <w:sz w:val="16"/>
          <w:szCs w:val="16"/>
        </w:rPr>
      </w:pPr>
    </w:p>
    <w:p w14:paraId="45BCC3AC" w14:textId="77777777" w:rsidR="003A524F" w:rsidRPr="00CE157E" w:rsidRDefault="003A524F" w:rsidP="003A524F">
      <w:pPr>
        <w:rPr>
          <w:rFonts w:ascii="Arial" w:hAnsi="Arial" w:cs="Arial"/>
          <w:b/>
          <w:sz w:val="16"/>
          <w:szCs w:val="16"/>
        </w:rPr>
      </w:pPr>
    </w:p>
    <w:tbl>
      <w:tblPr>
        <w:tblW w:w="54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
        <w:gridCol w:w="7024"/>
        <w:gridCol w:w="2045"/>
      </w:tblGrid>
      <w:tr w:rsidR="00F327C1" w:rsidRPr="00CE157E" w14:paraId="73226E2F" w14:textId="77777777" w:rsidTr="00554236">
        <w:trPr>
          <w:cantSplit/>
          <w:trHeight w:val="20"/>
          <w:tblHeader/>
        </w:trPr>
        <w:tc>
          <w:tcPr>
            <w:tcW w:w="246" w:type="pct"/>
            <w:shd w:val="clear" w:color="auto" w:fill="D9D9D9" w:themeFill="background1" w:themeFillShade="D9"/>
          </w:tcPr>
          <w:p w14:paraId="75AB651D" w14:textId="77777777" w:rsidR="00F327C1" w:rsidRPr="00CE157E" w:rsidRDefault="00F327C1" w:rsidP="003A524F">
            <w:pPr>
              <w:autoSpaceDE w:val="0"/>
              <w:autoSpaceDN w:val="0"/>
              <w:adjustRightInd w:val="0"/>
              <w:jc w:val="center"/>
              <w:rPr>
                <w:rFonts w:ascii="Arial" w:hAnsi="Arial" w:cs="Arial"/>
                <w:b/>
                <w:bCs/>
                <w:sz w:val="16"/>
                <w:szCs w:val="16"/>
                <w:lang w:val="es-ES"/>
              </w:rPr>
            </w:pPr>
            <w:r w:rsidRPr="00CE157E">
              <w:rPr>
                <w:rFonts w:ascii="Arial" w:hAnsi="Arial" w:cs="Arial"/>
                <w:b/>
                <w:bCs/>
                <w:sz w:val="16"/>
                <w:szCs w:val="16"/>
                <w:lang w:val="es-ES"/>
              </w:rPr>
              <w:t>No.</w:t>
            </w:r>
          </w:p>
          <w:p w14:paraId="4B52FC40" w14:textId="77777777" w:rsidR="00F327C1" w:rsidRPr="00CE157E" w:rsidRDefault="00F327C1" w:rsidP="003A524F">
            <w:pPr>
              <w:autoSpaceDE w:val="0"/>
              <w:autoSpaceDN w:val="0"/>
              <w:adjustRightInd w:val="0"/>
              <w:jc w:val="center"/>
              <w:rPr>
                <w:rFonts w:ascii="Arial" w:hAnsi="Arial" w:cs="Arial"/>
                <w:b/>
                <w:bCs/>
                <w:sz w:val="16"/>
                <w:szCs w:val="16"/>
                <w:lang w:val="es-ES"/>
              </w:rPr>
            </w:pPr>
          </w:p>
        </w:tc>
        <w:tc>
          <w:tcPr>
            <w:tcW w:w="3682" w:type="pct"/>
            <w:shd w:val="clear" w:color="auto" w:fill="D9D9D9" w:themeFill="background1" w:themeFillShade="D9"/>
          </w:tcPr>
          <w:p w14:paraId="49A400AF" w14:textId="77777777" w:rsidR="00F327C1" w:rsidRPr="00CE157E" w:rsidRDefault="00F327C1" w:rsidP="003A524F">
            <w:pPr>
              <w:autoSpaceDE w:val="0"/>
              <w:autoSpaceDN w:val="0"/>
              <w:adjustRightInd w:val="0"/>
              <w:jc w:val="center"/>
              <w:rPr>
                <w:rFonts w:ascii="Arial" w:hAnsi="Arial" w:cs="Arial"/>
                <w:b/>
                <w:bCs/>
                <w:sz w:val="16"/>
                <w:szCs w:val="16"/>
                <w:lang w:val="es-ES"/>
              </w:rPr>
            </w:pPr>
            <w:r w:rsidRPr="00CE157E">
              <w:rPr>
                <w:rFonts w:ascii="Arial" w:hAnsi="Arial" w:cs="Arial"/>
                <w:b/>
                <w:bCs/>
                <w:sz w:val="16"/>
                <w:szCs w:val="16"/>
                <w:lang w:val="es-ES"/>
              </w:rPr>
              <w:t>PROCEDIMIENTO</w:t>
            </w:r>
          </w:p>
          <w:p w14:paraId="33BB26D2" w14:textId="77777777" w:rsidR="00F327C1" w:rsidRPr="00CE157E" w:rsidRDefault="00F327C1" w:rsidP="003A524F">
            <w:pPr>
              <w:autoSpaceDE w:val="0"/>
              <w:autoSpaceDN w:val="0"/>
              <w:adjustRightInd w:val="0"/>
              <w:jc w:val="center"/>
              <w:rPr>
                <w:rFonts w:ascii="Arial" w:hAnsi="Arial" w:cs="Arial"/>
                <w:b/>
                <w:bCs/>
                <w:sz w:val="16"/>
                <w:szCs w:val="16"/>
                <w:lang w:val="es-ES"/>
              </w:rPr>
            </w:pPr>
          </w:p>
        </w:tc>
        <w:tc>
          <w:tcPr>
            <w:tcW w:w="1072" w:type="pct"/>
            <w:shd w:val="clear" w:color="auto" w:fill="D9D9D9" w:themeFill="background1" w:themeFillShade="D9"/>
          </w:tcPr>
          <w:p w14:paraId="2DCD19B0" w14:textId="77777777" w:rsidR="00F327C1" w:rsidRPr="00CE157E" w:rsidRDefault="00F327C1" w:rsidP="003A524F">
            <w:pPr>
              <w:autoSpaceDE w:val="0"/>
              <w:autoSpaceDN w:val="0"/>
              <w:adjustRightInd w:val="0"/>
              <w:jc w:val="center"/>
              <w:rPr>
                <w:rFonts w:ascii="Arial" w:hAnsi="Arial" w:cs="Arial"/>
                <w:b/>
                <w:bCs/>
                <w:sz w:val="16"/>
                <w:szCs w:val="16"/>
                <w:lang w:val="es-ES"/>
              </w:rPr>
            </w:pPr>
            <w:r w:rsidRPr="00CE157E">
              <w:rPr>
                <w:rFonts w:ascii="Arial" w:hAnsi="Arial" w:cs="Arial"/>
                <w:b/>
                <w:bCs/>
                <w:sz w:val="16"/>
                <w:szCs w:val="16"/>
                <w:lang w:val="es-ES"/>
              </w:rPr>
              <w:t>FUNDAMENTO</w:t>
            </w:r>
          </w:p>
          <w:p w14:paraId="305F2EC9" w14:textId="77777777" w:rsidR="00F327C1" w:rsidRPr="00CE157E" w:rsidRDefault="00F327C1" w:rsidP="003A524F">
            <w:pPr>
              <w:autoSpaceDE w:val="0"/>
              <w:autoSpaceDN w:val="0"/>
              <w:adjustRightInd w:val="0"/>
              <w:jc w:val="center"/>
              <w:rPr>
                <w:rFonts w:ascii="Arial" w:hAnsi="Arial" w:cs="Arial"/>
                <w:b/>
                <w:bCs/>
                <w:sz w:val="16"/>
                <w:szCs w:val="16"/>
                <w:lang w:val="es-ES"/>
              </w:rPr>
            </w:pPr>
            <w:r w:rsidRPr="00CE157E">
              <w:rPr>
                <w:rFonts w:ascii="Arial" w:hAnsi="Arial" w:cs="Arial"/>
                <w:b/>
                <w:bCs/>
                <w:sz w:val="16"/>
                <w:szCs w:val="16"/>
                <w:lang w:val="es-ES"/>
              </w:rPr>
              <w:t>LEGAL</w:t>
            </w:r>
          </w:p>
        </w:tc>
      </w:tr>
      <w:tr w:rsidR="00F327C1" w:rsidRPr="00CE157E" w14:paraId="19F2F870" w14:textId="77777777" w:rsidTr="00554236">
        <w:tc>
          <w:tcPr>
            <w:tcW w:w="246" w:type="pct"/>
            <w:tcBorders>
              <w:top w:val="single" w:sz="4" w:space="0" w:color="auto"/>
              <w:left w:val="single" w:sz="4" w:space="0" w:color="auto"/>
              <w:bottom w:val="single" w:sz="4" w:space="0" w:color="auto"/>
              <w:right w:val="single" w:sz="4" w:space="0" w:color="auto"/>
            </w:tcBorders>
          </w:tcPr>
          <w:p w14:paraId="569CAA3D"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1</w:t>
            </w:r>
          </w:p>
        </w:tc>
        <w:tc>
          <w:tcPr>
            <w:tcW w:w="3682" w:type="pct"/>
            <w:tcBorders>
              <w:top w:val="single" w:sz="4" w:space="0" w:color="auto"/>
              <w:left w:val="single" w:sz="4" w:space="0" w:color="auto"/>
              <w:bottom w:val="single" w:sz="4" w:space="0" w:color="auto"/>
              <w:right w:val="single" w:sz="4" w:space="0" w:color="auto"/>
            </w:tcBorders>
            <w:shd w:val="clear" w:color="auto" w:fill="auto"/>
          </w:tcPr>
          <w:p w14:paraId="533BD760" w14:textId="77777777" w:rsidR="00F327C1" w:rsidRPr="00CE157E" w:rsidRDefault="00F327C1" w:rsidP="003A524F">
            <w:pPr>
              <w:ind w:right="72"/>
              <w:jc w:val="both"/>
              <w:rPr>
                <w:rFonts w:ascii="Arial" w:hAnsi="Arial" w:cs="Arial"/>
                <w:sz w:val="16"/>
                <w:szCs w:val="16"/>
              </w:rPr>
            </w:pPr>
            <w:r w:rsidRPr="00CE157E">
              <w:rPr>
                <w:rFonts w:ascii="Arial" w:hAnsi="Arial" w:cs="Arial"/>
                <w:sz w:val="16"/>
                <w:szCs w:val="16"/>
              </w:rPr>
              <w:t>Solicitar al partido las pólizas contables mediante los cuales el partido político registró los remanentes en efectivo realizados al Comité Ejecutivo Nacional y Comités Estatales con su documentación soporte en original.</w:t>
            </w:r>
          </w:p>
        </w:tc>
        <w:tc>
          <w:tcPr>
            <w:tcW w:w="1072" w:type="pct"/>
            <w:tcBorders>
              <w:top w:val="single" w:sz="4" w:space="0" w:color="auto"/>
              <w:left w:val="single" w:sz="4" w:space="0" w:color="auto"/>
              <w:bottom w:val="single" w:sz="4" w:space="0" w:color="auto"/>
              <w:right w:val="single" w:sz="4" w:space="0" w:color="auto"/>
            </w:tcBorders>
          </w:tcPr>
          <w:p w14:paraId="39C26953"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 xml:space="preserve">Artículo 156, numeral 1, inciso g) del </w:t>
            </w:r>
            <w:r w:rsidRPr="00CE157E">
              <w:rPr>
                <w:rFonts w:ascii="Arial" w:hAnsi="Arial" w:cs="Arial"/>
                <w:sz w:val="16"/>
              </w:rPr>
              <w:t>Reglamento de Fiscalización.</w:t>
            </w:r>
          </w:p>
        </w:tc>
      </w:tr>
      <w:tr w:rsidR="00F327C1" w:rsidRPr="00CE157E" w14:paraId="565CEDF0" w14:textId="77777777" w:rsidTr="00554236">
        <w:tc>
          <w:tcPr>
            <w:tcW w:w="246" w:type="pct"/>
            <w:tcBorders>
              <w:top w:val="single" w:sz="4" w:space="0" w:color="auto"/>
              <w:left w:val="single" w:sz="4" w:space="0" w:color="auto"/>
              <w:bottom w:val="single" w:sz="4" w:space="0" w:color="auto"/>
              <w:right w:val="single" w:sz="4" w:space="0" w:color="auto"/>
            </w:tcBorders>
          </w:tcPr>
          <w:p w14:paraId="1931AD6B"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2</w:t>
            </w:r>
          </w:p>
        </w:tc>
        <w:tc>
          <w:tcPr>
            <w:tcW w:w="3682" w:type="pct"/>
            <w:tcBorders>
              <w:top w:val="single" w:sz="4" w:space="0" w:color="auto"/>
              <w:left w:val="single" w:sz="4" w:space="0" w:color="auto"/>
              <w:bottom w:val="single" w:sz="4" w:space="0" w:color="auto"/>
              <w:right w:val="single" w:sz="4" w:space="0" w:color="auto"/>
            </w:tcBorders>
            <w:shd w:val="clear" w:color="auto" w:fill="auto"/>
          </w:tcPr>
          <w:p w14:paraId="21D69559" w14:textId="77777777" w:rsidR="00F327C1" w:rsidRPr="00CE157E" w:rsidRDefault="00F327C1" w:rsidP="003A524F">
            <w:pPr>
              <w:ind w:right="72"/>
              <w:jc w:val="both"/>
              <w:rPr>
                <w:rFonts w:ascii="Arial" w:hAnsi="Arial" w:cs="Arial"/>
                <w:sz w:val="16"/>
                <w:szCs w:val="16"/>
              </w:rPr>
            </w:pPr>
            <w:r w:rsidRPr="00CE157E">
              <w:rPr>
                <w:rFonts w:ascii="Arial" w:hAnsi="Arial" w:cs="Arial"/>
                <w:sz w:val="16"/>
                <w:szCs w:val="16"/>
              </w:rPr>
              <w:t>Verificar que al finalizar la duración del convenio celebrado para la constitución de un Frente, o bien hasta un mes después de su conclusión, fueron reintegrados a alguna cuenta CBCEN.</w:t>
            </w:r>
          </w:p>
        </w:tc>
        <w:tc>
          <w:tcPr>
            <w:tcW w:w="1072" w:type="pct"/>
            <w:tcBorders>
              <w:top w:val="single" w:sz="4" w:space="0" w:color="auto"/>
              <w:left w:val="single" w:sz="4" w:space="0" w:color="auto"/>
              <w:bottom w:val="single" w:sz="4" w:space="0" w:color="auto"/>
              <w:right w:val="single" w:sz="4" w:space="0" w:color="auto"/>
            </w:tcBorders>
          </w:tcPr>
          <w:p w14:paraId="402C4901"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 xml:space="preserve">Artículo 156, numeral 1, inciso g) del </w:t>
            </w:r>
            <w:r w:rsidRPr="00CE157E">
              <w:rPr>
                <w:rFonts w:ascii="Arial" w:hAnsi="Arial" w:cs="Arial"/>
                <w:sz w:val="16"/>
              </w:rPr>
              <w:t>Reglamento de Fiscalización.</w:t>
            </w:r>
          </w:p>
        </w:tc>
      </w:tr>
      <w:tr w:rsidR="00F327C1" w:rsidRPr="00CE157E" w14:paraId="2144422E" w14:textId="77777777" w:rsidTr="00554236">
        <w:tc>
          <w:tcPr>
            <w:tcW w:w="246" w:type="pct"/>
            <w:tcBorders>
              <w:top w:val="single" w:sz="4" w:space="0" w:color="auto"/>
              <w:left w:val="single" w:sz="4" w:space="0" w:color="auto"/>
              <w:bottom w:val="single" w:sz="4" w:space="0" w:color="auto"/>
              <w:right w:val="single" w:sz="4" w:space="0" w:color="auto"/>
            </w:tcBorders>
          </w:tcPr>
          <w:p w14:paraId="4620E4B5"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3</w:t>
            </w:r>
          </w:p>
        </w:tc>
        <w:tc>
          <w:tcPr>
            <w:tcW w:w="3682" w:type="pct"/>
            <w:tcBorders>
              <w:top w:val="single" w:sz="4" w:space="0" w:color="auto"/>
              <w:left w:val="single" w:sz="4" w:space="0" w:color="auto"/>
              <w:bottom w:val="single" w:sz="4" w:space="0" w:color="auto"/>
              <w:right w:val="single" w:sz="4" w:space="0" w:color="auto"/>
            </w:tcBorders>
            <w:shd w:val="clear" w:color="auto" w:fill="auto"/>
          </w:tcPr>
          <w:p w14:paraId="76F2C965" w14:textId="77777777" w:rsidR="00F327C1" w:rsidRPr="00CE157E" w:rsidRDefault="00F327C1" w:rsidP="003A524F">
            <w:pPr>
              <w:ind w:right="72"/>
              <w:jc w:val="both"/>
              <w:rPr>
                <w:rFonts w:ascii="Arial" w:hAnsi="Arial" w:cs="Arial"/>
                <w:sz w:val="16"/>
                <w:szCs w:val="16"/>
              </w:rPr>
            </w:pPr>
            <w:r w:rsidRPr="00CE157E">
              <w:rPr>
                <w:rFonts w:ascii="Arial" w:hAnsi="Arial" w:cs="Arial"/>
                <w:sz w:val="16"/>
                <w:szCs w:val="16"/>
              </w:rPr>
              <w:t>Verificar si al final de la campaña electoral local, los remanentes de efectivo en las cuentas bancarias destinadas para este fin, fueron reintegrados a alguna cuenta bancaria del CEN o del CDE de la entidad federativa correspondiente.</w:t>
            </w:r>
          </w:p>
        </w:tc>
        <w:tc>
          <w:tcPr>
            <w:tcW w:w="1072" w:type="pct"/>
            <w:tcBorders>
              <w:top w:val="single" w:sz="4" w:space="0" w:color="auto"/>
              <w:left w:val="single" w:sz="4" w:space="0" w:color="auto"/>
              <w:bottom w:val="single" w:sz="4" w:space="0" w:color="auto"/>
              <w:right w:val="single" w:sz="4" w:space="0" w:color="auto"/>
            </w:tcBorders>
          </w:tcPr>
          <w:p w14:paraId="5B251922"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 xml:space="preserve">Artículo 156, numeral 1, inciso g) del </w:t>
            </w:r>
            <w:r w:rsidRPr="00CE157E">
              <w:rPr>
                <w:rFonts w:ascii="Arial" w:hAnsi="Arial" w:cs="Arial"/>
                <w:sz w:val="16"/>
              </w:rPr>
              <w:t>Reglamento de Fiscalización.</w:t>
            </w:r>
          </w:p>
        </w:tc>
      </w:tr>
      <w:tr w:rsidR="00F327C1" w:rsidRPr="00CE157E" w14:paraId="3BADE404" w14:textId="77777777" w:rsidTr="00554236">
        <w:tc>
          <w:tcPr>
            <w:tcW w:w="246" w:type="pct"/>
            <w:tcBorders>
              <w:top w:val="single" w:sz="4" w:space="0" w:color="auto"/>
              <w:left w:val="single" w:sz="4" w:space="0" w:color="auto"/>
              <w:bottom w:val="single" w:sz="4" w:space="0" w:color="auto"/>
              <w:right w:val="single" w:sz="4" w:space="0" w:color="auto"/>
            </w:tcBorders>
          </w:tcPr>
          <w:p w14:paraId="52ABA4FE"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4</w:t>
            </w:r>
          </w:p>
        </w:tc>
        <w:tc>
          <w:tcPr>
            <w:tcW w:w="3682" w:type="pct"/>
            <w:tcBorders>
              <w:top w:val="single" w:sz="4" w:space="0" w:color="auto"/>
              <w:left w:val="single" w:sz="4" w:space="0" w:color="auto"/>
              <w:bottom w:val="single" w:sz="4" w:space="0" w:color="auto"/>
              <w:right w:val="single" w:sz="4" w:space="0" w:color="auto"/>
            </w:tcBorders>
            <w:shd w:val="clear" w:color="auto" w:fill="auto"/>
          </w:tcPr>
          <w:p w14:paraId="1DE58CA7" w14:textId="77777777" w:rsidR="00F327C1" w:rsidRPr="00CE157E" w:rsidRDefault="00F327C1" w:rsidP="003A524F">
            <w:pPr>
              <w:pStyle w:val="Textoindependiente"/>
              <w:ind w:left="61"/>
              <w:rPr>
                <w:rFonts w:cs="Arial"/>
                <w:b w:val="0"/>
                <w:sz w:val="16"/>
                <w:szCs w:val="16"/>
              </w:rPr>
            </w:pPr>
            <w:r w:rsidRPr="00CE157E">
              <w:rPr>
                <w:rFonts w:cs="Arial"/>
                <w:b w:val="0"/>
                <w:sz w:val="16"/>
                <w:szCs w:val="16"/>
              </w:rPr>
              <w:t>Corroborar que el registro contable de los remanentes se haya realizado en cuentas específicas y de conformidad a lo establecido en el catálogo de cuentas.</w:t>
            </w:r>
          </w:p>
          <w:p w14:paraId="0A51971F" w14:textId="77777777" w:rsidR="00F327C1" w:rsidRPr="00CE157E" w:rsidRDefault="00F327C1" w:rsidP="003A524F">
            <w:pPr>
              <w:pStyle w:val="Textoindependiente"/>
              <w:ind w:left="61"/>
              <w:rPr>
                <w:rFonts w:cs="Arial"/>
                <w:b w:val="0"/>
                <w:sz w:val="16"/>
                <w:szCs w:val="16"/>
              </w:rPr>
            </w:pPr>
          </w:p>
        </w:tc>
        <w:tc>
          <w:tcPr>
            <w:tcW w:w="1072" w:type="pct"/>
            <w:tcBorders>
              <w:top w:val="single" w:sz="4" w:space="0" w:color="auto"/>
              <w:left w:val="single" w:sz="4" w:space="0" w:color="auto"/>
              <w:bottom w:val="single" w:sz="4" w:space="0" w:color="auto"/>
              <w:right w:val="single" w:sz="4" w:space="0" w:color="auto"/>
            </w:tcBorders>
          </w:tcPr>
          <w:p w14:paraId="771F396E"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 xml:space="preserve">Artículo 156, numeral 1, inciso g) del </w:t>
            </w:r>
            <w:r w:rsidRPr="00CE157E">
              <w:rPr>
                <w:rFonts w:ascii="Arial" w:hAnsi="Arial" w:cs="Arial"/>
                <w:sz w:val="16"/>
              </w:rPr>
              <w:t>Reglamento de Fiscalización.</w:t>
            </w:r>
          </w:p>
        </w:tc>
      </w:tr>
      <w:tr w:rsidR="00F327C1" w:rsidRPr="00CE157E" w14:paraId="45DD5962" w14:textId="77777777" w:rsidTr="00554236">
        <w:tc>
          <w:tcPr>
            <w:tcW w:w="246" w:type="pct"/>
            <w:tcBorders>
              <w:top w:val="single" w:sz="4" w:space="0" w:color="auto"/>
              <w:left w:val="single" w:sz="4" w:space="0" w:color="auto"/>
              <w:bottom w:val="single" w:sz="4" w:space="0" w:color="auto"/>
              <w:right w:val="single" w:sz="4" w:space="0" w:color="auto"/>
            </w:tcBorders>
          </w:tcPr>
          <w:p w14:paraId="191133F7"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5</w:t>
            </w:r>
          </w:p>
        </w:tc>
        <w:tc>
          <w:tcPr>
            <w:tcW w:w="3682" w:type="pct"/>
            <w:tcBorders>
              <w:top w:val="single" w:sz="4" w:space="0" w:color="auto"/>
              <w:left w:val="single" w:sz="4" w:space="0" w:color="auto"/>
              <w:bottom w:val="single" w:sz="4" w:space="0" w:color="auto"/>
              <w:right w:val="single" w:sz="4" w:space="0" w:color="auto"/>
            </w:tcBorders>
            <w:shd w:val="clear" w:color="auto" w:fill="auto"/>
          </w:tcPr>
          <w:p w14:paraId="44033B49" w14:textId="77777777" w:rsidR="00F327C1" w:rsidRPr="00CE157E" w:rsidRDefault="00F327C1" w:rsidP="003A524F">
            <w:pPr>
              <w:pStyle w:val="Textoindependiente"/>
              <w:ind w:left="61"/>
              <w:rPr>
                <w:rFonts w:cs="Arial"/>
                <w:b w:val="0"/>
                <w:sz w:val="16"/>
                <w:szCs w:val="16"/>
              </w:rPr>
            </w:pPr>
            <w:r w:rsidRPr="00CE157E">
              <w:rPr>
                <w:rFonts w:cs="Arial"/>
                <w:b w:val="0"/>
                <w:sz w:val="16"/>
                <w:szCs w:val="16"/>
              </w:rPr>
              <w:t>Revisar que los reembolsos se encuentren soportados con copia de los cheques, la ficha de depósito o comprobante de transferencia electrónica correspondiente, junto con los recibos internos expedidos por el Comité Ejecutivo Nacional o Comité Estatal correspondiente.</w:t>
            </w:r>
          </w:p>
          <w:p w14:paraId="4B062DF8" w14:textId="77777777" w:rsidR="00F327C1" w:rsidRPr="00CE157E" w:rsidRDefault="00F327C1" w:rsidP="003A524F">
            <w:pPr>
              <w:pStyle w:val="Textoindependiente"/>
              <w:ind w:left="61"/>
              <w:rPr>
                <w:rFonts w:cs="Arial"/>
                <w:b w:val="0"/>
                <w:sz w:val="6"/>
                <w:szCs w:val="16"/>
              </w:rPr>
            </w:pPr>
          </w:p>
          <w:p w14:paraId="471E63C0" w14:textId="77777777" w:rsidR="00F327C1" w:rsidRPr="00CE157E" w:rsidRDefault="00F327C1" w:rsidP="003A524F">
            <w:pPr>
              <w:pStyle w:val="Textoindependiente"/>
              <w:ind w:left="61"/>
              <w:rPr>
                <w:rFonts w:cs="Arial"/>
                <w:b w:val="0"/>
                <w:sz w:val="16"/>
                <w:szCs w:val="16"/>
              </w:rPr>
            </w:pPr>
            <w:r w:rsidRPr="00CE157E">
              <w:rPr>
                <w:rFonts w:cs="Arial"/>
                <w:b w:val="0"/>
                <w:sz w:val="16"/>
                <w:szCs w:val="16"/>
              </w:rPr>
              <w:t>Verificar que los recibos internos que expidan el CEN o Comité Estatal, contengan la fecha, monto, cuenta de origen, cuenta de destino, la firma autógrafa del responsable del órgano de finanzas que autoriza y de quien recibió los recursos.</w:t>
            </w:r>
          </w:p>
        </w:tc>
        <w:tc>
          <w:tcPr>
            <w:tcW w:w="1072" w:type="pct"/>
            <w:tcBorders>
              <w:top w:val="single" w:sz="4" w:space="0" w:color="auto"/>
              <w:left w:val="single" w:sz="4" w:space="0" w:color="auto"/>
              <w:bottom w:val="single" w:sz="4" w:space="0" w:color="auto"/>
              <w:right w:val="single" w:sz="4" w:space="0" w:color="auto"/>
            </w:tcBorders>
          </w:tcPr>
          <w:p w14:paraId="73E5A2B9" w14:textId="77777777" w:rsidR="00F327C1" w:rsidRPr="00CE157E" w:rsidRDefault="00F327C1" w:rsidP="003A524F">
            <w:pPr>
              <w:jc w:val="both"/>
              <w:rPr>
                <w:rFonts w:ascii="Arial" w:hAnsi="Arial" w:cs="Arial"/>
                <w:sz w:val="16"/>
                <w:szCs w:val="16"/>
              </w:rPr>
            </w:pPr>
            <w:r w:rsidRPr="00CE157E">
              <w:rPr>
                <w:rFonts w:ascii="Arial" w:hAnsi="Arial" w:cs="Arial"/>
                <w:sz w:val="16"/>
                <w:szCs w:val="16"/>
              </w:rPr>
              <w:t xml:space="preserve">Artículo 156, numeral 1, inciso g) del </w:t>
            </w:r>
            <w:r w:rsidRPr="00CE157E">
              <w:rPr>
                <w:rFonts w:ascii="Arial" w:hAnsi="Arial" w:cs="Arial"/>
                <w:sz w:val="16"/>
              </w:rPr>
              <w:t>Reglamento de Fiscalización.</w:t>
            </w:r>
          </w:p>
        </w:tc>
      </w:tr>
      <w:tr w:rsidR="00F327C1" w:rsidRPr="00CE157E" w14:paraId="55CF8460" w14:textId="77777777" w:rsidTr="00554236">
        <w:tc>
          <w:tcPr>
            <w:tcW w:w="246" w:type="pct"/>
            <w:tcBorders>
              <w:top w:val="single" w:sz="4" w:space="0" w:color="auto"/>
              <w:left w:val="single" w:sz="4" w:space="0" w:color="auto"/>
              <w:bottom w:val="single" w:sz="4" w:space="0" w:color="auto"/>
              <w:right w:val="single" w:sz="4" w:space="0" w:color="auto"/>
            </w:tcBorders>
          </w:tcPr>
          <w:p w14:paraId="57BAD9CB" w14:textId="77777777" w:rsidR="00F327C1" w:rsidRPr="00CE157E" w:rsidRDefault="00F327C1"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6</w:t>
            </w:r>
          </w:p>
        </w:tc>
        <w:tc>
          <w:tcPr>
            <w:tcW w:w="3682" w:type="pct"/>
            <w:tcBorders>
              <w:top w:val="single" w:sz="4" w:space="0" w:color="auto"/>
              <w:left w:val="single" w:sz="4" w:space="0" w:color="auto"/>
              <w:bottom w:val="single" w:sz="4" w:space="0" w:color="auto"/>
              <w:right w:val="single" w:sz="4" w:space="0" w:color="auto"/>
            </w:tcBorders>
            <w:shd w:val="clear" w:color="auto" w:fill="auto"/>
          </w:tcPr>
          <w:p w14:paraId="36422EBE" w14:textId="77777777" w:rsidR="00F327C1" w:rsidRPr="00CE157E" w:rsidRDefault="00F327C1" w:rsidP="003A524F">
            <w:pPr>
              <w:ind w:right="72"/>
              <w:jc w:val="both"/>
              <w:rPr>
                <w:rFonts w:ascii="Arial" w:hAnsi="Arial" w:cs="Arial"/>
                <w:sz w:val="16"/>
                <w:szCs w:val="16"/>
              </w:rPr>
            </w:pPr>
            <w:r w:rsidRPr="00CE157E">
              <w:rPr>
                <w:rFonts w:ascii="Arial" w:hAnsi="Arial" w:cs="Arial"/>
                <w:sz w:val="16"/>
                <w:szCs w:val="16"/>
                <w:lang w:val="es-ES"/>
              </w:rPr>
              <w:t>E</w:t>
            </w:r>
            <w:r w:rsidRPr="00CE157E">
              <w:rPr>
                <w:rFonts w:ascii="Arial" w:hAnsi="Arial" w:cs="Arial"/>
                <w:sz w:val="16"/>
                <w:szCs w:val="16"/>
              </w:rPr>
              <w:t>laborar cédulas de trabajo en las cuales se identifique la referencia contable, datos de las cuentas bancarias de origen y destino, así como, los cruces entre las cédulas de remanentes realizadas durante la revisión.</w:t>
            </w:r>
          </w:p>
          <w:p w14:paraId="2407FB61" w14:textId="77777777" w:rsidR="00F327C1" w:rsidRPr="00CE157E" w:rsidRDefault="00F327C1" w:rsidP="003A524F">
            <w:pPr>
              <w:ind w:right="72"/>
              <w:jc w:val="both"/>
              <w:rPr>
                <w:rFonts w:ascii="Arial" w:hAnsi="Arial" w:cs="Arial"/>
                <w:b/>
                <w:sz w:val="8"/>
                <w:szCs w:val="16"/>
              </w:rPr>
            </w:pPr>
          </w:p>
          <w:p w14:paraId="61436F3C" w14:textId="77777777" w:rsidR="00F327C1" w:rsidRPr="00CE157E" w:rsidRDefault="00F327C1" w:rsidP="003A524F">
            <w:pPr>
              <w:ind w:right="72"/>
              <w:jc w:val="both"/>
              <w:rPr>
                <w:rFonts w:ascii="Arial" w:hAnsi="Arial" w:cs="Arial"/>
                <w:sz w:val="16"/>
                <w:szCs w:val="16"/>
              </w:rPr>
            </w:pPr>
            <w:r w:rsidRPr="00CE157E">
              <w:rPr>
                <w:rFonts w:ascii="Arial" w:hAnsi="Arial" w:cs="Arial"/>
                <w:sz w:val="16"/>
                <w:szCs w:val="16"/>
              </w:rPr>
              <w:t>Aunado a lo anterior, dichas cédulas de trabajo, deberán especificar la persona que la elaboró y revisó, fecha de elaboración, índices, marcas y observaciones correspondientes.</w:t>
            </w:r>
          </w:p>
        </w:tc>
        <w:tc>
          <w:tcPr>
            <w:tcW w:w="1072" w:type="pct"/>
            <w:tcBorders>
              <w:top w:val="single" w:sz="4" w:space="0" w:color="auto"/>
              <w:left w:val="single" w:sz="4" w:space="0" w:color="auto"/>
              <w:bottom w:val="single" w:sz="4" w:space="0" w:color="auto"/>
              <w:right w:val="single" w:sz="4" w:space="0" w:color="auto"/>
            </w:tcBorders>
          </w:tcPr>
          <w:p w14:paraId="730F3712" w14:textId="77777777" w:rsidR="00F327C1" w:rsidRPr="00CE157E" w:rsidRDefault="00F327C1" w:rsidP="003A524F">
            <w:pPr>
              <w:jc w:val="center"/>
              <w:rPr>
                <w:rFonts w:ascii="Arial" w:hAnsi="Arial" w:cs="Arial"/>
                <w:sz w:val="16"/>
                <w:szCs w:val="16"/>
              </w:rPr>
            </w:pPr>
          </w:p>
        </w:tc>
      </w:tr>
    </w:tbl>
    <w:p w14:paraId="15163BCE" w14:textId="77777777" w:rsidR="003A524F" w:rsidRPr="00CE157E" w:rsidRDefault="003A524F" w:rsidP="003A524F">
      <w:pPr>
        <w:jc w:val="center"/>
        <w:rPr>
          <w:rFonts w:ascii="Arial" w:hAnsi="Arial" w:cs="Arial"/>
          <w:b/>
          <w:sz w:val="2"/>
          <w:szCs w:val="16"/>
        </w:rPr>
      </w:pPr>
    </w:p>
    <w:p w14:paraId="11011B04" w14:textId="77777777" w:rsidR="003A524F" w:rsidRPr="00CE157E" w:rsidRDefault="003A524F" w:rsidP="003A524F">
      <w:pPr>
        <w:jc w:val="center"/>
        <w:rPr>
          <w:rFonts w:ascii="Arial" w:hAnsi="Arial" w:cs="Arial"/>
          <w:b/>
        </w:rPr>
      </w:pPr>
      <w:r w:rsidRPr="00CE157E">
        <w:rPr>
          <w:rFonts w:ascii="Arial" w:hAnsi="Arial" w:cs="Arial"/>
          <w:b/>
        </w:rPr>
        <w:t>TRANSFERENCIAS DEL CEN Y CDE´S EN EFECTIVO Y EN ESPECIE</w:t>
      </w:r>
    </w:p>
    <w:p w14:paraId="72761F5F" w14:textId="77777777" w:rsidR="003A524F" w:rsidRPr="00CE157E" w:rsidRDefault="003A524F" w:rsidP="003A524F">
      <w:pPr>
        <w:jc w:val="center"/>
        <w:rPr>
          <w:rFonts w:ascii="Arial" w:hAnsi="Arial" w:cs="Arial"/>
          <w:b/>
        </w:rPr>
      </w:pPr>
      <w:r w:rsidRPr="00CE157E">
        <w:rPr>
          <w:rFonts w:ascii="Arial" w:hAnsi="Arial" w:cs="Arial"/>
          <w:b/>
        </w:rPr>
        <w:t>(INGRESOS)</w:t>
      </w:r>
    </w:p>
    <w:p w14:paraId="389E852F" w14:textId="77777777" w:rsidR="003A524F" w:rsidRPr="00CE157E" w:rsidRDefault="003A524F" w:rsidP="003A524F">
      <w:pPr>
        <w:rPr>
          <w:rFonts w:ascii="Arial" w:hAnsi="Arial" w:cs="Arial"/>
          <w:b/>
        </w:rPr>
      </w:pPr>
    </w:p>
    <w:p w14:paraId="346837B6" w14:textId="77777777" w:rsidR="003A524F" w:rsidRPr="00CE157E" w:rsidRDefault="003A524F" w:rsidP="003A524F">
      <w:pPr>
        <w:jc w:val="both"/>
        <w:rPr>
          <w:rFonts w:ascii="Arial" w:hAnsi="Arial" w:cs="Arial"/>
          <w:b/>
        </w:rPr>
      </w:pPr>
      <w:r w:rsidRPr="00CE157E">
        <w:rPr>
          <w:rFonts w:ascii="Arial" w:hAnsi="Arial" w:cs="Arial"/>
          <w:b/>
        </w:rPr>
        <w:t>Objetivo de los procedimientos de auditoría relativos a las transferencias en efectivo y en especie:</w:t>
      </w:r>
    </w:p>
    <w:p w14:paraId="0DA490FB" w14:textId="77777777" w:rsidR="003A524F" w:rsidRPr="00CE157E" w:rsidRDefault="003A524F" w:rsidP="003A524F">
      <w:pPr>
        <w:numPr>
          <w:ilvl w:val="0"/>
          <w:numId w:val="33"/>
        </w:numPr>
        <w:spacing w:after="0" w:line="240" w:lineRule="auto"/>
        <w:jc w:val="both"/>
        <w:rPr>
          <w:rFonts w:ascii="Arial" w:hAnsi="Arial" w:cs="Arial"/>
          <w:bCs/>
        </w:rPr>
      </w:pPr>
      <w:bookmarkStart w:id="0" w:name="_GoBack"/>
      <w:bookmarkEnd w:id="0"/>
      <w:r w:rsidRPr="00CE157E">
        <w:rPr>
          <w:rFonts w:ascii="Arial" w:hAnsi="Arial" w:cs="Arial"/>
          <w:bCs/>
        </w:rPr>
        <w:t>Verificar el origen y aplicación de los recursos de los partidos políticos.</w:t>
      </w:r>
    </w:p>
    <w:p w14:paraId="7D5A9E09" w14:textId="77777777" w:rsidR="003A524F" w:rsidRPr="00CE157E" w:rsidRDefault="003A524F" w:rsidP="003A524F">
      <w:pPr>
        <w:jc w:val="both"/>
        <w:rPr>
          <w:rFonts w:ascii="Arial" w:hAnsi="Arial" w:cs="Arial"/>
          <w:bCs/>
        </w:rPr>
      </w:pPr>
    </w:p>
    <w:p w14:paraId="186DA998" w14:textId="77777777" w:rsidR="003A524F" w:rsidRPr="00CE157E" w:rsidRDefault="003A524F" w:rsidP="003A524F">
      <w:pPr>
        <w:numPr>
          <w:ilvl w:val="0"/>
          <w:numId w:val="33"/>
        </w:numPr>
        <w:spacing w:after="0" w:line="240" w:lineRule="auto"/>
        <w:jc w:val="both"/>
        <w:rPr>
          <w:rFonts w:ascii="Arial" w:hAnsi="Arial" w:cs="Arial"/>
          <w:bCs/>
        </w:rPr>
      </w:pPr>
      <w:r w:rsidRPr="00CE157E">
        <w:rPr>
          <w:rFonts w:ascii="Arial" w:hAnsi="Arial" w:cs="Arial"/>
          <w:bCs/>
        </w:rPr>
        <w:lastRenderedPageBreak/>
        <w:t>Que todas las transferencias en especie y efectivo se encuentren plenamente soportados, comprobados e identificados en los registros de los partidos políticos.</w:t>
      </w:r>
    </w:p>
    <w:p w14:paraId="420FFC78" w14:textId="77777777" w:rsidR="003A524F" w:rsidRPr="00CE157E" w:rsidRDefault="003A524F" w:rsidP="003A524F">
      <w:pPr>
        <w:pStyle w:val="Prrafodelista"/>
        <w:rPr>
          <w:rFonts w:ascii="Arial" w:hAnsi="Arial" w:cs="Arial"/>
          <w:bCs/>
        </w:rPr>
      </w:pPr>
    </w:p>
    <w:p w14:paraId="7A554FAC" w14:textId="77777777" w:rsidR="003A524F" w:rsidRPr="00CE157E" w:rsidRDefault="003A524F" w:rsidP="003A524F">
      <w:pPr>
        <w:numPr>
          <w:ilvl w:val="0"/>
          <w:numId w:val="33"/>
        </w:numPr>
        <w:spacing w:after="0" w:line="240" w:lineRule="auto"/>
        <w:jc w:val="both"/>
        <w:rPr>
          <w:rFonts w:ascii="Arial" w:hAnsi="Arial" w:cs="Arial"/>
          <w:bCs/>
        </w:rPr>
      </w:pPr>
      <w:r w:rsidRPr="00CE157E">
        <w:rPr>
          <w:rFonts w:ascii="Arial" w:hAnsi="Arial" w:cs="Arial"/>
          <w:bCs/>
        </w:rPr>
        <w:t>Comprobar que las transferencias se hayan realizado de conformidad con la normatividad aplicable a cada uno de los supuestos contemplados.</w:t>
      </w:r>
    </w:p>
    <w:p w14:paraId="35DE6FA6" w14:textId="77777777" w:rsidR="003A524F" w:rsidRPr="00CE157E" w:rsidRDefault="003A524F" w:rsidP="003A524F">
      <w:pPr>
        <w:rPr>
          <w:rFonts w:ascii="Arial" w:hAnsi="Arial" w:cs="Arial"/>
          <w:b/>
          <w:sz w:val="16"/>
          <w:szCs w:val="16"/>
        </w:rPr>
      </w:pPr>
    </w:p>
    <w:tbl>
      <w:tblPr>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7001"/>
        <w:gridCol w:w="1590"/>
      </w:tblGrid>
      <w:tr w:rsidR="00554236" w:rsidRPr="00CE157E" w14:paraId="2544BAE3" w14:textId="77777777" w:rsidTr="00554236">
        <w:trPr>
          <w:cantSplit/>
          <w:trHeight w:val="20"/>
          <w:tblHeader/>
        </w:trPr>
        <w:tc>
          <w:tcPr>
            <w:tcW w:w="261" w:type="pct"/>
            <w:shd w:val="clear" w:color="auto" w:fill="D9D9D9" w:themeFill="background1" w:themeFillShade="D9"/>
          </w:tcPr>
          <w:p w14:paraId="316DF804" w14:textId="77777777" w:rsidR="00554236" w:rsidRPr="00CE157E" w:rsidRDefault="00554236" w:rsidP="003A524F">
            <w:pPr>
              <w:autoSpaceDE w:val="0"/>
              <w:autoSpaceDN w:val="0"/>
              <w:adjustRightInd w:val="0"/>
              <w:jc w:val="center"/>
              <w:rPr>
                <w:rFonts w:ascii="Arial" w:hAnsi="Arial" w:cs="Arial"/>
                <w:b/>
                <w:bCs/>
                <w:sz w:val="16"/>
                <w:szCs w:val="16"/>
                <w:lang w:val="es-ES"/>
              </w:rPr>
            </w:pPr>
            <w:r w:rsidRPr="00CE157E">
              <w:rPr>
                <w:rFonts w:ascii="Arial" w:hAnsi="Arial" w:cs="Arial"/>
                <w:b/>
                <w:bCs/>
                <w:sz w:val="16"/>
                <w:szCs w:val="16"/>
                <w:lang w:val="es-ES"/>
              </w:rPr>
              <w:t>No.</w:t>
            </w:r>
          </w:p>
          <w:p w14:paraId="62D07A95" w14:textId="77777777" w:rsidR="00554236" w:rsidRPr="00CE157E" w:rsidRDefault="00554236" w:rsidP="003A524F">
            <w:pPr>
              <w:autoSpaceDE w:val="0"/>
              <w:autoSpaceDN w:val="0"/>
              <w:adjustRightInd w:val="0"/>
              <w:jc w:val="center"/>
              <w:rPr>
                <w:rFonts w:ascii="Arial" w:hAnsi="Arial" w:cs="Arial"/>
                <w:b/>
                <w:bCs/>
                <w:sz w:val="16"/>
                <w:szCs w:val="16"/>
                <w:lang w:val="es-ES"/>
              </w:rPr>
            </w:pPr>
          </w:p>
        </w:tc>
        <w:tc>
          <w:tcPr>
            <w:tcW w:w="3861" w:type="pct"/>
            <w:shd w:val="clear" w:color="auto" w:fill="D9D9D9" w:themeFill="background1" w:themeFillShade="D9"/>
          </w:tcPr>
          <w:p w14:paraId="72FB8AC1" w14:textId="77777777" w:rsidR="00554236" w:rsidRPr="00CE157E" w:rsidRDefault="00554236" w:rsidP="003A524F">
            <w:pPr>
              <w:autoSpaceDE w:val="0"/>
              <w:autoSpaceDN w:val="0"/>
              <w:adjustRightInd w:val="0"/>
              <w:jc w:val="center"/>
              <w:rPr>
                <w:rFonts w:ascii="Arial" w:hAnsi="Arial" w:cs="Arial"/>
                <w:b/>
                <w:bCs/>
                <w:sz w:val="16"/>
                <w:szCs w:val="16"/>
                <w:lang w:val="es-ES"/>
              </w:rPr>
            </w:pPr>
            <w:r w:rsidRPr="00CE157E">
              <w:rPr>
                <w:rFonts w:ascii="Arial" w:hAnsi="Arial" w:cs="Arial"/>
                <w:b/>
                <w:bCs/>
                <w:sz w:val="16"/>
                <w:szCs w:val="16"/>
                <w:lang w:val="es-ES"/>
              </w:rPr>
              <w:t>PROCEDIMIENTO</w:t>
            </w:r>
          </w:p>
          <w:p w14:paraId="37070C25" w14:textId="77777777" w:rsidR="00554236" w:rsidRPr="00CE157E" w:rsidRDefault="00554236" w:rsidP="003A524F">
            <w:pPr>
              <w:autoSpaceDE w:val="0"/>
              <w:autoSpaceDN w:val="0"/>
              <w:adjustRightInd w:val="0"/>
              <w:jc w:val="center"/>
              <w:rPr>
                <w:rFonts w:ascii="Arial" w:hAnsi="Arial" w:cs="Arial"/>
                <w:b/>
                <w:bCs/>
                <w:sz w:val="16"/>
                <w:szCs w:val="16"/>
                <w:lang w:val="es-ES"/>
              </w:rPr>
            </w:pPr>
          </w:p>
        </w:tc>
        <w:tc>
          <w:tcPr>
            <w:tcW w:w="877" w:type="pct"/>
            <w:shd w:val="clear" w:color="auto" w:fill="D9D9D9" w:themeFill="background1" w:themeFillShade="D9"/>
          </w:tcPr>
          <w:p w14:paraId="2469AF00" w14:textId="77777777" w:rsidR="00554236" w:rsidRPr="00CE157E" w:rsidRDefault="00554236" w:rsidP="003A524F">
            <w:pPr>
              <w:autoSpaceDE w:val="0"/>
              <w:autoSpaceDN w:val="0"/>
              <w:adjustRightInd w:val="0"/>
              <w:jc w:val="center"/>
              <w:rPr>
                <w:rFonts w:ascii="Arial" w:hAnsi="Arial" w:cs="Arial"/>
                <w:b/>
                <w:bCs/>
                <w:sz w:val="16"/>
                <w:szCs w:val="16"/>
                <w:lang w:val="es-ES"/>
              </w:rPr>
            </w:pPr>
            <w:r w:rsidRPr="00CE157E">
              <w:rPr>
                <w:rFonts w:ascii="Arial" w:hAnsi="Arial" w:cs="Arial"/>
                <w:b/>
                <w:bCs/>
                <w:sz w:val="16"/>
                <w:szCs w:val="16"/>
                <w:lang w:val="es-ES"/>
              </w:rPr>
              <w:t>FUNDAMENTO</w:t>
            </w:r>
          </w:p>
          <w:p w14:paraId="056B5863" w14:textId="77777777" w:rsidR="00554236" w:rsidRPr="00CE157E" w:rsidRDefault="00554236" w:rsidP="003A524F">
            <w:pPr>
              <w:autoSpaceDE w:val="0"/>
              <w:autoSpaceDN w:val="0"/>
              <w:adjustRightInd w:val="0"/>
              <w:jc w:val="center"/>
              <w:rPr>
                <w:rFonts w:ascii="Arial" w:hAnsi="Arial" w:cs="Arial"/>
                <w:b/>
                <w:bCs/>
                <w:sz w:val="16"/>
                <w:szCs w:val="16"/>
                <w:lang w:val="es-ES"/>
              </w:rPr>
            </w:pPr>
            <w:r w:rsidRPr="00CE157E">
              <w:rPr>
                <w:rFonts w:ascii="Arial" w:hAnsi="Arial" w:cs="Arial"/>
                <w:b/>
                <w:bCs/>
                <w:sz w:val="16"/>
                <w:szCs w:val="16"/>
                <w:lang w:val="es-ES"/>
              </w:rPr>
              <w:t>LEGAL</w:t>
            </w:r>
          </w:p>
        </w:tc>
      </w:tr>
      <w:tr w:rsidR="00554236" w:rsidRPr="00CE157E" w14:paraId="0DBDA466" w14:textId="77777777" w:rsidTr="00554236">
        <w:tc>
          <w:tcPr>
            <w:tcW w:w="261" w:type="pct"/>
            <w:tcBorders>
              <w:top w:val="single" w:sz="4" w:space="0" w:color="auto"/>
              <w:left w:val="single" w:sz="4" w:space="0" w:color="auto"/>
              <w:bottom w:val="single" w:sz="4" w:space="0" w:color="auto"/>
              <w:right w:val="single" w:sz="4" w:space="0" w:color="auto"/>
            </w:tcBorders>
          </w:tcPr>
          <w:p w14:paraId="51FFD71D" w14:textId="77777777" w:rsidR="00554236" w:rsidRPr="00CE157E" w:rsidRDefault="00554236"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1</w:t>
            </w:r>
          </w:p>
        </w:tc>
        <w:tc>
          <w:tcPr>
            <w:tcW w:w="3861" w:type="pct"/>
            <w:tcBorders>
              <w:top w:val="single" w:sz="4" w:space="0" w:color="auto"/>
              <w:left w:val="single" w:sz="4" w:space="0" w:color="auto"/>
              <w:bottom w:val="single" w:sz="4" w:space="0" w:color="auto"/>
              <w:right w:val="single" w:sz="4" w:space="0" w:color="auto"/>
            </w:tcBorders>
            <w:shd w:val="clear" w:color="auto" w:fill="auto"/>
          </w:tcPr>
          <w:p w14:paraId="5EEC5025" w14:textId="77777777" w:rsidR="00554236" w:rsidRPr="00CE157E" w:rsidRDefault="00554236" w:rsidP="003A524F">
            <w:pPr>
              <w:ind w:right="72"/>
              <w:jc w:val="both"/>
              <w:rPr>
                <w:rFonts w:ascii="Arial" w:hAnsi="Arial" w:cs="Arial"/>
                <w:sz w:val="16"/>
                <w:szCs w:val="16"/>
              </w:rPr>
            </w:pPr>
            <w:r w:rsidRPr="00CE157E">
              <w:rPr>
                <w:rFonts w:ascii="Arial" w:hAnsi="Arial" w:cs="Arial"/>
                <w:sz w:val="16"/>
                <w:szCs w:val="16"/>
              </w:rPr>
              <w:t>Verificar que los ingresos por</w:t>
            </w:r>
            <w:r>
              <w:rPr>
                <w:rFonts w:ascii="Arial" w:hAnsi="Arial" w:cs="Arial"/>
                <w:sz w:val="16"/>
                <w:szCs w:val="16"/>
              </w:rPr>
              <w:t xml:space="preserve"> </w:t>
            </w:r>
            <w:r w:rsidRPr="00CE157E">
              <w:rPr>
                <w:rFonts w:ascii="Arial" w:hAnsi="Arial" w:cs="Arial"/>
                <w:sz w:val="16"/>
                <w:szCs w:val="16"/>
              </w:rPr>
              <w:t>transferencias que reciba el Comité Ejecutivo Nacional, los comités estatales, fundaciones e institutos de investigación, centros de formación política, campañas electorales locales, frentes y del 3% para la capacitación, promoción y el desarrollo del liderazgo político de las mujeres se encuentren registrados contablemente en cuentas específicas para tal efecto; en las pólizas se deberá anexar la documentación original y el recibo interno expedido por el CEN o, en su caso, el emitido por la entidad que reciba los recursos transferidos.</w:t>
            </w:r>
          </w:p>
          <w:p w14:paraId="2ACB88C3" w14:textId="77777777" w:rsidR="00554236" w:rsidRPr="00CE157E" w:rsidRDefault="00554236" w:rsidP="003A524F">
            <w:pPr>
              <w:ind w:right="72"/>
              <w:jc w:val="both"/>
              <w:rPr>
                <w:rFonts w:ascii="Arial" w:hAnsi="Arial" w:cs="Arial"/>
                <w:sz w:val="16"/>
                <w:szCs w:val="16"/>
              </w:rPr>
            </w:pPr>
          </w:p>
          <w:p w14:paraId="5D4A7B34" w14:textId="77777777" w:rsidR="00554236" w:rsidRPr="00CE157E" w:rsidRDefault="00554236" w:rsidP="003A524F">
            <w:pPr>
              <w:ind w:right="72"/>
              <w:jc w:val="both"/>
              <w:rPr>
                <w:rFonts w:ascii="Arial" w:hAnsi="Arial" w:cs="Arial"/>
                <w:sz w:val="16"/>
                <w:szCs w:val="16"/>
              </w:rPr>
            </w:pPr>
            <w:r w:rsidRPr="00CE157E">
              <w:rPr>
                <w:rFonts w:ascii="Arial" w:hAnsi="Arial" w:cs="Arial"/>
                <w:sz w:val="16"/>
                <w:szCs w:val="16"/>
              </w:rPr>
              <w:t>Verificar que en dichos recibos contengan la fecha, monto, cuenta de origen, cuenta de destino, identificación del receptor, así como la firma autógrafa del funcionario autorizado por el órgano de finanzas del partido.</w:t>
            </w:r>
          </w:p>
        </w:tc>
        <w:tc>
          <w:tcPr>
            <w:tcW w:w="877" w:type="pct"/>
            <w:tcBorders>
              <w:top w:val="single" w:sz="4" w:space="0" w:color="auto"/>
              <w:left w:val="single" w:sz="4" w:space="0" w:color="auto"/>
              <w:bottom w:val="single" w:sz="4" w:space="0" w:color="auto"/>
              <w:right w:val="single" w:sz="4" w:space="0" w:color="auto"/>
            </w:tcBorders>
          </w:tcPr>
          <w:p w14:paraId="0D6555FB" w14:textId="77777777" w:rsidR="00554236" w:rsidRPr="00CE157E" w:rsidRDefault="00554236" w:rsidP="003A524F">
            <w:pPr>
              <w:autoSpaceDE w:val="0"/>
              <w:autoSpaceDN w:val="0"/>
              <w:adjustRightInd w:val="0"/>
              <w:jc w:val="both"/>
              <w:rPr>
                <w:rFonts w:ascii="Arial" w:hAnsi="Arial" w:cs="Arial"/>
                <w:sz w:val="16"/>
                <w:szCs w:val="16"/>
              </w:rPr>
            </w:pPr>
            <w:r w:rsidRPr="00CE157E">
              <w:rPr>
                <w:rFonts w:ascii="Arial" w:hAnsi="Arial" w:cs="Arial"/>
                <w:sz w:val="16"/>
                <w:szCs w:val="16"/>
              </w:rPr>
              <w:t>Artículos 102 y 150 del Reglamento de Fiscalización</w:t>
            </w:r>
          </w:p>
        </w:tc>
      </w:tr>
      <w:tr w:rsidR="00554236" w:rsidRPr="00CE157E" w14:paraId="3589E940" w14:textId="77777777" w:rsidTr="00554236">
        <w:tc>
          <w:tcPr>
            <w:tcW w:w="261" w:type="pct"/>
            <w:tcBorders>
              <w:top w:val="single" w:sz="4" w:space="0" w:color="auto"/>
              <w:left w:val="single" w:sz="4" w:space="0" w:color="auto"/>
              <w:bottom w:val="single" w:sz="4" w:space="0" w:color="auto"/>
              <w:right w:val="single" w:sz="4" w:space="0" w:color="auto"/>
            </w:tcBorders>
          </w:tcPr>
          <w:p w14:paraId="3F588A16" w14:textId="77777777" w:rsidR="00554236" w:rsidRPr="00CE157E" w:rsidRDefault="00554236"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2</w:t>
            </w:r>
          </w:p>
        </w:tc>
        <w:tc>
          <w:tcPr>
            <w:tcW w:w="3861" w:type="pct"/>
            <w:tcBorders>
              <w:top w:val="single" w:sz="4" w:space="0" w:color="auto"/>
              <w:left w:val="single" w:sz="4" w:space="0" w:color="auto"/>
              <w:bottom w:val="single" w:sz="4" w:space="0" w:color="auto"/>
              <w:right w:val="single" w:sz="4" w:space="0" w:color="auto"/>
            </w:tcBorders>
            <w:shd w:val="clear" w:color="auto" w:fill="auto"/>
          </w:tcPr>
          <w:p w14:paraId="42B64E33" w14:textId="77777777" w:rsidR="00554236" w:rsidRPr="00CE157E" w:rsidRDefault="00554236" w:rsidP="003A524F">
            <w:pPr>
              <w:ind w:right="72"/>
              <w:jc w:val="both"/>
              <w:rPr>
                <w:rFonts w:ascii="Arial" w:hAnsi="Arial" w:cs="Arial"/>
                <w:sz w:val="16"/>
                <w:szCs w:val="16"/>
              </w:rPr>
            </w:pPr>
            <w:r w:rsidRPr="00CE157E">
              <w:rPr>
                <w:rFonts w:ascii="Arial" w:hAnsi="Arial" w:cs="Arial"/>
                <w:sz w:val="16"/>
                <w:szCs w:val="16"/>
              </w:rPr>
              <w:t xml:space="preserve">Verificar que los comités estatales, organizaciones adherentes, fundaciones, institutos de investigación o centros de formación política; controlaron el uso y destino de las transferencias en efectivo recibidas del CEN, se encuentran reflejadas en las balanzas mensuales y anual, correspondientes al ejercicio de sujeto a revisión. </w:t>
            </w:r>
          </w:p>
        </w:tc>
        <w:tc>
          <w:tcPr>
            <w:tcW w:w="877" w:type="pct"/>
            <w:tcBorders>
              <w:top w:val="single" w:sz="4" w:space="0" w:color="auto"/>
              <w:left w:val="single" w:sz="4" w:space="0" w:color="auto"/>
              <w:bottom w:val="single" w:sz="4" w:space="0" w:color="auto"/>
              <w:right w:val="single" w:sz="4" w:space="0" w:color="auto"/>
            </w:tcBorders>
          </w:tcPr>
          <w:p w14:paraId="66E2DD0E" w14:textId="77777777" w:rsidR="00554236" w:rsidRPr="00CE157E" w:rsidRDefault="00554236" w:rsidP="003A524F">
            <w:pPr>
              <w:autoSpaceDE w:val="0"/>
              <w:autoSpaceDN w:val="0"/>
              <w:adjustRightInd w:val="0"/>
              <w:jc w:val="both"/>
              <w:rPr>
                <w:rFonts w:ascii="Arial" w:hAnsi="Arial" w:cs="Arial"/>
                <w:sz w:val="16"/>
                <w:szCs w:val="16"/>
              </w:rPr>
            </w:pPr>
            <w:r w:rsidRPr="00CE157E">
              <w:rPr>
                <w:rFonts w:ascii="Arial" w:hAnsi="Arial" w:cs="Arial"/>
                <w:sz w:val="16"/>
                <w:szCs w:val="16"/>
              </w:rPr>
              <w:t xml:space="preserve">Artículos 102 y 150 del </w:t>
            </w:r>
            <w:r w:rsidRPr="00CE157E">
              <w:rPr>
                <w:rFonts w:ascii="Arial" w:hAnsi="Arial" w:cs="Arial"/>
                <w:sz w:val="16"/>
              </w:rPr>
              <w:t>Reglamento de Fiscalización.</w:t>
            </w:r>
          </w:p>
        </w:tc>
      </w:tr>
      <w:tr w:rsidR="00554236" w:rsidRPr="00CE157E" w14:paraId="7B1CBC6E" w14:textId="77777777" w:rsidTr="00554236">
        <w:tc>
          <w:tcPr>
            <w:tcW w:w="261" w:type="pct"/>
            <w:tcBorders>
              <w:top w:val="single" w:sz="4" w:space="0" w:color="auto"/>
              <w:left w:val="single" w:sz="4" w:space="0" w:color="auto"/>
              <w:bottom w:val="single" w:sz="4" w:space="0" w:color="auto"/>
              <w:right w:val="single" w:sz="4" w:space="0" w:color="auto"/>
            </w:tcBorders>
          </w:tcPr>
          <w:p w14:paraId="06C6174B" w14:textId="77777777" w:rsidR="00554236" w:rsidRPr="00CE157E" w:rsidRDefault="00554236"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3</w:t>
            </w:r>
          </w:p>
        </w:tc>
        <w:tc>
          <w:tcPr>
            <w:tcW w:w="3861" w:type="pct"/>
            <w:tcBorders>
              <w:top w:val="single" w:sz="4" w:space="0" w:color="auto"/>
              <w:left w:val="single" w:sz="4" w:space="0" w:color="auto"/>
              <w:bottom w:val="single" w:sz="4" w:space="0" w:color="auto"/>
              <w:right w:val="single" w:sz="4" w:space="0" w:color="auto"/>
            </w:tcBorders>
            <w:shd w:val="clear" w:color="auto" w:fill="auto"/>
          </w:tcPr>
          <w:p w14:paraId="78783FF4" w14:textId="77777777" w:rsidR="00554236" w:rsidRPr="00CE157E" w:rsidRDefault="00554236" w:rsidP="003A524F">
            <w:pPr>
              <w:ind w:right="72"/>
              <w:jc w:val="both"/>
              <w:rPr>
                <w:rFonts w:ascii="Arial" w:hAnsi="Arial" w:cs="Arial"/>
                <w:sz w:val="16"/>
                <w:szCs w:val="16"/>
              </w:rPr>
            </w:pPr>
            <w:r w:rsidRPr="00CE157E">
              <w:rPr>
                <w:rFonts w:ascii="Arial" w:hAnsi="Arial" w:cs="Arial"/>
                <w:sz w:val="16"/>
                <w:szCs w:val="16"/>
              </w:rPr>
              <w:t>Verificar que las transferencias en efectivo recibidas del Comité Ejecutivo Nacional por los Comités Estatales fueron depositadas en cuentas bancarias a nombre del partido en la entidad correspondiente. CBE-(PARTIDO)-(ESTADO)-(NÚMERO)</w:t>
            </w:r>
          </w:p>
        </w:tc>
        <w:tc>
          <w:tcPr>
            <w:tcW w:w="877" w:type="pct"/>
            <w:tcBorders>
              <w:top w:val="single" w:sz="4" w:space="0" w:color="auto"/>
              <w:left w:val="single" w:sz="4" w:space="0" w:color="auto"/>
              <w:bottom w:val="single" w:sz="4" w:space="0" w:color="auto"/>
              <w:right w:val="single" w:sz="4" w:space="0" w:color="auto"/>
            </w:tcBorders>
          </w:tcPr>
          <w:p w14:paraId="383A7E2F" w14:textId="77777777" w:rsidR="00554236" w:rsidRPr="00CE157E" w:rsidRDefault="00554236" w:rsidP="003A524F">
            <w:pPr>
              <w:autoSpaceDE w:val="0"/>
              <w:autoSpaceDN w:val="0"/>
              <w:adjustRightInd w:val="0"/>
              <w:jc w:val="both"/>
              <w:rPr>
                <w:rFonts w:ascii="Arial" w:hAnsi="Arial" w:cs="Arial"/>
                <w:sz w:val="16"/>
                <w:szCs w:val="16"/>
              </w:rPr>
            </w:pPr>
            <w:r w:rsidRPr="00CE157E">
              <w:rPr>
                <w:rFonts w:ascii="Arial" w:hAnsi="Arial" w:cs="Arial"/>
                <w:sz w:val="16"/>
                <w:szCs w:val="16"/>
              </w:rPr>
              <w:t xml:space="preserve">Artículos 102 y 150 del </w:t>
            </w:r>
            <w:r w:rsidRPr="00CE157E">
              <w:rPr>
                <w:rFonts w:ascii="Arial" w:hAnsi="Arial" w:cs="Arial"/>
                <w:sz w:val="16"/>
              </w:rPr>
              <w:t>Reglamento de Fiscalización.</w:t>
            </w:r>
          </w:p>
        </w:tc>
      </w:tr>
      <w:tr w:rsidR="00554236" w:rsidRPr="00CE157E" w14:paraId="69342768" w14:textId="77777777" w:rsidTr="00554236">
        <w:tc>
          <w:tcPr>
            <w:tcW w:w="261" w:type="pct"/>
            <w:tcBorders>
              <w:top w:val="single" w:sz="4" w:space="0" w:color="auto"/>
              <w:left w:val="single" w:sz="4" w:space="0" w:color="auto"/>
              <w:bottom w:val="single" w:sz="4" w:space="0" w:color="auto"/>
              <w:right w:val="single" w:sz="4" w:space="0" w:color="auto"/>
            </w:tcBorders>
          </w:tcPr>
          <w:p w14:paraId="1875B090" w14:textId="77777777" w:rsidR="00554236" w:rsidRPr="00CE157E" w:rsidRDefault="00554236"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4</w:t>
            </w:r>
          </w:p>
        </w:tc>
        <w:tc>
          <w:tcPr>
            <w:tcW w:w="3861" w:type="pct"/>
            <w:tcBorders>
              <w:top w:val="single" w:sz="4" w:space="0" w:color="auto"/>
              <w:left w:val="single" w:sz="4" w:space="0" w:color="auto"/>
              <w:bottom w:val="single" w:sz="4" w:space="0" w:color="auto"/>
              <w:right w:val="single" w:sz="4" w:space="0" w:color="auto"/>
            </w:tcBorders>
            <w:shd w:val="clear" w:color="auto" w:fill="auto"/>
          </w:tcPr>
          <w:p w14:paraId="76034DAA" w14:textId="77777777" w:rsidR="00554236" w:rsidRPr="00CE157E" w:rsidRDefault="00554236" w:rsidP="003A524F">
            <w:pPr>
              <w:ind w:right="72"/>
              <w:jc w:val="both"/>
              <w:rPr>
                <w:rFonts w:ascii="Arial" w:hAnsi="Arial" w:cs="Arial"/>
                <w:sz w:val="16"/>
                <w:szCs w:val="16"/>
              </w:rPr>
            </w:pPr>
            <w:r w:rsidRPr="00CE157E">
              <w:rPr>
                <w:rFonts w:ascii="Arial" w:hAnsi="Arial" w:cs="Arial"/>
                <w:sz w:val="16"/>
                <w:szCs w:val="16"/>
              </w:rPr>
              <w:t>Verificar que las transferencias de recursos en efectivo recibidas del Comité Ejecutivo Nacional por sus fundaciones e institutos de investigación:</w:t>
            </w:r>
          </w:p>
          <w:p w14:paraId="77C76C4A" w14:textId="77777777" w:rsidR="00554236" w:rsidRPr="00F51593" w:rsidRDefault="00554236" w:rsidP="003A524F">
            <w:pPr>
              <w:numPr>
                <w:ilvl w:val="0"/>
                <w:numId w:val="24"/>
              </w:numPr>
              <w:tabs>
                <w:tab w:val="clear" w:pos="1714"/>
              </w:tabs>
              <w:spacing w:after="0" w:line="240" w:lineRule="auto"/>
              <w:ind w:left="377" w:right="72" w:hanging="284"/>
              <w:jc w:val="both"/>
              <w:rPr>
                <w:rFonts w:ascii="Arial" w:hAnsi="Arial" w:cs="Arial"/>
                <w:sz w:val="16"/>
                <w:szCs w:val="16"/>
              </w:rPr>
            </w:pPr>
            <w:r w:rsidRPr="00F51593">
              <w:rPr>
                <w:rFonts w:ascii="Arial" w:hAnsi="Arial" w:cs="Arial"/>
                <w:sz w:val="16"/>
                <w:szCs w:val="16"/>
              </w:rPr>
              <w:t>Se depositaron en cuentas bancarias contratadas por cada fundación e instituto de investigación. CBF o CBII-(PARTIDO)-(FUNDACIÓN o INSTITUTO DE INVESTIGACIÓN)-(NUMERO).</w:t>
            </w:r>
          </w:p>
          <w:p w14:paraId="389244B3" w14:textId="77777777" w:rsidR="00554236" w:rsidRPr="00CE157E" w:rsidRDefault="00554236" w:rsidP="003A524F">
            <w:pPr>
              <w:numPr>
                <w:ilvl w:val="0"/>
                <w:numId w:val="24"/>
              </w:numPr>
              <w:tabs>
                <w:tab w:val="clear" w:pos="1714"/>
              </w:tabs>
              <w:spacing w:after="0" w:line="240" w:lineRule="auto"/>
              <w:ind w:left="377" w:right="72" w:hanging="284"/>
              <w:jc w:val="both"/>
              <w:rPr>
                <w:rFonts w:ascii="Arial" w:hAnsi="Arial" w:cs="Arial"/>
                <w:sz w:val="16"/>
                <w:szCs w:val="16"/>
              </w:rPr>
            </w:pPr>
            <w:r w:rsidRPr="00CE157E">
              <w:rPr>
                <w:rFonts w:ascii="Arial" w:hAnsi="Arial" w:cs="Arial"/>
                <w:sz w:val="16"/>
                <w:szCs w:val="16"/>
              </w:rPr>
              <w:t>Si la fundación o instituto no tiene personalidad jurídica propia la cuenta bancaria se contratara a nombre del partido.</w:t>
            </w:r>
          </w:p>
          <w:p w14:paraId="5E625D91" w14:textId="77777777" w:rsidR="00554236" w:rsidRPr="00CE157E" w:rsidRDefault="00554236" w:rsidP="003A524F">
            <w:pPr>
              <w:numPr>
                <w:ilvl w:val="0"/>
                <w:numId w:val="24"/>
              </w:numPr>
              <w:tabs>
                <w:tab w:val="clear" w:pos="1714"/>
              </w:tabs>
              <w:spacing w:after="0" w:line="240" w:lineRule="auto"/>
              <w:ind w:left="377" w:right="72" w:hanging="284"/>
              <w:jc w:val="both"/>
              <w:rPr>
                <w:rFonts w:ascii="Arial" w:hAnsi="Arial" w:cs="Arial"/>
                <w:sz w:val="16"/>
                <w:szCs w:val="16"/>
              </w:rPr>
            </w:pPr>
            <w:r w:rsidRPr="00CE157E">
              <w:rPr>
                <w:rFonts w:ascii="Arial" w:hAnsi="Arial" w:cs="Arial"/>
                <w:sz w:val="16"/>
                <w:szCs w:val="16"/>
              </w:rPr>
              <w:t xml:space="preserve">Si la fundación o instituto cuentan con personalidad jurídica propia, la cuenta bancaria se contratara a nombre de la fundación o instituto. </w:t>
            </w:r>
          </w:p>
        </w:tc>
        <w:tc>
          <w:tcPr>
            <w:tcW w:w="877" w:type="pct"/>
            <w:tcBorders>
              <w:top w:val="single" w:sz="4" w:space="0" w:color="auto"/>
              <w:left w:val="single" w:sz="4" w:space="0" w:color="auto"/>
              <w:bottom w:val="single" w:sz="4" w:space="0" w:color="auto"/>
              <w:right w:val="single" w:sz="4" w:space="0" w:color="auto"/>
            </w:tcBorders>
          </w:tcPr>
          <w:p w14:paraId="7EAC7C02" w14:textId="77777777" w:rsidR="00554236" w:rsidRPr="00CE157E" w:rsidRDefault="00554236" w:rsidP="003A524F">
            <w:pPr>
              <w:autoSpaceDE w:val="0"/>
              <w:autoSpaceDN w:val="0"/>
              <w:adjustRightInd w:val="0"/>
              <w:jc w:val="both"/>
              <w:rPr>
                <w:rFonts w:ascii="Arial" w:hAnsi="Arial" w:cs="Arial"/>
                <w:sz w:val="16"/>
                <w:szCs w:val="16"/>
              </w:rPr>
            </w:pPr>
            <w:r w:rsidRPr="00CE157E">
              <w:rPr>
                <w:rFonts w:ascii="Arial" w:hAnsi="Arial" w:cs="Arial"/>
                <w:sz w:val="16"/>
                <w:szCs w:val="16"/>
              </w:rPr>
              <w:t xml:space="preserve">Artículos 102 y 150 del </w:t>
            </w:r>
            <w:r w:rsidRPr="00CE157E">
              <w:rPr>
                <w:rFonts w:ascii="Arial" w:hAnsi="Arial" w:cs="Arial"/>
                <w:sz w:val="16"/>
              </w:rPr>
              <w:t>Reglamento de Fiscalización.</w:t>
            </w:r>
          </w:p>
        </w:tc>
      </w:tr>
      <w:tr w:rsidR="00554236" w:rsidRPr="00CE157E" w14:paraId="6E387D41" w14:textId="77777777" w:rsidTr="00554236">
        <w:tc>
          <w:tcPr>
            <w:tcW w:w="261" w:type="pct"/>
            <w:tcBorders>
              <w:top w:val="single" w:sz="4" w:space="0" w:color="auto"/>
              <w:left w:val="single" w:sz="4" w:space="0" w:color="auto"/>
              <w:bottom w:val="single" w:sz="4" w:space="0" w:color="auto"/>
              <w:right w:val="single" w:sz="4" w:space="0" w:color="auto"/>
            </w:tcBorders>
          </w:tcPr>
          <w:p w14:paraId="10D8A03E" w14:textId="77777777" w:rsidR="00554236" w:rsidRPr="00CE157E" w:rsidRDefault="00554236"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5</w:t>
            </w:r>
          </w:p>
        </w:tc>
        <w:tc>
          <w:tcPr>
            <w:tcW w:w="3861" w:type="pct"/>
            <w:tcBorders>
              <w:top w:val="single" w:sz="4" w:space="0" w:color="auto"/>
              <w:left w:val="single" w:sz="4" w:space="0" w:color="auto"/>
              <w:bottom w:val="single" w:sz="4" w:space="0" w:color="auto"/>
              <w:right w:val="single" w:sz="4" w:space="0" w:color="auto"/>
            </w:tcBorders>
            <w:shd w:val="clear" w:color="auto" w:fill="auto"/>
          </w:tcPr>
          <w:p w14:paraId="61882DBB" w14:textId="77777777" w:rsidR="00554236" w:rsidRPr="00CE157E" w:rsidRDefault="00554236" w:rsidP="003A524F">
            <w:pPr>
              <w:ind w:right="72"/>
              <w:jc w:val="both"/>
              <w:rPr>
                <w:rFonts w:ascii="Arial" w:hAnsi="Arial" w:cs="Arial"/>
                <w:sz w:val="16"/>
                <w:szCs w:val="16"/>
              </w:rPr>
            </w:pPr>
            <w:r w:rsidRPr="00CE157E">
              <w:rPr>
                <w:rFonts w:ascii="Arial" w:hAnsi="Arial" w:cs="Arial"/>
                <w:sz w:val="16"/>
                <w:szCs w:val="16"/>
              </w:rPr>
              <w:t>Verificar que las transferencias de recursos en efectivo recibidas del Comité Ejecutivo Nacional por sus centros de formación política. CBCFP-(PARTIDO)-(CENTRO DE FORMACIÓN POLÍTICA)-(NÚMERO):</w:t>
            </w:r>
          </w:p>
          <w:p w14:paraId="404F5C84" w14:textId="77777777" w:rsidR="00554236" w:rsidRPr="00CE157E" w:rsidRDefault="00554236" w:rsidP="003A524F">
            <w:pPr>
              <w:numPr>
                <w:ilvl w:val="0"/>
                <w:numId w:val="24"/>
              </w:numPr>
              <w:tabs>
                <w:tab w:val="clear" w:pos="1714"/>
              </w:tabs>
              <w:spacing w:after="0" w:line="240" w:lineRule="auto"/>
              <w:ind w:left="377" w:right="72" w:hanging="284"/>
              <w:jc w:val="both"/>
              <w:rPr>
                <w:rFonts w:ascii="Arial" w:hAnsi="Arial" w:cs="Arial"/>
                <w:sz w:val="16"/>
                <w:szCs w:val="16"/>
              </w:rPr>
            </w:pPr>
            <w:r w:rsidRPr="00CE157E">
              <w:rPr>
                <w:rFonts w:ascii="Arial" w:hAnsi="Arial" w:cs="Arial"/>
                <w:sz w:val="16"/>
                <w:szCs w:val="16"/>
              </w:rPr>
              <w:t>Se depositaron en cuentas bancarias contratadas por cada centro de formación política, la cuenta bancaria se encontrara a nombre del partido.</w:t>
            </w:r>
          </w:p>
        </w:tc>
        <w:tc>
          <w:tcPr>
            <w:tcW w:w="877" w:type="pct"/>
            <w:tcBorders>
              <w:top w:val="single" w:sz="4" w:space="0" w:color="auto"/>
              <w:left w:val="single" w:sz="4" w:space="0" w:color="auto"/>
              <w:bottom w:val="single" w:sz="4" w:space="0" w:color="auto"/>
              <w:right w:val="single" w:sz="4" w:space="0" w:color="auto"/>
            </w:tcBorders>
          </w:tcPr>
          <w:p w14:paraId="3F9CF7EA" w14:textId="77777777" w:rsidR="00554236" w:rsidRPr="00CE157E" w:rsidRDefault="00554236" w:rsidP="003A524F">
            <w:pPr>
              <w:autoSpaceDE w:val="0"/>
              <w:autoSpaceDN w:val="0"/>
              <w:adjustRightInd w:val="0"/>
              <w:jc w:val="both"/>
              <w:rPr>
                <w:rFonts w:ascii="Arial" w:hAnsi="Arial" w:cs="Arial"/>
                <w:sz w:val="16"/>
                <w:szCs w:val="16"/>
              </w:rPr>
            </w:pPr>
            <w:r w:rsidRPr="00CE157E">
              <w:rPr>
                <w:rFonts w:ascii="Arial" w:hAnsi="Arial" w:cs="Arial"/>
                <w:sz w:val="16"/>
                <w:szCs w:val="16"/>
              </w:rPr>
              <w:t xml:space="preserve">Artículos 102 y 150 del </w:t>
            </w:r>
            <w:r w:rsidRPr="00CE157E">
              <w:rPr>
                <w:rFonts w:ascii="Arial" w:hAnsi="Arial" w:cs="Arial"/>
                <w:sz w:val="16"/>
              </w:rPr>
              <w:t>Reglamento de Fiscalización.</w:t>
            </w:r>
          </w:p>
        </w:tc>
      </w:tr>
      <w:tr w:rsidR="00554236" w:rsidRPr="00CE157E" w14:paraId="1C3C168C" w14:textId="77777777" w:rsidTr="00554236">
        <w:tc>
          <w:tcPr>
            <w:tcW w:w="261" w:type="pct"/>
            <w:tcBorders>
              <w:top w:val="single" w:sz="4" w:space="0" w:color="auto"/>
              <w:left w:val="single" w:sz="4" w:space="0" w:color="auto"/>
              <w:bottom w:val="single" w:sz="4" w:space="0" w:color="auto"/>
              <w:right w:val="single" w:sz="4" w:space="0" w:color="auto"/>
            </w:tcBorders>
          </w:tcPr>
          <w:p w14:paraId="082A23F9" w14:textId="77777777" w:rsidR="00554236" w:rsidRPr="00CE157E" w:rsidRDefault="00554236"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6</w:t>
            </w:r>
          </w:p>
        </w:tc>
        <w:tc>
          <w:tcPr>
            <w:tcW w:w="3861" w:type="pct"/>
            <w:tcBorders>
              <w:top w:val="single" w:sz="4" w:space="0" w:color="auto"/>
              <w:left w:val="single" w:sz="4" w:space="0" w:color="auto"/>
              <w:bottom w:val="single" w:sz="4" w:space="0" w:color="auto"/>
              <w:right w:val="single" w:sz="4" w:space="0" w:color="auto"/>
            </w:tcBorders>
            <w:shd w:val="clear" w:color="auto" w:fill="auto"/>
          </w:tcPr>
          <w:p w14:paraId="53B2B696" w14:textId="77777777" w:rsidR="00554236" w:rsidRPr="00CE157E" w:rsidRDefault="00554236" w:rsidP="003A524F">
            <w:pPr>
              <w:ind w:right="72"/>
              <w:jc w:val="both"/>
              <w:rPr>
                <w:rFonts w:ascii="Arial" w:hAnsi="Arial" w:cs="Arial"/>
                <w:sz w:val="16"/>
                <w:szCs w:val="16"/>
              </w:rPr>
            </w:pPr>
            <w:r w:rsidRPr="00CE157E">
              <w:rPr>
                <w:rFonts w:ascii="Arial" w:hAnsi="Arial" w:cs="Arial"/>
                <w:sz w:val="16"/>
                <w:szCs w:val="16"/>
              </w:rPr>
              <w:t>Verificar que las transferencias de recursos en efectivo realizadas a través de una cuenta del CEN destinados para la capacitación, promoción y el desarrollo del liderazgo político de las mujeres:</w:t>
            </w:r>
          </w:p>
          <w:p w14:paraId="0A137C00" w14:textId="77777777" w:rsidR="00554236" w:rsidRPr="00CE157E" w:rsidRDefault="00554236" w:rsidP="003A524F">
            <w:pPr>
              <w:numPr>
                <w:ilvl w:val="0"/>
                <w:numId w:val="24"/>
              </w:numPr>
              <w:tabs>
                <w:tab w:val="clear" w:pos="1714"/>
              </w:tabs>
              <w:spacing w:after="0" w:line="240" w:lineRule="auto"/>
              <w:ind w:left="536" w:right="72" w:hanging="296"/>
              <w:jc w:val="both"/>
              <w:rPr>
                <w:rFonts w:ascii="Arial" w:hAnsi="Arial" w:cs="Arial"/>
                <w:sz w:val="16"/>
                <w:szCs w:val="16"/>
              </w:rPr>
            </w:pPr>
            <w:r w:rsidRPr="00CE157E">
              <w:rPr>
                <w:rFonts w:ascii="Arial" w:hAnsi="Arial" w:cs="Arial"/>
                <w:sz w:val="16"/>
                <w:szCs w:val="16"/>
              </w:rPr>
              <w:t>Se depositaron en cuentas bancarias contratadas para ese fin, a nombre del partido. CBMUJERES-(PARTIDO)-(MUJERES)-(NÚMERO).</w:t>
            </w:r>
          </w:p>
        </w:tc>
        <w:tc>
          <w:tcPr>
            <w:tcW w:w="877" w:type="pct"/>
            <w:tcBorders>
              <w:top w:val="single" w:sz="4" w:space="0" w:color="auto"/>
              <w:left w:val="single" w:sz="4" w:space="0" w:color="auto"/>
              <w:bottom w:val="single" w:sz="4" w:space="0" w:color="auto"/>
              <w:right w:val="single" w:sz="4" w:space="0" w:color="auto"/>
            </w:tcBorders>
          </w:tcPr>
          <w:p w14:paraId="2888C7DF" w14:textId="77777777" w:rsidR="00554236" w:rsidRPr="00CE157E" w:rsidRDefault="00554236" w:rsidP="003A524F">
            <w:pPr>
              <w:autoSpaceDE w:val="0"/>
              <w:autoSpaceDN w:val="0"/>
              <w:adjustRightInd w:val="0"/>
              <w:jc w:val="both"/>
              <w:rPr>
                <w:rFonts w:ascii="Arial" w:hAnsi="Arial" w:cs="Arial"/>
                <w:sz w:val="16"/>
                <w:szCs w:val="16"/>
              </w:rPr>
            </w:pPr>
            <w:r w:rsidRPr="00CE157E">
              <w:rPr>
                <w:rFonts w:ascii="Arial" w:hAnsi="Arial" w:cs="Arial"/>
                <w:sz w:val="16"/>
                <w:szCs w:val="16"/>
              </w:rPr>
              <w:t xml:space="preserve">Artículos 102 y 150 del </w:t>
            </w:r>
            <w:r w:rsidRPr="00CE157E">
              <w:rPr>
                <w:rFonts w:ascii="Arial" w:hAnsi="Arial" w:cs="Arial"/>
                <w:sz w:val="16"/>
              </w:rPr>
              <w:t>Reglamento de Fiscalización.</w:t>
            </w:r>
          </w:p>
        </w:tc>
      </w:tr>
      <w:tr w:rsidR="00554236" w:rsidRPr="00CE157E" w14:paraId="36FF48A0" w14:textId="77777777" w:rsidTr="00554236">
        <w:tc>
          <w:tcPr>
            <w:tcW w:w="261" w:type="pct"/>
            <w:tcBorders>
              <w:top w:val="single" w:sz="4" w:space="0" w:color="auto"/>
              <w:left w:val="single" w:sz="4" w:space="0" w:color="auto"/>
              <w:bottom w:val="single" w:sz="4" w:space="0" w:color="auto"/>
              <w:right w:val="single" w:sz="4" w:space="0" w:color="auto"/>
            </w:tcBorders>
          </w:tcPr>
          <w:p w14:paraId="4839CC54" w14:textId="77777777" w:rsidR="00554236" w:rsidRPr="00CE157E" w:rsidRDefault="00554236"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7</w:t>
            </w:r>
          </w:p>
        </w:tc>
        <w:tc>
          <w:tcPr>
            <w:tcW w:w="3861" w:type="pct"/>
            <w:tcBorders>
              <w:top w:val="single" w:sz="4" w:space="0" w:color="auto"/>
              <w:left w:val="single" w:sz="4" w:space="0" w:color="auto"/>
              <w:bottom w:val="single" w:sz="4" w:space="0" w:color="auto"/>
              <w:right w:val="single" w:sz="4" w:space="0" w:color="auto"/>
            </w:tcBorders>
            <w:shd w:val="clear" w:color="auto" w:fill="auto"/>
          </w:tcPr>
          <w:p w14:paraId="6C6099B1" w14:textId="77777777" w:rsidR="00554236" w:rsidRPr="00CE157E" w:rsidRDefault="00554236" w:rsidP="003A524F">
            <w:pPr>
              <w:ind w:right="72"/>
              <w:jc w:val="both"/>
              <w:rPr>
                <w:rFonts w:ascii="Arial" w:hAnsi="Arial" w:cs="Arial"/>
                <w:sz w:val="16"/>
                <w:szCs w:val="16"/>
              </w:rPr>
            </w:pPr>
            <w:r w:rsidRPr="00CE157E">
              <w:rPr>
                <w:rFonts w:ascii="Arial" w:hAnsi="Arial" w:cs="Arial"/>
                <w:sz w:val="16"/>
                <w:szCs w:val="16"/>
              </w:rPr>
              <w:t>Verificar que en las cuentas bancarias, de las organizaciones adherentes o instituciones similares; fundaciones e institutos de investigación; centros de formación política y del 3% para la capacitación, promoción y el desarrollo del liderazgo político de las mujeres solo se hayan realizado depósitos provenientes del partido.</w:t>
            </w:r>
          </w:p>
        </w:tc>
        <w:tc>
          <w:tcPr>
            <w:tcW w:w="877" w:type="pct"/>
            <w:tcBorders>
              <w:top w:val="single" w:sz="4" w:space="0" w:color="auto"/>
              <w:left w:val="single" w:sz="4" w:space="0" w:color="auto"/>
              <w:bottom w:val="single" w:sz="4" w:space="0" w:color="auto"/>
              <w:right w:val="single" w:sz="4" w:space="0" w:color="auto"/>
            </w:tcBorders>
          </w:tcPr>
          <w:p w14:paraId="50F4F9B6" w14:textId="77777777" w:rsidR="00554236" w:rsidRPr="00CE157E" w:rsidRDefault="00554236" w:rsidP="003A524F">
            <w:pPr>
              <w:autoSpaceDE w:val="0"/>
              <w:autoSpaceDN w:val="0"/>
              <w:adjustRightInd w:val="0"/>
              <w:jc w:val="both"/>
              <w:rPr>
                <w:rFonts w:ascii="Arial" w:hAnsi="Arial" w:cs="Arial"/>
                <w:sz w:val="16"/>
                <w:szCs w:val="16"/>
              </w:rPr>
            </w:pPr>
            <w:r w:rsidRPr="00CE157E">
              <w:rPr>
                <w:rFonts w:ascii="Arial" w:hAnsi="Arial" w:cs="Arial"/>
                <w:sz w:val="16"/>
                <w:szCs w:val="16"/>
              </w:rPr>
              <w:t xml:space="preserve">Artículos 102 y 150 del </w:t>
            </w:r>
            <w:r w:rsidRPr="00CE157E">
              <w:rPr>
                <w:rFonts w:ascii="Arial" w:hAnsi="Arial" w:cs="Arial"/>
                <w:sz w:val="16"/>
              </w:rPr>
              <w:t>Reglamento de Fiscalización.</w:t>
            </w:r>
          </w:p>
        </w:tc>
      </w:tr>
      <w:tr w:rsidR="00554236" w:rsidRPr="00CE157E" w14:paraId="4A76EC0A" w14:textId="77777777" w:rsidTr="00554236">
        <w:tc>
          <w:tcPr>
            <w:tcW w:w="261" w:type="pct"/>
            <w:tcBorders>
              <w:top w:val="single" w:sz="4" w:space="0" w:color="auto"/>
              <w:left w:val="single" w:sz="4" w:space="0" w:color="auto"/>
              <w:bottom w:val="single" w:sz="4" w:space="0" w:color="auto"/>
              <w:right w:val="single" w:sz="4" w:space="0" w:color="auto"/>
            </w:tcBorders>
          </w:tcPr>
          <w:p w14:paraId="7A920241" w14:textId="77777777" w:rsidR="00554236" w:rsidRPr="00CE157E" w:rsidRDefault="00554236" w:rsidP="003A524F">
            <w:pPr>
              <w:autoSpaceDE w:val="0"/>
              <w:autoSpaceDN w:val="0"/>
              <w:adjustRightInd w:val="0"/>
              <w:jc w:val="center"/>
              <w:rPr>
                <w:rFonts w:ascii="Arial" w:hAnsi="Arial" w:cs="Arial"/>
                <w:b/>
                <w:sz w:val="16"/>
                <w:szCs w:val="16"/>
                <w:lang w:val="es-ES"/>
              </w:rPr>
            </w:pPr>
            <w:r w:rsidRPr="00CE157E">
              <w:rPr>
                <w:rFonts w:ascii="Arial" w:hAnsi="Arial" w:cs="Arial"/>
                <w:b/>
                <w:sz w:val="16"/>
                <w:szCs w:val="16"/>
                <w:lang w:val="es-ES"/>
              </w:rPr>
              <w:t>8</w:t>
            </w:r>
          </w:p>
        </w:tc>
        <w:tc>
          <w:tcPr>
            <w:tcW w:w="3861" w:type="pct"/>
            <w:tcBorders>
              <w:top w:val="single" w:sz="4" w:space="0" w:color="auto"/>
              <w:left w:val="single" w:sz="4" w:space="0" w:color="auto"/>
              <w:bottom w:val="single" w:sz="4" w:space="0" w:color="auto"/>
              <w:right w:val="single" w:sz="4" w:space="0" w:color="auto"/>
            </w:tcBorders>
            <w:shd w:val="clear" w:color="auto" w:fill="auto"/>
          </w:tcPr>
          <w:p w14:paraId="4E6D798A" w14:textId="77777777" w:rsidR="00554236" w:rsidRPr="00CE157E" w:rsidRDefault="00554236" w:rsidP="003A524F">
            <w:pPr>
              <w:ind w:right="72"/>
              <w:jc w:val="both"/>
              <w:rPr>
                <w:rFonts w:ascii="Arial" w:hAnsi="Arial" w:cs="Arial"/>
                <w:sz w:val="16"/>
                <w:szCs w:val="16"/>
              </w:rPr>
            </w:pPr>
            <w:r w:rsidRPr="00CE157E">
              <w:rPr>
                <w:rFonts w:ascii="Arial" w:hAnsi="Arial" w:cs="Arial"/>
                <w:sz w:val="16"/>
                <w:szCs w:val="16"/>
              </w:rPr>
              <w:t>Verificar que las transferencias de recursos en efectivo recibidas del Comité Ejecutivo Nacional o la entidad federativa en la que se haya desarrollado la campaña electoral:</w:t>
            </w:r>
          </w:p>
          <w:p w14:paraId="58DC7BC6" w14:textId="77777777" w:rsidR="00554236" w:rsidRPr="00CE157E" w:rsidRDefault="00554236" w:rsidP="003A524F">
            <w:pPr>
              <w:numPr>
                <w:ilvl w:val="0"/>
                <w:numId w:val="24"/>
              </w:numPr>
              <w:tabs>
                <w:tab w:val="clear" w:pos="1714"/>
              </w:tabs>
              <w:spacing w:after="0" w:line="240" w:lineRule="auto"/>
              <w:ind w:left="377" w:right="72" w:hanging="284"/>
              <w:jc w:val="both"/>
              <w:rPr>
                <w:rFonts w:ascii="Arial" w:hAnsi="Arial" w:cs="Arial"/>
                <w:sz w:val="16"/>
                <w:szCs w:val="16"/>
              </w:rPr>
            </w:pPr>
            <w:r w:rsidRPr="00CE157E">
              <w:rPr>
                <w:rFonts w:ascii="Arial" w:hAnsi="Arial" w:cs="Arial"/>
                <w:sz w:val="16"/>
                <w:szCs w:val="16"/>
              </w:rPr>
              <w:lastRenderedPageBreak/>
              <w:t xml:space="preserve">Se depositaron en cuentas bancarias contratadas para ese fin, a nombre del partido. Por lo tanto los comprobantes de los </w:t>
            </w:r>
            <w:r>
              <w:rPr>
                <w:rFonts w:ascii="Arial" w:hAnsi="Arial" w:cs="Arial"/>
                <w:sz w:val="16"/>
                <w:szCs w:val="16"/>
              </w:rPr>
              <w:t>gastos</w:t>
            </w:r>
            <w:r w:rsidRPr="00CE157E">
              <w:rPr>
                <w:rFonts w:ascii="Arial" w:hAnsi="Arial" w:cs="Arial"/>
                <w:sz w:val="16"/>
                <w:szCs w:val="16"/>
              </w:rPr>
              <w:t xml:space="preserve"> efectuados deberán ser emitidos por el proveedor a nombre del partido. CBECL-(PARTIDO)-(CAMPAÑA LOCAL) - (ESTADO).</w:t>
            </w:r>
          </w:p>
          <w:p w14:paraId="1D853033" w14:textId="77777777" w:rsidR="00554236" w:rsidRPr="00CE157E" w:rsidRDefault="00554236" w:rsidP="003A524F">
            <w:pPr>
              <w:numPr>
                <w:ilvl w:val="0"/>
                <w:numId w:val="24"/>
              </w:numPr>
              <w:tabs>
                <w:tab w:val="clear" w:pos="1714"/>
              </w:tabs>
              <w:spacing w:after="0" w:line="240" w:lineRule="auto"/>
              <w:ind w:left="377" w:right="72" w:hanging="284"/>
              <w:jc w:val="both"/>
              <w:rPr>
                <w:rFonts w:ascii="Arial" w:hAnsi="Arial" w:cs="Arial"/>
                <w:sz w:val="16"/>
                <w:szCs w:val="16"/>
              </w:rPr>
            </w:pPr>
            <w:r w:rsidRPr="00CE157E">
              <w:rPr>
                <w:rFonts w:ascii="Arial" w:hAnsi="Arial" w:cs="Arial"/>
                <w:sz w:val="16"/>
                <w:szCs w:val="16"/>
              </w:rPr>
              <w:t xml:space="preserve">Que las transferencias a estas cuentas se hayan realizado durante las campañas electorales locales correspondientes, o bien hasta con un mes de antelación a su inicio o hasta un mes después de su conclusión. </w:t>
            </w:r>
          </w:p>
          <w:p w14:paraId="1996E321" w14:textId="77777777" w:rsidR="00554236" w:rsidRPr="00CE157E" w:rsidRDefault="00554236" w:rsidP="003A524F">
            <w:pPr>
              <w:numPr>
                <w:ilvl w:val="0"/>
                <w:numId w:val="24"/>
              </w:numPr>
              <w:tabs>
                <w:tab w:val="clear" w:pos="1714"/>
              </w:tabs>
              <w:spacing w:after="0" w:line="240" w:lineRule="auto"/>
              <w:ind w:left="377" w:right="72" w:hanging="284"/>
              <w:jc w:val="both"/>
              <w:rPr>
                <w:rFonts w:ascii="Arial" w:hAnsi="Arial" w:cs="Arial"/>
                <w:sz w:val="16"/>
                <w:szCs w:val="16"/>
              </w:rPr>
            </w:pPr>
            <w:r w:rsidRPr="00CE157E">
              <w:rPr>
                <w:rFonts w:ascii="Arial" w:hAnsi="Arial" w:cs="Arial"/>
                <w:sz w:val="16"/>
                <w:szCs w:val="16"/>
              </w:rPr>
              <w:t>Que se hayan aperturado y cancelado en los plazos antes señalados.</w:t>
            </w:r>
          </w:p>
        </w:tc>
        <w:tc>
          <w:tcPr>
            <w:tcW w:w="877" w:type="pct"/>
            <w:tcBorders>
              <w:top w:val="single" w:sz="4" w:space="0" w:color="auto"/>
              <w:left w:val="single" w:sz="4" w:space="0" w:color="auto"/>
              <w:bottom w:val="single" w:sz="4" w:space="0" w:color="auto"/>
              <w:right w:val="single" w:sz="4" w:space="0" w:color="auto"/>
            </w:tcBorders>
          </w:tcPr>
          <w:p w14:paraId="4C943138" w14:textId="77777777" w:rsidR="00554236" w:rsidRPr="00CE157E" w:rsidRDefault="00554236" w:rsidP="003A524F">
            <w:pPr>
              <w:autoSpaceDE w:val="0"/>
              <w:autoSpaceDN w:val="0"/>
              <w:adjustRightInd w:val="0"/>
              <w:jc w:val="both"/>
              <w:rPr>
                <w:rFonts w:ascii="Arial" w:hAnsi="Arial" w:cs="Arial"/>
                <w:sz w:val="16"/>
                <w:szCs w:val="16"/>
              </w:rPr>
            </w:pPr>
            <w:r w:rsidRPr="00CE157E">
              <w:rPr>
                <w:rFonts w:ascii="Arial" w:hAnsi="Arial" w:cs="Arial"/>
                <w:sz w:val="16"/>
                <w:szCs w:val="16"/>
              </w:rPr>
              <w:lastRenderedPageBreak/>
              <w:t xml:space="preserve">Artículos 102 y 150 del </w:t>
            </w:r>
            <w:r w:rsidRPr="00CE157E">
              <w:rPr>
                <w:rFonts w:ascii="Arial" w:hAnsi="Arial" w:cs="Arial"/>
                <w:sz w:val="16"/>
              </w:rPr>
              <w:t>Reglamento de Fiscalización.</w:t>
            </w:r>
          </w:p>
        </w:tc>
      </w:tr>
      <w:tr w:rsidR="00554236" w:rsidRPr="00CE157E" w14:paraId="0B4471BE" w14:textId="77777777" w:rsidTr="00554236">
        <w:tc>
          <w:tcPr>
            <w:tcW w:w="261" w:type="pct"/>
            <w:tcBorders>
              <w:top w:val="single" w:sz="4" w:space="0" w:color="auto"/>
              <w:left w:val="single" w:sz="4" w:space="0" w:color="auto"/>
              <w:bottom w:val="single" w:sz="4" w:space="0" w:color="auto"/>
              <w:right w:val="single" w:sz="4" w:space="0" w:color="auto"/>
            </w:tcBorders>
            <w:vAlign w:val="center"/>
          </w:tcPr>
          <w:p w14:paraId="4F4A0B0E" w14:textId="77777777" w:rsidR="00554236" w:rsidRPr="00CE157E" w:rsidRDefault="00554236" w:rsidP="003A524F">
            <w:pPr>
              <w:jc w:val="center"/>
              <w:rPr>
                <w:rFonts w:ascii="Arial" w:hAnsi="Arial" w:cs="Arial"/>
                <w:b/>
                <w:sz w:val="16"/>
              </w:rPr>
            </w:pPr>
            <w:r w:rsidRPr="00CE157E">
              <w:rPr>
                <w:rFonts w:ascii="Arial" w:hAnsi="Arial" w:cs="Arial"/>
                <w:b/>
                <w:sz w:val="16"/>
              </w:rPr>
              <w:lastRenderedPageBreak/>
              <w:t>9</w:t>
            </w:r>
          </w:p>
        </w:tc>
        <w:tc>
          <w:tcPr>
            <w:tcW w:w="3861" w:type="pct"/>
            <w:tcBorders>
              <w:top w:val="single" w:sz="4" w:space="0" w:color="auto"/>
              <w:left w:val="single" w:sz="4" w:space="0" w:color="auto"/>
              <w:bottom w:val="single" w:sz="4" w:space="0" w:color="auto"/>
              <w:right w:val="single" w:sz="4" w:space="0" w:color="auto"/>
            </w:tcBorders>
            <w:shd w:val="clear" w:color="auto" w:fill="auto"/>
          </w:tcPr>
          <w:p w14:paraId="6697069A" w14:textId="77777777" w:rsidR="00554236" w:rsidRPr="00CE157E" w:rsidRDefault="00554236" w:rsidP="003A524F">
            <w:pPr>
              <w:ind w:right="72"/>
              <w:jc w:val="both"/>
              <w:rPr>
                <w:rFonts w:ascii="Arial" w:hAnsi="Arial" w:cs="Arial"/>
                <w:sz w:val="16"/>
                <w:szCs w:val="16"/>
              </w:rPr>
            </w:pPr>
            <w:r w:rsidRPr="00CE157E">
              <w:rPr>
                <w:rFonts w:ascii="Arial" w:hAnsi="Arial" w:cs="Arial"/>
                <w:sz w:val="16"/>
                <w:szCs w:val="16"/>
              </w:rPr>
              <w:t>Verificar que las transferencias en efectivo recibidas del Comité Ejecutivo Nacional por cada uno de los partidos integrantes del Frente:</w:t>
            </w:r>
          </w:p>
          <w:p w14:paraId="4AE53F13" w14:textId="77777777" w:rsidR="00554236" w:rsidRPr="00CE157E" w:rsidRDefault="00554236" w:rsidP="003A524F">
            <w:pPr>
              <w:ind w:right="72"/>
              <w:jc w:val="both"/>
              <w:rPr>
                <w:rFonts w:ascii="Arial" w:hAnsi="Arial" w:cs="Arial"/>
                <w:sz w:val="6"/>
                <w:szCs w:val="16"/>
              </w:rPr>
            </w:pPr>
          </w:p>
          <w:p w14:paraId="57B1A2C7" w14:textId="77777777" w:rsidR="00554236" w:rsidRPr="00CE157E" w:rsidRDefault="00554236" w:rsidP="003A524F">
            <w:pPr>
              <w:numPr>
                <w:ilvl w:val="0"/>
                <w:numId w:val="24"/>
              </w:numPr>
              <w:tabs>
                <w:tab w:val="clear" w:pos="1714"/>
              </w:tabs>
              <w:spacing w:after="0" w:line="240" w:lineRule="auto"/>
              <w:ind w:left="377" w:right="72" w:hanging="284"/>
              <w:jc w:val="both"/>
              <w:rPr>
                <w:rFonts w:ascii="Arial" w:hAnsi="Arial" w:cs="Arial"/>
                <w:sz w:val="16"/>
                <w:szCs w:val="16"/>
              </w:rPr>
            </w:pPr>
            <w:r w:rsidRPr="00CE157E">
              <w:rPr>
                <w:rFonts w:ascii="Arial" w:hAnsi="Arial" w:cs="Arial"/>
                <w:sz w:val="16"/>
                <w:szCs w:val="16"/>
              </w:rPr>
              <w:t>Se depositen en cuentas bancarias contratadas para ese fin, a nombre del partido o partidos integrantes del Frente. CBFTE-(PARTIDO)-(FRENTE)-(NÚMERO).</w:t>
            </w:r>
          </w:p>
          <w:p w14:paraId="54BE9531" w14:textId="77777777" w:rsidR="00554236" w:rsidRDefault="00554236" w:rsidP="003A524F">
            <w:pPr>
              <w:numPr>
                <w:ilvl w:val="0"/>
                <w:numId w:val="24"/>
              </w:numPr>
              <w:tabs>
                <w:tab w:val="clear" w:pos="1714"/>
              </w:tabs>
              <w:spacing w:after="0" w:line="240" w:lineRule="auto"/>
              <w:ind w:left="377" w:right="72" w:hanging="284"/>
              <w:jc w:val="both"/>
              <w:rPr>
                <w:rFonts w:ascii="Arial" w:hAnsi="Arial" w:cs="Arial"/>
                <w:sz w:val="16"/>
                <w:szCs w:val="16"/>
              </w:rPr>
            </w:pPr>
            <w:r w:rsidRPr="00CE157E">
              <w:rPr>
                <w:rFonts w:ascii="Arial" w:hAnsi="Arial" w:cs="Arial"/>
                <w:sz w:val="16"/>
                <w:szCs w:val="16"/>
              </w:rPr>
              <w:t>Que las transferencias a estas cuentas se hayan realizado durante el periodo de duración del convenio celebrado para la constitución de un Frente registrado ante el Instituto, o bien hasta un mes después de su conclusión.</w:t>
            </w:r>
          </w:p>
          <w:p w14:paraId="2E6E5E08" w14:textId="77777777" w:rsidR="00554236" w:rsidRPr="00F51593" w:rsidRDefault="00554236" w:rsidP="003A524F">
            <w:pPr>
              <w:numPr>
                <w:ilvl w:val="0"/>
                <w:numId w:val="24"/>
              </w:numPr>
              <w:tabs>
                <w:tab w:val="clear" w:pos="1714"/>
              </w:tabs>
              <w:spacing w:after="0" w:line="240" w:lineRule="auto"/>
              <w:ind w:left="377" w:right="72" w:hanging="284"/>
              <w:jc w:val="both"/>
              <w:rPr>
                <w:rFonts w:ascii="Arial" w:hAnsi="Arial" w:cs="Arial"/>
                <w:sz w:val="16"/>
                <w:szCs w:val="16"/>
              </w:rPr>
            </w:pPr>
            <w:r w:rsidRPr="00F51593">
              <w:rPr>
                <w:rFonts w:ascii="Arial" w:hAnsi="Arial" w:cs="Arial"/>
                <w:sz w:val="16"/>
                <w:szCs w:val="16"/>
              </w:rPr>
              <w:t>Que se haya cancelado en los plazos antes señalados.</w:t>
            </w:r>
          </w:p>
        </w:tc>
        <w:tc>
          <w:tcPr>
            <w:tcW w:w="877" w:type="pct"/>
            <w:tcBorders>
              <w:top w:val="single" w:sz="4" w:space="0" w:color="auto"/>
              <w:left w:val="single" w:sz="4" w:space="0" w:color="auto"/>
              <w:bottom w:val="single" w:sz="4" w:space="0" w:color="auto"/>
              <w:right w:val="single" w:sz="4" w:space="0" w:color="auto"/>
            </w:tcBorders>
          </w:tcPr>
          <w:p w14:paraId="5B1A1B97" w14:textId="77777777" w:rsidR="00554236" w:rsidRPr="00CE157E" w:rsidRDefault="00554236" w:rsidP="003A524F">
            <w:pPr>
              <w:jc w:val="both"/>
              <w:rPr>
                <w:rFonts w:ascii="Arial" w:hAnsi="Arial" w:cs="Arial"/>
                <w:sz w:val="16"/>
                <w:szCs w:val="16"/>
                <w:lang w:val="es-ES"/>
              </w:rPr>
            </w:pPr>
            <w:r w:rsidRPr="00CE157E">
              <w:rPr>
                <w:rFonts w:ascii="Arial" w:hAnsi="Arial" w:cs="Arial"/>
                <w:sz w:val="16"/>
                <w:szCs w:val="16"/>
              </w:rPr>
              <w:t>Artículo 54, numeral 2, inciso x) y 60 del Reglamento de Fiscalización</w:t>
            </w:r>
          </w:p>
        </w:tc>
      </w:tr>
      <w:tr w:rsidR="00554236" w:rsidRPr="00CE157E" w14:paraId="05725E03" w14:textId="77777777" w:rsidTr="00554236">
        <w:tc>
          <w:tcPr>
            <w:tcW w:w="261" w:type="pct"/>
            <w:tcBorders>
              <w:top w:val="single" w:sz="4" w:space="0" w:color="auto"/>
              <w:left w:val="single" w:sz="4" w:space="0" w:color="auto"/>
              <w:bottom w:val="single" w:sz="4" w:space="0" w:color="auto"/>
              <w:right w:val="single" w:sz="4" w:space="0" w:color="auto"/>
            </w:tcBorders>
            <w:vAlign w:val="center"/>
          </w:tcPr>
          <w:p w14:paraId="5BCC3D2B" w14:textId="77777777" w:rsidR="00554236" w:rsidRPr="00CE157E" w:rsidRDefault="00554236" w:rsidP="003A524F">
            <w:pPr>
              <w:jc w:val="center"/>
              <w:rPr>
                <w:rFonts w:ascii="Arial" w:hAnsi="Arial" w:cs="Arial"/>
                <w:b/>
                <w:sz w:val="16"/>
              </w:rPr>
            </w:pPr>
            <w:r w:rsidRPr="00CE157E">
              <w:rPr>
                <w:rFonts w:ascii="Arial" w:hAnsi="Arial" w:cs="Arial"/>
                <w:b/>
                <w:sz w:val="16"/>
              </w:rPr>
              <w:t>10</w:t>
            </w:r>
          </w:p>
        </w:tc>
        <w:tc>
          <w:tcPr>
            <w:tcW w:w="3861" w:type="pct"/>
            <w:tcBorders>
              <w:top w:val="single" w:sz="4" w:space="0" w:color="auto"/>
              <w:left w:val="single" w:sz="4" w:space="0" w:color="auto"/>
              <w:bottom w:val="single" w:sz="4" w:space="0" w:color="auto"/>
              <w:right w:val="single" w:sz="4" w:space="0" w:color="auto"/>
            </w:tcBorders>
            <w:shd w:val="clear" w:color="auto" w:fill="auto"/>
          </w:tcPr>
          <w:p w14:paraId="45538ED6" w14:textId="77777777" w:rsidR="00554236" w:rsidRPr="00CE157E" w:rsidRDefault="00554236" w:rsidP="003A524F">
            <w:pPr>
              <w:ind w:right="72"/>
              <w:jc w:val="both"/>
              <w:rPr>
                <w:rFonts w:ascii="Arial" w:hAnsi="Arial" w:cs="Arial"/>
                <w:sz w:val="16"/>
                <w:szCs w:val="16"/>
              </w:rPr>
            </w:pPr>
            <w:r w:rsidRPr="00CE157E">
              <w:rPr>
                <w:rFonts w:ascii="Arial" w:hAnsi="Arial" w:cs="Arial"/>
                <w:sz w:val="16"/>
                <w:szCs w:val="16"/>
              </w:rPr>
              <w:t>Verificar que los depósitos realizados a las cuentas bancarias de los integrantes del Frente, provengan de la cuenta bancaria del CEN del partido que realiza la transferencia.</w:t>
            </w:r>
          </w:p>
        </w:tc>
        <w:tc>
          <w:tcPr>
            <w:tcW w:w="877" w:type="pct"/>
            <w:tcBorders>
              <w:top w:val="single" w:sz="4" w:space="0" w:color="auto"/>
              <w:left w:val="single" w:sz="4" w:space="0" w:color="auto"/>
              <w:bottom w:val="single" w:sz="4" w:space="0" w:color="auto"/>
              <w:right w:val="single" w:sz="4" w:space="0" w:color="auto"/>
            </w:tcBorders>
          </w:tcPr>
          <w:p w14:paraId="319B7704" w14:textId="77777777" w:rsidR="00554236" w:rsidRPr="00CE157E" w:rsidRDefault="00554236" w:rsidP="003A524F">
            <w:pPr>
              <w:jc w:val="both"/>
              <w:rPr>
                <w:rFonts w:ascii="Arial" w:hAnsi="Arial" w:cs="Arial"/>
                <w:sz w:val="16"/>
                <w:szCs w:val="16"/>
                <w:lang w:val="es-ES"/>
              </w:rPr>
            </w:pPr>
            <w:r w:rsidRPr="00CE157E">
              <w:rPr>
                <w:rFonts w:ascii="Arial" w:hAnsi="Arial" w:cs="Arial"/>
                <w:sz w:val="16"/>
                <w:szCs w:val="16"/>
              </w:rPr>
              <w:t>Artículo 60 numeral 1, inciso a) del Reglamento de Fiscalización.</w:t>
            </w:r>
          </w:p>
        </w:tc>
      </w:tr>
      <w:tr w:rsidR="00554236" w:rsidRPr="00CE157E" w14:paraId="0EC7C09D" w14:textId="77777777" w:rsidTr="00554236">
        <w:tc>
          <w:tcPr>
            <w:tcW w:w="261" w:type="pct"/>
            <w:tcBorders>
              <w:top w:val="single" w:sz="4" w:space="0" w:color="auto"/>
              <w:left w:val="single" w:sz="4" w:space="0" w:color="auto"/>
              <w:bottom w:val="single" w:sz="4" w:space="0" w:color="auto"/>
              <w:right w:val="single" w:sz="4" w:space="0" w:color="auto"/>
            </w:tcBorders>
            <w:vAlign w:val="center"/>
          </w:tcPr>
          <w:p w14:paraId="0F8D5410" w14:textId="77777777" w:rsidR="00554236" w:rsidRPr="00CE157E" w:rsidRDefault="00554236" w:rsidP="003A524F">
            <w:pPr>
              <w:jc w:val="center"/>
              <w:rPr>
                <w:rFonts w:ascii="Arial" w:hAnsi="Arial" w:cs="Arial"/>
                <w:b/>
                <w:sz w:val="16"/>
              </w:rPr>
            </w:pPr>
            <w:r w:rsidRPr="00CE157E">
              <w:rPr>
                <w:rFonts w:ascii="Arial" w:hAnsi="Arial" w:cs="Arial"/>
                <w:b/>
                <w:sz w:val="16"/>
              </w:rPr>
              <w:t>11</w:t>
            </w:r>
          </w:p>
        </w:tc>
        <w:tc>
          <w:tcPr>
            <w:tcW w:w="3861" w:type="pct"/>
            <w:tcBorders>
              <w:top w:val="single" w:sz="4" w:space="0" w:color="auto"/>
              <w:left w:val="single" w:sz="4" w:space="0" w:color="auto"/>
              <w:bottom w:val="single" w:sz="4" w:space="0" w:color="auto"/>
              <w:right w:val="single" w:sz="4" w:space="0" w:color="auto"/>
            </w:tcBorders>
            <w:shd w:val="clear" w:color="auto" w:fill="auto"/>
          </w:tcPr>
          <w:p w14:paraId="3BDE9B6A" w14:textId="77777777" w:rsidR="00554236" w:rsidRPr="00CE157E" w:rsidRDefault="00554236" w:rsidP="003A524F">
            <w:pPr>
              <w:ind w:right="72"/>
              <w:jc w:val="both"/>
              <w:rPr>
                <w:rFonts w:ascii="Arial" w:hAnsi="Arial" w:cs="Arial"/>
                <w:sz w:val="16"/>
                <w:szCs w:val="16"/>
              </w:rPr>
            </w:pPr>
            <w:r w:rsidRPr="00CE157E">
              <w:rPr>
                <w:rFonts w:ascii="Arial" w:hAnsi="Arial" w:cs="Arial"/>
                <w:sz w:val="16"/>
                <w:szCs w:val="16"/>
              </w:rPr>
              <w:t>Validar que los recursos destinados a la consecución de los fines del Frente</w:t>
            </w:r>
            <w:r>
              <w:rPr>
                <w:rFonts w:ascii="Arial" w:hAnsi="Arial" w:cs="Arial"/>
                <w:sz w:val="16"/>
                <w:szCs w:val="16"/>
              </w:rPr>
              <w:t xml:space="preserve"> </w:t>
            </w:r>
            <w:r w:rsidRPr="00CE157E">
              <w:rPr>
                <w:rFonts w:ascii="Arial" w:hAnsi="Arial" w:cs="Arial"/>
                <w:sz w:val="16"/>
                <w:szCs w:val="16"/>
              </w:rPr>
              <w:t>se encuentren registrados en cuentas específicas en la contabilidad del partido, en las que se detalle su destino, así como las pólizas de los cheques se encuentren soportadas por los recibos internos que debe expedir el CEN con los siguientes requisitos: fecha, monto, cuenta de origen, cuenta de destino, identificación del receptor y la firma autógrafa del funcionario autorizado por el órgano de finanzas del partido.</w:t>
            </w:r>
          </w:p>
        </w:tc>
        <w:tc>
          <w:tcPr>
            <w:tcW w:w="877" w:type="pct"/>
            <w:tcBorders>
              <w:top w:val="single" w:sz="4" w:space="0" w:color="auto"/>
              <w:left w:val="single" w:sz="4" w:space="0" w:color="auto"/>
              <w:bottom w:val="single" w:sz="4" w:space="0" w:color="auto"/>
              <w:right w:val="single" w:sz="4" w:space="0" w:color="auto"/>
            </w:tcBorders>
          </w:tcPr>
          <w:p w14:paraId="65FD14C9" w14:textId="77777777" w:rsidR="00554236" w:rsidRPr="00CE157E" w:rsidRDefault="00554236" w:rsidP="003A524F">
            <w:pPr>
              <w:jc w:val="both"/>
              <w:rPr>
                <w:rFonts w:ascii="Arial" w:hAnsi="Arial" w:cs="Arial"/>
                <w:sz w:val="16"/>
                <w:szCs w:val="16"/>
                <w:lang w:val="es-ES"/>
              </w:rPr>
            </w:pPr>
            <w:r w:rsidRPr="00CE157E">
              <w:rPr>
                <w:rFonts w:ascii="Arial" w:hAnsi="Arial" w:cs="Arial"/>
                <w:sz w:val="16"/>
                <w:szCs w:val="16"/>
              </w:rPr>
              <w:t xml:space="preserve">Artículo 60 numeral 1, inciso c) del </w:t>
            </w:r>
            <w:r w:rsidRPr="00CE157E">
              <w:rPr>
                <w:rFonts w:ascii="Arial" w:hAnsi="Arial" w:cs="Arial"/>
                <w:sz w:val="16"/>
              </w:rPr>
              <w:t>Reglamento de Fiscalización.</w:t>
            </w:r>
          </w:p>
        </w:tc>
      </w:tr>
      <w:tr w:rsidR="00554236" w:rsidRPr="00CE157E" w14:paraId="029F55EE" w14:textId="77777777" w:rsidTr="00554236">
        <w:tc>
          <w:tcPr>
            <w:tcW w:w="261" w:type="pct"/>
            <w:tcBorders>
              <w:top w:val="single" w:sz="4" w:space="0" w:color="auto"/>
              <w:left w:val="single" w:sz="4" w:space="0" w:color="auto"/>
              <w:bottom w:val="single" w:sz="4" w:space="0" w:color="auto"/>
              <w:right w:val="single" w:sz="4" w:space="0" w:color="auto"/>
            </w:tcBorders>
            <w:vAlign w:val="center"/>
          </w:tcPr>
          <w:p w14:paraId="20350767" w14:textId="77777777" w:rsidR="00554236" w:rsidRPr="00CE157E" w:rsidRDefault="00554236" w:rsidP="003A524F">
            <w:pPr>
              <w:jc w:val="center"/>
              <w:rPr>
                <w:rFonts w:ascii="Arial" w:hAnsi="Arial" w:cs="Arial"/>
                <w:b/>
                <w:sz w:val="16"/>
              </w:rPr>
            </w:pPr>
            <w:r w:rsidRPr="00CE157E">
              <w:rPr>
                <w:rFonts w:ascii="Arial" w:hAnsi="Arial" w:cs="Arial"/>
                <w:b/>
                <w:sz w:val="16"/>
              </w:rPr>
              <w:t>12</w:t>
            </w:r>
          </w:p>
        </w:tc>
        <w:tc>
          <w:tcPr>
            <w:tcW w:w="3861" w:type="pct"/>
            <w:tcBorders>
              <w:top w:val="single" w:sz="4" w:space="0" w:color="auto"/>
              <w:left w:val="single" w:sz="4" w:space="0" w:color="auto"/>
              <w:bottom w:val="single" w:sz="4" w:space="0" w:color="auto"/>
              <w:right w:val="single" w:sz="4" w:space="0" w:color="auto"/>
            </w:tcBorders>
            <w:shd w:val="clear" w:color="auto" w:fill="auto"/>
          </w:tcPr>
          <w:p w14:paraId="2D69AF05" w14:textId="77777777" w:rsidR="00554236" w:rsidRPr="00CE157E" w:rsidRDefault="00554236" w:rsidP="003A524F">
            <w:pPr>
              <w:ind w:right="72"/>
              <w:jc w:val="both"/>
              <w:rPr>
                <w:rFonts w:ascii="Arial" w:hAnsi="Arial" w:cs="Arial"/>
                <w:sz w:val="16"/>
                <w:szCs w:val="16"/>
              </w:rPr>
            </w:pPr>
            <w:r w:rsidRPr="00CE157E">
              <w:rPr>
                <w:rFonts w:ascii="Arial" w:hAnsi="Arial" w:cs="Arial"/>
                <w:sz w:val="16"/>
                <w:szCs w:val="16"/>
              </w:rPr>
              <w:t>Verificar que no se realizaron en las cuentas del Frente depósitos por aportaciones de militantes y simpatizantes; por autofinanciamientos; recursos locales (ordinarios o de campaña), así como financiamiento público para actividades de campaña.</w:t>
            </w:r>
          </w:p>
        </w:tc>
        <w:tc>
          <w:tcPr>
            <w:tcW w:w="877" w:type="pct"/>
            <w:tcBorders>
              <w:top w:val="single" w:sz="4" w:space="0" w:color="auto"/>
              <w:left w:val="single" w:sz="4" w:space="0" w:color="auto"/>
              <w:bottom w:val="single" w:sz="4" w:space="0" w:color="auto"/>
              <w:right w:val="single" w:sz="4" w:space="0" w:color="auto"/>
            </w:tcBorders>
          </w:tcPr>
          <w:p w14:paraId="4A6C19EC" w14:textId="77777777" w:rsidR="00554236" w:rsidRPr="00CE157E" w:rsidRDefault="00554236" w:rsidP="003A524F">
            <w:pPr>
              <w:jc w:val="both"/>
              <w:rPr>
                <w:rFonts w:ascii="Arial" w:hAnsi="Arial" w:cs="Arial"/>
                <w:sz w:val="16"/>
                <w:szCs w:val="16"/>
                <w:lang w:val="es-ES"/>
              </w:rPr>
            </w:pPr>
            <w:r w:rsidRPr="00CE157E">
              <w:rPr>
                <w:rFonts w:ascii="Arial" w:hAnsi="Arial" w:cs="Arial"/>
                <w:sz w:val="16"/>
                <w:szCs w:val="16"/>
              </w:rPr>
              <w:t>Artículo 60 numeral 1, inciso d) del Reglamento de Fiscalización</w:t>
            </w:r>
          </w:p>
        </w:tc>
      </w:tr>
      <w:tr w:rsidR="00554236" w:rsidRPr="00CE157E" w14:paraId="5AB7884B" w14:textId="77777777" w:rsidTr="00554236">
        <w:tc>
          <w:tcPr>
            <w:tcW w:w="261" w:type="pct"/>
            <w:tcBorders>
              <w:top w:val="single" w:sz="4" w:space="0" w:color="auto"/>
              <w:left w:val="single" w:sz="4" w:space="0" w:color="auto"/>
              <w:bottom w:val="single" w:sz="4" w:space="0" w:color="auto"/>
              <w:right w:val="single" w:sz="4" w:space="0" w:color="auto"/>
            </w:tcBorders>
            <w:vAlign w:val="center"/>
          </w:tcPr>
          <w:p w14:paraId="35B03E0A" w14:textId="77777777" w:rsidR="00554236" w:rsidRPr="00CE157E" w:rsidRDefault="00554236" w:rsidP="003A524F">
            <w:pPr>
              <w:jc w:val="center"/>
              <w:rPr>
                <w:rFonts w:ascii="Arial" w:hAnsi="Arial" w:cs="Arial"/>
                <w:b/>
                <w:sz w:val="16"/>
              </w:rPr>
            </w:pPr>
            <w:r w:rsidRPr="00CE157E">
              <w:rPr>
                <w:rFonts w:ascii="Arial" w:hAnsi="Arial" w:cs="Arial"/>
                <w:b/>
                <w:sz w:val="16"/>
              </w:rPr>
              <w:t>13</w:t>
            </w:r>
          </w:p>
        </w:tc>
        <w:tc>
          <w:tcPr>
            <w:tcW w:w="3861" w:type="pct"/>
            <w:tcBorders>
              <w:top w:val="single" w:sz="4" w:space="0" w:color="auto"/>
              <w:left w:val="single" w:sz="4" w:space="0" w:color="auto"/>
              <w:bottom w:val="single" w:sz="4" w:space="0" w:color="auto"/>
              <w:right w:val="single" w:sz="4" w:space="0" w:color="auto"/>
            </w:tcBorders>
            <w:shd w:val="clear" w:color="auto" w:fill="auto"/>
          </w:tcPr>
          <w:p w14:paraId="4548D06A" w14:textId="77777777" w:rsidR="00554236" w:rsidRPr="00CE157E" w:rsidRDefault="00554236" w:rsidP="003A524F">
            <w:pPr>
              <w:ind w:right="72"/>
              <w:jc w:val="both"/>
              <w:rPr>
                <w:rFonts w:ascii="Arial" w:hAnsi="Arial" w:cs="Arial"/>
                <w:sz w:val="16"/>
                <w:szCs w:val="16"/>
              </w:rPr>
            </w:pPr>
            <w:r w:rsidRPr="00CE157E">
              <w:rPr>
                <w:rFonts w:ascii="Arial" w:hAnsi="Arial" w:cs="Arial"/>
                <w:sz w:val="16"/>
                <w:szCs w:val="16"/>
              </w:rPr>
              <w:t>Comprobar que no se realizaron transferencias en efectivo de las cuentas bancarias del frente a las cuentas bancarias de la misma naturaleza de los otros partidos integrantes del Frente.</w:t>
            </w:r>
          </w:p>
        </w:tc>
        <w:tc>
          <w:tcPr>
            <w:tcW w:w="877" w:type="pct"/>
            <w:tcBorders>
              <w:top w:val="single" w:sz="4" w:space="0" w:color="auto"/>
              <w:left w:val="single" w:sz="4" w:space="0" w:color="auto"/>
              <w:bottom w:val="single" w:sz="4" w:space="0" w:color="auto"/>
              <w:right w:val="single" w:sz="4" w:space="0" w:color="auto"/>
            </w:tcBorders>
          </w:tcPr>
          <w:p w14:paraId="157047A1" w14:textId="77777777" w:rsidR="00554236" w:rsidRPr="00CE157E" w:rsidRDefault="00554236" w:rsidP="003A524F">
            <w:pPr>
              <w:jc w:val="both"/>
              <w:rPr>
                <w:rFonts w:ascii="Arial" w:hAnsi="Arial" w:cs="Arial"/>
                <w:sz w:val="16"/>
                <w:szCs w:val="16"/>
                <w:lang w:val="es-ES"/>
              </w:rPr>
            </w:pPr>
            <w:r w:rsidRPr="00CE157E">
              <w:rPr>
                <w:rFonts w:ascii="Arial" w:hAnsi="Arial" w:cs="Arial"/>
                <w:sz w:val="16"/>
                <w:szCs w:val="16"/>
              </w:rPr>
              <w:t xml:space="preserve">Artículo 60 numeral 1, inciso e) del </w:t>
            </w:r>
            <w:r w:rsidRPr="00CE157E">
              <w:rPr>
                <w:rFonts w:ascii="Arial" w:hAnsi="Arial" w:cs="Arial"/>
                <w:sz w:val="16"/>
              </w:rPr>
              <w:t>Reglamento de Fiscalización.</w:t>
            </w:r>
          </w:p>
        </w:tc>
      </w:tr>
      <w:tr w:rsidR="00554236" w:rsidRPr="00CE157E" w14:paraId="1306A37A" w14:textId="77777777" w:rsidTr="00554236">
        <w:tc>
          <w:tcPr>
            <w:tcW w:w="261" w:type="pct"/>
            <w:tcBorders>
              <w:top w:val="single" w:sz="4" w:space="0" w:color="auto"/>
              <w:left w:val="single" w:sz="4" w:space="0" w:color="auto"/>
              <w:bottom w:val="single" w:sz="4" w:space="0" w:color="auto"/>
              <w:right w:val="single" w:sz="4" w:space="0" w:color="auto"/>
            </w:tcBorders>
            <w:vAlign w:val="center"/>
          </w:tcPr>
          <w:p w14:paraId="4DF48335" w14:textId="77777777" w:rsidR="00554236" w:rsidRPr="00CE157E" w:rsidRDefault="00554236" w:rsidP="003A524F">
            <w:pPr>
              <w:jc w:val="center"/>
              <w:rPr>
                <w:rFonts w:ascii="Arial" w:hAnsi="Arial" w:cs="Arial"/>
                <w:b/>
                <w:sz w:val="16"/>
              </w:rPr>
            </w:pPr>
            <w:r w:rsidRPr="00CE157E">
              <w:rPr>
                <w:rFonts w:ascii="Arial" w:hAnsi="Arial" w:cs="Arial"/>
                <w:b/>
                <w:sz w:val="16"/>
              </w:rPr>
              <w:t>14</w:t>
            </w:r>
          </w:p>
        </w:tc>
        <w:tc>
          <w:tcPr>
            <w:tcW w:w="3861" w:type="pct"/>
            <w:tcBorders>
              <w:top w:val="single" w:sz="4" w:space="0" w:color="auto"/>
              <w:left w:val="single" w:sz="4" w:space="0" w:color="auto"/>
              <w:bottom w:val="single" w:sz="4" w:space="0" w:color="auto"/>
              <w:right w:val="single" w:sz="4" w:space="0" w:color="auto"/>
            </w:tcBorders>
            <w:shd w:val="clear" w:color="auto" w:fill="auto"/>
          </w:tcPr>
          <w:p w14:paraId="385A598D" w14:textId="77777777" w:rsidR="00554236" w:rsidRPr="00CE157E" w:rsidRDefault="00554236" w:rsidP="003A524F">
            <w:pPr>
              <w:ind w:right="72"/>
              <w:jc w:val="both"/>
              <w:rPr>
                <w:rFonts w:ascii="Arial" w:hAnsi="Arial" w:cs="Arial"/>
                <w:sz w:val="16"/>
                <w:szCs w:val="16"/>
              </w:rPr>
            </w:pPr>
            <w:r w:rsidRPr="00CE157E">
              <w:rPr>
                <w:rFonts w:ascii="Arial" w:hAnsi="Arial" w:cs="Arial"/>
                <w:sz w:val="16"/>
                <w:szCs w:val="16"/>
              </w:rPr>
              <w:t>Elaborar cédulas de trabajo en las cuales se identifique la referencia contable, datos de los comprobantes de los ingresos, las cuentas bancarias de origen y destino, así como, los cruces entre las cédulas de transferencias en efectivo realizadas durante la revisión.</w:t>
            </w:r>
          </w:p>
          <w:p w14:paraId="7D2A5321" w14:textId="77777777" w:rsidR="00554236" w:rsidRPr="00CE157E" w:rsidRDefault="00554236" w:rsidP="003A524F">
            <w:pPr>
              <w:ind w:right="72"/>
              <w:jc w:val="both"/>
              <w:rPr>
                <w:rFonts w:ascii="Arial" w:hAnsi="Arial" w:cs="Arial"/>
                <w:sz w:val="16"/>
                <w:szCs w:val="16"/>
              </w:rPr>
            </w:pPr>
          </w:p>
          <w:p w14:paraId="5BC4222E" w14:textId="77777777" w:rsidR="00554236" w:rsidRPr="00CE157E" w:rsidRDefault="00554236" w:rsidP="003A524F">
            <w:pPr>
              <w:ind w:right="72"/>
              <w:jc w:val="both"/>
              <w:rPr>
                <w:rFonts w:ascii="Arial" w:hAnsi="Arial" w:cs="Arial"/>
                <w:sz w:val="16"/>
                <w:szCs w:val="16"/>
              </w:rPr>
            </w:pPr>
            <w:r w:rsidRPr="00CE157E">
              <w:rPr>
                <w:rFonts w:ascii="Arial" w:hAnsi="Arial" w:cs="Arial"/>
                <w:sz w:val="16"/>
                <w:szCs w:val="16"/>
              </w:rPr>
              <w:t>Aunado a lo anterior, dichas cédulas de trabajo, deberán especificar la persona que la elaboró y revisó, fecha de elaboración, índices, marcas y observaciones correspondientes.</w:t>
            </w:r>
          </w:p>
        </w:tc>
        <w:tc>
          <w:tcPr>
            <w:tcW w:w="877" w:type="pct"/>
            <w:tcBorders>
              <w:top w:val="single" w:sz="4" w:space="0" w:color="auto"/>
              <w:left w:val="single" w:sz="4" w:space="0" w:color="auto"/>
              <w:bottom w:val="single" w:sz="4" w:space="0" w:color="auto"/>
              <w:right w:val="single" w:sz="4" w:space="0" w:color="auto"/>
            </w:tcBorders>
          </w:tcPr>
          <w:p w14:paraId="0E602F08" w14:textId="77777777" w:rsidR="00554236" w:rsidRPr="00CE157E" w:rsidRDefault="00554236" w:rsidP="003A524F">
            <w:pPr>
              <w:jc w:val="center"/>
              <w:rPr>
                <w:rFonts w:ascii="Arial" w:hAnsi="Arial" w:cs="Arial"/>
                <w:sz w:val="16"/>
                <w:szCs w:val="16"/>
                <w:lang w:val="es-ES"/>
              </w:rPr>
            </w:pPr>
          </w:p>
        </w:tc>
      </w:tr>
      <w:tr w:rsidR="00554236" w:rsidRPr="00CE157E" w14:paraId="1EA80CB9" w14:textId="77777777" w:rsidTr="00554236">
        <w:tc>
          <w:tcPr>
            <w:tcW w:w="261" w:type="pct"/>
            <w:tcBorders>
              <w:top w:val="single" w:sz="4" w:space="0" w:color="auto"/>
              <w:left w:val="single" w:sz="4" w:space="0" w:color="auto"/>
              <w:bottom w:val="single" w:sz="4" w:space="0" w:color="auto"/>
              <w:right w:val="single" w:sz="4" w:space="0" w:color="auto"/>
            </w:tcBorders>
            <w:vAlign w:val="center"/>
          </w:tcPr>
          <w:p w14:paraId="36137873" w14:textId="77777777" w:rsidR="00554236" w:rsidRPr="00CE157E" w:rsidRDefault="00554236" w:rsidP="003A524F">
            <w:pPr>
              <w:jc w:val="center"/>
              <w:rPr>
                <w:rFonts w:ascii="Arial" w:hAnsi="Arial" w:cs="Arial"/>
                <w:b/>
                <w:sz w:val="16"/>
              </w:rPr>
            </w:pPr>
            <w:r w:rsidRPr="00CE157E">
              <w:rPr>
                <w:rFonts w:ascii="Arial" w:hAnsi="Arial" w:cs="Arial"/>
                <w:b/>
                <w:sz w:val="16"/>
              </w:rPr>
              <w:t>1</w:t>
            </w:r>
          </w:p>
        </w:tc>
        <w:tc>
          <w:tcPr>
            <w:tcW w:w="3861" w:type="pct"/>
            <w:tcBorders>
              <w:top w:val="single" w:sz="4" w:space="0" w:color="auto"/>
              <w:left w:val="single" w:sz="4" w:space="0" w:color="auto"/>
              <w:bottom w:val="single" w:sz="4" w:space="0" w:color="auto"/>
              <w:right w:val="single" w:sz="4" w:space="0" w:color="auto"/>
            </w:tcBorders>
            <w:shd w:val="clear" w:color="auto" w:fill="auto"/>
          </w:tcPr>
          <w:p w14:paraId="2400B3A6" w14:textId="77777777" w:rsidR="00554236" w:rsidRPr="00CE157E" w:rsidRDefault="00554236" w:rsidP="003A524F">
            <w:pPr>
              <w:ind w:right="72"/>
              <w:jc w:val="both"/>
              <w:rPr>
                <w:rFonts w:ascii="Arial" w:hAnsi="Arial" w:cs="Arial"/>
                <w:sz w:val="16"/>
                <w:szCs w:val="16"/>
              </w:rPr>
            </w:pPr>
            <w:r w:rsidRPr="00CE157E">
              <w:rPr>
                <w:rFonts w:ascii="Arial" w:hAnsi="Arial" w:cs="Arial"/>
                <w:sz w:val="16"/>
                <w:szCs w:val="16"/>
              </w:rPr>
              <w:t>Verificar que los ingresos por transferencias en especie que reciban los comités directivos estatales, fundaciones e institutos de investigación, centros de formación política, 3% para la capacitación y desarrollo del liderazgo político de las mujeres, campañas locales e internas y, en su caso, del frente, se encuentren registrados contablemente en cuentas específicas para tal efecto; en las pólizas de deberá anexar la documentación original y el recibo interno expedido por el CEN o, en su caso, el emitido por la entidad que reciba los recursos transferidos.</w:t>
            </w:r>
          </w:p>
        </w:tc>
        <w:tc>
          <w:tcPr>
            <w:tcW w:w="877" w:type="pct"/>
            <w:tcBorders>
              <w:top w:val="single" w:sz="4" w:space="0" w:color="auto"/>
              <w:left w:val="single" w:sz="4" w:space="0" w:color="auto"/>
              <w:bottom w:val="single" w:sz="4" w:space="0" w:color="auto"/>
              <w:right w:val="single" w:sz="4" w:space="0" w:color="auto"/>
            </w:tcBorders>
          </w:tcPr>
          <w:p w14:paraId="49F8A6B2" w14:textId="77777777" w:rsidR="00554236" w:rsidRPr="00CE157E" w:rsidRDefault="00554236" w:rsidP="003A524F">
            <w:pPr>
              <w:autoSpaceDE w:val="0"/>
              <w:autoSpaceDN w:val="0"/>
              <w:adjustRightInd w:val="0"/>
              <w:jc w:val="both"/>
              <w:rPr>
                <w:rFonts w:ascii="Arial" w:hAnsi="Arial" w:cs="Arial"/>
                <w:sz w:val="16"/>
                <w:szCs w:val="16"/>
                <w:lang w:val="es-ES"/>
              </w:rPr>
            </w:pPr>
            <w:r w:rsidRPr="00CE157E">
              <w:rPr>
                <w:rFonts w:ascii="Arial" w:hAnsi="Arial" w:cs="Arial"/>
                <w:sz w:val="16"/>
                <w:szCs w:val="16"/>
              </w:rPr>
              <w:t xml:space="preserve">Artículos </w:t>
            </w:r>
            <w:r w:rsidRPr="00CE157E">
              <w:rPr>
                <w:rFonts w:ascii="Arial" w:hAnsi="Arial" w:cs="Arial"/>
                <w:sz w:val="16"/>
                <w:szCs w:val="16"/>
                <w:lang w:val="es-ES"/>
              </w:rPr>
              <w:t>18, 25, numeral 3, 150, numeral 1, 151, numeral 3, 157, 159 y 160 del Reglamento de Fiscalización</w:t>
            </w:r>
          </w:p>
          <w:p w14:paraId="631FC7C3" w14:textId="77777777" w:rsidR="00554236" w:rsidRPr="00CE157E" w:rsidRDefault="00554236" w:rsidP="003A524F">
            <w:pPr>
              <w:jc w:val="center"/>
              <w:rPr>
                <w:rFonts w:ascii="Arial" w:hAnsi="Arial" w:cs="Arial"/>
                <w:sz w:val="16"/>
                <w:szCs w:val="16"/>
                <w:lang w:val="es-ES"/>
              </w:rPr>
            </w:pPr>
          </w:p>
        </w:tc>
      </w:tr>
      <w:tr w:rsidR="00554236" w:rsidRPr="00CE157E" w14:paraId="6DDCBAFF" w14:textId="77777777" w:rsidTr="00554236">
        <w:tc>
          <w:tcPr>
            <w:tcW w:w="261" w:type="pct"/>
            <w:tcBorders>
              <w:top w:val="single" w:sz="4" w:space="0" w:color="auto"/>
              <w:left w:val="single" w:sz="4" w:space="0" w:color="auto"/>
              <w:bottom w:val="single" w:sz="4" w:space="0" w:color="auto"/>
              <w:right w:val="single" w:sz="4" w:space="0" w:color="auto"/>
            </w:tcBorders>
            <w:vAlign w:val="center"/>
          </w:tcPr>
          <w:p w14:paraId="2FFCE5C2" w14:textId="77777777" w:rsidR="00554236" w:rsidRPr="00CE157E" w:rsidRDefault="00554236" w:rsidP="003A524F">
            <w:pPr>
              <w:jc w:val="center"/>
              <w:rPr>
                <w:rFonts w:ascii="Arial" w:hAnsi="Arial" w:cs="Arial"/>
                <w:b/>
                <w:sz w:val="16"/>
              </w:rPr>
            </w:pPr>
            <w:r w:rsidRPr="00CE157E">
              <w:rPr>
                <w:rFonts w:ascii="Arial" w:hAnsi="Arial" w:cs="Arial"/>
                <w:b/>
                <w:sz w:val="16"/>
              </w:rPr>
              <w:t>2</w:t>
            </w:r>
          </w:p>
        </w:tc>
        <w:tc>
          <w:tcPr>
            <w:tcW w:w="3861" w:type="pct"/>
            <w:tcBorders>
              <w:top w:val="single" w:sz="4" w:space="0" w:color="auto"/>
              <w:left w:val="single" w:sz="4" w:space="0" w:color="auto"/>
              <w:bottom w:val="single" w:sz="4" w:space="0" w:color="auto"/>
              <w:right w:val="single" w:sz="4" w:space="0" w:color="auto"/>
            </w:tcBorders>
            <w:shd w:val="clear" w:color="auto" w:fill="auto"/>
          </w:tcPr>
          <w:p w14:paraId="14070112" w14:textId="77777777" w:rsidR="00554236" w:rsidRPr="00CE157E" w:rsidRDefault="00554236" w:rsidP="003A524F">
            <w:pPr>
              <w:ind w:right="72"/>
              <w:jc w:val="both"/>
              <w:rPr>
                <w:rFonts w:ascii="Arial" w:hAnsi="Arial" w:cs="Arial"/>
                <w:sz w:val="16"/>
                <w:szCs w:val="16"/>
              </w:rPr>
            </w:pPr>
            <w:r w:rsidRPr="00CE157E">
              <w:rPr>
                <w:rFonts w:ascii="Arial" w:hAnsi="Arial" w:cs="Arial"/>
                <w:sz w:val="16"/>
                <w:szCs w:val="16"/>
              </w:rPr>
              <w:t>Verificar que los ingresos transferidos en especie a los Comités Directivos Estatales para la capacitación, promoción y desarrollo del liderazgo político de las mujeres, solo se podrán considerar dentro del 3% para este concepto, si la transferencia proviene del CEN.</w:t>
            </w:r>
          </w:p>
        </w:tc>
        <w:tc>
          <w:tcPr>
            <w:tcW w:w="877" w:type="pct"/>
            <w:tcBorders>
              <w:top w:val="single" w:sz="4" w:space="0" w:color="auto"/>
              <w:left w:val="single" w:sz="4" w:space="0" w:color="auto"/>
              <w:bottom w:val="single" w:sz="4" w:space="0" w:color="auto"/>
              <w:right w:val="single" w:sz="4" w:space="0" w:color="auto"/>
            </w:tcBorders>
          </w:tcPr>
          <w:p w14:paraId="6BC0CEDA" w14:textId="77777777" w:rsidR="00554236" w:rsidRPr="00CE157E" w:rsidRDefault="00554236" w:rsidP="003A524F">
            <w:pPr>
              <w:jc w:val="both"/>
              <w:rPr>
                <w:rFonts w:ascii="Arial" w:hAnsi="Arial" w:cs="Arial"/>
                <w:sz w:val="16"/>
                <w:szCs w:val="16"/>
                <w:lang w:val="es-ES"/>
              </w:rPr>
            </w:pPr>
            <w:r w:rsidRPr="00CE157E">
              <w:rPr>
                <w:rFonts w:ascii="Arial" w:hAnsi="Arial" w:cs="Arial"/>
                <w:sz w:val="16"/>
                <w:szCs w:val="16"/>
              </w:rPr>
              <w:t>Artículo 159 del Reglamento de Fiscalización.</w:t>
            </w:r>
          </w:p>
        </w:tc>
      </w:tr>
      <w:tr w:rsidR="00554236" w:rsidRPr="00CE157E" w14:paraId="24590A04" w14:textId="77777777" w:rsidTr="00554236">
        <w:tc>
          <w:tcPr>
            <w:tcW w:w="261" w:type="pct"/>
            <w:tcBorders>
              <w:top w:val="single" w:sz="4" w:space="0" w:color="auto"/>
              <w:left w:val="single" w:sz="4" w:space="0" w:color="auto"/>
              <w:bottom w:val="single" w:sz="4" w:space="0" w:color="auto"/>
              <w:right w:val="single" w:sz="4" w:space="0" w:color="auto"/>
            </w:tcBorders>
            <w:vAlign w:val="center"/>
          </w:tcPr>
          <w:p w14:paraId="47FECBE9" w14:textId="77777777" w:rsidR="00554236" w:rsidRPr="00CE157E" w:rsidRDefault="00554236" w:rsidP="003A524F">
            <w:pPr>
              <w:jc w:val="center"/>
              <w:rPr>
                <w:rFonts w:ascii="Arial" w:hAnsi="Arial" w:cs="Arial"/>
                <w:b/>
                <w:sz w:val="16"/>
              </w:rPr>
            </w:pPr>
            <w:r w:rsidRPr="00CE157E">
              <w:rPr>
                <w:rFonts w:ascii="Arial" w:hAnsi="Arial" w:cs="Arial"/>
                <w:b/>
                <w:sz w:val="16"/>
              </w:rPr>
              <w:lastRenderedPageBreak/>
              <w:t>3</w:t>
            </w:r>
          </w:p>
        </w:tc>
        <w:tc>
          <w:tcPr>
            <w:tcW w:w="3861" w:type="pct"/>
            <w:tcBorders>
              <w:top w:val="single" w:sz="4" w:space="0" w:color="auto"/>
              <w:left w:val="single" w:sz="4" w:space="0" w:color="auto"/>
              <w:bottom w:val="single" w:sz="4" w:space="0" w:color="auto"/>
              <w:right w:val="single" w:sz="4" w:space="0" w:color="auto"/>
            </w:tcBorders>
            <w:shd w:val="clear" w:color="auto" w:fill="auto"/>
          </w:tcPr>
          <w:p w14:paraId="14E19804" w14:textId="77777777" w:rsidR="00554236" w:rsidRPr="00CE157E" w:rsidRDefault="00554236" w:rsidP="003A524F">
            <w:pPr>
              <w:ind w:right="72"/>
              <w:jc w:val="both"/>
              <w:rPr>
                <w:rFonts w:ascii="Arial" w:hAnsi="Arial" w:cs="Arial"/>
                <w:sz w:val="16"/>
                <w:szCs w:val="16"/>
              </w:rPr>
            </w:pPr>
            <w:r w:rsidRPr="00CE157E">
              <w:rPr>
                <w:rFonts w:ascii="Arial" w:hAnsi="Arial" w:cs="Arial"/>
                <w:sz w:val="16"/>
                <w:szCs w:val="16"/>
              </w:rPr>
              <w:t>Verificar que los ingresos por transferencia que reciban las campañas electorales locales, se encuentren registradas contablemente en cuentas específicas del Comité Directivo Estatal correspondiente a la entidad donde se efectuó la campaña electoral; en las pólizas se deberá anexar como documentación soporte el recibo interno expedido por el CEN con el detalle de la transferencia realizada, así como el recibo interno expedido por la entidad receptora.</w:t>
            </w:r>
          </w:p>
          <w:p w14:paraId="2D919A49" w14:textId="77777777" w:rsidR="00554236" w:rsidRPr="00CE157E" w:rsidRDefault="00554236" w:rsidP="003A524F">
            <w:pPr>
              <w:ind w:right="72"/>
              <w:jc w:val="both"/>
              <w:rPr>
                <w:rFonts w:ascii="Arial" w:hAnsi="Arial" w:cs="Arial"/>
                <w:sz w:val="16"/>
                <w:szCs w:val="16"/>
              </w:rPr>
            </w:pPr>
          </w:p>
          <w:p w14:paraId="45D8AB46" w14:textId="77777777" w:rsidR="00554236" w:rsidRPr="00CE157E" w:rsidRDefault="00554236" w:rsidP="003A524F">
            <w:pPr>
              <w:ind w:right="72"/>
              <w:jc w:val="both"/>
              <w:rPr>
                <w:rFonts w:ascii="Arial" w:hAnsi="Arial" w:cs="Arial"/>
                <w:sz w:val="16"/>
                <w:szCs w:val="16"/>
              </w:rPr>
            </w:pPr>
            <w:r w:rsidRPr="00CE157E">
              <w:rPr>
                <w:rFonts w:ascii="Arial" w:hAnsi="Arial" w:cs="Arial"/>
                <w:sz w:val="16"/>
                <w:szCs w:val="16"/>
              </w:rPr>
              <w:t>Verificar que en dichos recibos contengan la fecha, monto, comité de origen, identificación ente receptor, así como la firma autógrafa del funcionario autorizado por el órgano de finanzas del partido.</w:t>
            </w:r>
          </w:p>
        </w:tc>
        <w:tc>
          <w:tcPr>
            <w:tcW w:w="877" w:type="pct"/>
            <w:tcBorders>
              <w:top w:val="single" w:sz="4" w:space="0" w:color="auto"/>
              <w:left w:val="single" w:sz="4" w:space="0" w:color="auto"/>
              <w:bottom w:val="single" w:sz="4" w:space="0" w:color="auto"/>
              <w:right w:val="single" w:sz="4" w:space="0" w:color="auto"/>
            </w:tcBorders>
          </w:tcPr>
          <w:p w14:paraId="242F8495" w14:textId="77777777" w:rsidR="00554236" w:rsidRPr="00CE157E" w:rsidRDefault="00554236" w:rsidP="003A524F">
            <w:pPr>
              <w:jc w:val="both"/>
              <w:rPr>
                <w:rFonts w:ascii="Arial" w:hAnsi="Arial" w:cs="Arial"/>
                <w:sz w:val="16"/>
                <w:szCs w:val="16"/>
                <w:lang w:val="es-ES"/>
              </w:rPr>
            </w:pPr>
            <w:r w:rsidRPr="00CE157E">
              <w:rPr>
                <w:rFonts w:ascii="Arial" w:hAnsi="Arial" w:cs="Arial"/>
                <w:sz w:val="16"/>
                <w:szCs w:val="16"/>
              </w:rPr>
              <w:t>Art. 157 del Reglamento de Fiscalización.</w:t>
            </w:r>
          </w:p>
        </w:tc>
      </w:tr>
      <w:tr w:rsidR="00554236" w:rsidRPr="00CE157E" w14:paraId="341EC6F8" w14:textId="77777777" w:rsidTr="00554236">
        <w:tc>
          <w:tcPr>
            <w:tcW w:w="261" w:type="pct"/>
            <w:tcBorders>
              <w:top w:val="single" w:sz="4" w:space="0" w:color="auto"/>
              <w:left w:val="single" w:sz="4" w:space="0" w:color="auto"/>
              <w:bottom w:val="single" w:sz="4" w:space="0" w:color="auto"/>
              <w:right w:val="single" w:sz="4" w:space="0" w:color="auto"/>
            </w:tcBorders>
            <w:vAlign w:val="center"/>
          </w:tcPr>
          <w:p w14:paraId="06E2027D" w14:textId="77777777" w:rsidR="00554236" w:rsidRPr="00CE157E" w:rsidRDefault="00554236" w:rsidP="003A524F">
            <w:pPr>
              <w:jc w:val="center"/>
              <w:rPr>
                <w:rFonts w:ascii="Arial" w:hAnsi="Arial" w:cs="Arial"/>
                <w:b/>
                <w:sz w:val="16"/>
              </w:rPr>
            </w:pPr>
            <w:r w:rsidRPr="00CE157E">
              <w:rPr>
                <w:rFonts w:ascii="Arial" w:hAnsi="Arial" w:cs="Arial"/>
                <w:b/>
                <w:sz w:val="16"/>
              </w:rPr>
              <w:t>4</w:t>
            </w:r>
          </w:p>
        </w:tc>
        <w:tc>
          <w:tcPr>
            <w:tcW w:w="3861" w:type="pct"/>
            <w:tcBorders>
              <w:top w:val="single" w:sz="4" w:space="0" w:color="auto"/>
              <w:left w:val="single" w:sz="4" w:space="0" w:color="auto"/>
              <w:bottom w:val="single" w:sz="4" w:space="0" w:color="auto"/>
              <w:right w:val="single" w:sz="4" w:space="0" w:color="auto"/>
            </w:tcBorders>
            <w:shd w:val="clear" w:color="auto" w:fill="auto"/>
          </w:tcPr>
          <w:p w14:paraId="27863061" w14:textId="77777777" w:rsidR="00554236" w:rsidRPr="00CE157E" w:rsidRDefault="00554236" w:rsidP="003A524F">
            <w:pPr>
              <w:ind w:right="72"/>
              <w:jc w:val="both"/>
              <w:rPr>
                <w:rFonts w:ascii="Arial" w:hAnsi="Arial" w:cs="Arial"/>
                <w:sz w:val="16"/>
                <w:szCs w:val="16"/>
              </w:rPr>
            </w:pPr>
            <w:r w:rsidRPr="00CE157E">
              <w:rPr>
                <w:rFonts w:ascii="Arial" w:hAnsi="Arial" w:cs="Arial"/>
                <w:sz w:val="16"/>
                <w:szCs w:val="16"/>
              </w:rPr>
              <w:t>Elaborar cédulas de trabajo en las cuales se identifique la referencia contable, datos de los comprobantes de los ingresos, las cuentas bancarias de origen y destino, así como, los cruces entre las cédulas de transferencias en especie realizadas durante la revisión.</w:t>
            </w:r>
          </w:p>
          <w:p w14:paraId="61FAD134" w14:textId="77777777" w:rsidR="00554236" w:rsidRPr="00CE157E" w:rsidRDefault="00554236" w:rsidP="003A524F">
            <w:pPr>
              <w:ind w:right="72"/>
              <w:jc w:val="both"/>
              <w:rPr>
                <w:rFonts w:ascii="Arial" w:hAnsi="Arial" w:cs="Arial"/>
                <w:sz w:val="16"/>
                <w:szCs w:val="16"/>
              </w:rPr>
            </w:pPr>
          </w:p>
          <w:p w14:paraId="6E389B2B" w14:textId="77777777" w:rsidR="00554236" w:rsidRPr="00CE157E" w:rsidRDefault="00554236" w:rsidP="003A524F">
            <w:pPr>
              <w:ind w:right="72"/>
              <w:jc w:val="both"/>
              <w:rPr>
                <w:rFonts w:ascii="Arial" w:hAnsi="Arial" w:cs="Arial"/>
                <w:sz w:val="16"/>
                <w:szCs w:val="16"/>
              </w:rPr>
            </w:pPr>
            <w:r w:rsidRPr="00CE157E">
              <w:rPr>
                <w:rFonts w:ascii="Arial" w:hAnsi="Arial" w:cs="Arial"/>
                <w:sz w:val="16"/>
                <w:szCs w:val="16"/>
              </w:rPr>
              <w:t>Aunado a lo anterior, dichas cédulas de trabajo, deberán especificar la persona que la elaboró y revisó, fecha de elaboración, índices, marcas y observaciones correspondientes.</w:t>
            </w:r>
          </w:p>
        </w:tc>
        <w:tc>
          <w:tcPr>
            <w:tcW w:w="877" w:type="pct"/>
            <w:tcBorders>
              <w:top w:val="single" w:sz="4" w:space="0" w:color="auto"/>
              <w:left w:val="single" w:sz="4" w:space="0" w:color="auto"/>
              <w:bottom w:val="single" w:sz="4" w:space="0" w:color="auto"/>
              <w:right w:val="single" w:sz="4" w:space="0" w:color="auto"/>
            </w:tcBorders>
          </w:tcPr>
          <w:p w14:paraId="0CA5B450" w14:textId="77777777" w:rsidR="00554236" w:rsidRPr="00CE157E" w:rsidRDefault="00554236" w:rsidP="003A524F">
            <w:pPr>
              <w:rPr>
                <w:rFonts w:ascii="Arial" w:hAnsi="Arial" w:cs="Arial"/>
                <w:sz w:val="16"/>
                <w:szCs w:val="16"/>
                <w:lang w:val="es-ES"/>
              </w:rPr>
            </w:pPr>
          </w:p>
        </w:tc>
      </w:tr>
    </w:tbl>
    <w:p w14:paraId="1BC3F30F" w14:textId="77777777" w:rsidR="003A524F" w:rsidRPr="00CE157E" w:rsidRDefault="003A524F" w:rsidP="003A524F">
      <w:pPr>
        <w:ind w:left="426"/>
      </w:pPr>
    </w:p>
    <w:p w14:paraId="47504D8E" w14:textId="77777777" w:rsidR="003A524F" w:rsidRPr="00F51593" w:rsidRDefault="003A524F" w:rsidP="003A524F">
      <w:pPr>
        <w:pStyle w:val="Sinespaciado"/>
        <w:jc w:val="center"/>
        <w:rPr>
          <w:rFonts w:ascii="Arial" w:hAnsi="Arial" w:cs="Arial"/>
          <w:b/>
          <w:sz w:val="20"/>
          <w:szCs w:val="20"/>
        </w:rPr>
      </w:pPr>
      <w:r w:rsidRPr="00F51593">
        <w:rPr>
          <w:rFonts w:ascii="Arial" w:hAnsi="Arial" w:cs="Arial"/>
          <w:b/>
          <w:sz w:val="20"/>
          <w:szCs w:val="20"/>
        </w:rPr>
        <w:t>CUENTAS POR COBRAR</w:t>
      </w:r>
    </w:p>
    <w:p w14:paraId="6EBC28E2" w14:textId="77777777" w:rsidR="003A524F" w:rsidRPr="00F51593" w:rsidRDefault="003A524F" w:rsidP="003A524F">
      <w:pPr>
        <w:pStyle w:val="Sinespaciado"/>
        <w:rPr>
          <w:sz w:val="20"/>
          <w:szCs w:val="20"/>
        </w:rPr>
      </w:pPr>
    </w:p>
    <w:p w14:paraId="4379604F" w14:textId="77777777" w:rsidR="003A524F" w:rsidRPr="00F51593" w:rsidRDefault="003A524F" w:rsidP="003A524F">
      <w:pPr>
        <w:pStyle w:val="Sinespaciado"/>
        <w:jc w:val="both"/>
        <w:rPr>
          <w:rFonts w:ascii="Arial" w:hAnsi="Arial" w:cs="Arial"/>
          <w:b/>
          <w:sz w:val="20"/>
          <w:szCs w:val="20"/>
        </w:rPr>
      </w:pPr>
      <w:r w:rsidRPr="00F51593">
        <w:rPr>
          <w:rFonts w:ascii="Arial" w:hAnsi="Arial" w:cs="Arial"/>
          <w:b/>
          <w:sz w:val="20"/>
          <w:szCs w:val="20"/>
        </w:rPr>
        <w:t>Objetivo de los procedimientos de auditoría relativos al rubro de Cuentas por Cobrar:</w:t>
      </w:r>
    </w:p>
    <w:p w14:paraId="22709A6E" w14:textId="77777777" w:rsidR="003A524F" w:rsidRPr="00F51593" w:rsidRDefault="003A524F" w:rsidP="003A524F">
      <w:pPr>
        <w:pStyle w:val="Sinespaciado"/>
        <w:rPr>
          <w:rFonts w:ascii="Arial" w:hAnsi="Arial" w:cs="Arial"/>
          <w:sz w:val="20"/>
          <w:szCs w:val="20"/>
        </w:rPr>
      </w:pPr>
    </w:p>
    <w:p w14:paraId="54E13EBC" w14:textId="77777777" w:rsidR="003A524F" w:rsidRPr="00F51593" w:rsidRDefault="003A524F" w:rsidP="003A524F">
      <w:pPr>
        <w:numPr>
          <w:ilvl w:val="0"/>
          <w:numId w:val="25"/>
        </w:numPr>
        <w:spacing w:after="0" w:line="240" w:lineRule="auto"/>
        <w:jc w:val="both"/>
        <w:rPr>
          <w:rFonts w:ascii="Arial" w:hAnsi="Arial" w:cs="Arial"/>
          <w:bCs/>
        </w:rPr>
      </w:pPr>
      <w:r w:rsidRPr="00F51593">
        <w:rPr>
          <w:rFonts w:ascii="Arial" w:hAnsi="Arial" w:cs="Arial"/>
          <w:bCs/>
        </w:rPr>
        <w:t>Comprobar que todas las cuentas por cobrar que muestra el estado de situación financiera, son reales y presentan derechos del partido por enajenaciones, otorgamiento de préstamos, comprobación de recursos o cualquier otro concepto análogo y que generen un derecho exigible a su favor a la fecha del mismo.</w:t>
      </w:r>
    </w:p>
    <w:p w14:paraId="603084CB" w14:textId="77777777" w:rsidR="003A524F" w:rsidRPr="00F51593" w:rsidRDefault="003A524F" w:rsidP="003A524F">
      <w:pPr>
        <w:pStyle w:val="Sinespaciado"/>
        <w:rPr>
          <w:rFonts w:ascii="Arial" w:hAnsi="Arial" w:cs="Arial"/>
          <w:sz w:val="20"/>
          <w:szCs w:val="20"/>
        </w:rPr>
      </w:pPr>
    </w:p>
    <w:p w14:paraId="40633910" w14:textId="77777777" w:rsidR="003A524F" w:rsidRPr="00F51593" w:rsidRDefault="003A524F" w:rsidP="003A524F">
      <w:pPr>
        <w:numPr>
          <w:ilvl w:val="0"/>
          <w:numId w:val="25"/>
        </w:numPr>
        <w:spacing w:after="0" w:line="240" w:lineRule="auto"/>
        <w:jc w:val="both"/>
        <w:rPr>
          <w:rFonts w:ascii="Arial" w:hAnsi="Arial" w:cs="Arial"/>
          <w:bCs/>
        </w:rPr>
      </w:pPr>
      <w:r w:rsidRPr="00F51593">
        <w:rPr>
          <w:rFonts w:ascii="Arial" w:hAnsi="Arial" w:cs="Arial"/>
          <w:bCs/>
        </w:rPr>
        <w:t>Verificar que se incluyan todas las cuentas por cobrar a favor del partido por los importes exigibles a la fecha del estado de situación financiera.</w:t>
      </w:r>
    </w:p>
    <w:p w14:paraId="3990E212" w14:textId="77777777" w:rsidR="003A524F" w:rsidRPr="00CE157E" w:rsidRDefault="003A524F" w:rsidP="003A524F"/>
    <w:tbl>
      <w:tblPr>
        <w:tblStyle w:val="Tablaconcuadrcula"/>
        <w:tblW w:w="9177" w:type="dxa"/>
        <w:tblLayout w:type="fixed"/>
        <w:tblLook w:val="04A0" w:firstRow="1" w:lastRow="0" w:firstColumn="1" w:lastColumn="0" w:noHBand="0" w:noVBand="1"/>
      </w:tblPr>
      <w:tblGrid>
        <w:gridCol w:w="567"/>
        <w:gridCol w:w="6956"/>
        <w:gridCol w:w="1654"/>
      </w:tblGrid>
      <w:tr w:rsidR="00554236" w:rsidRPr="00CE157E" w14:paraId="20FE3BCC" w14:textId="77777777" w:rsidTr="00554236">
        <w:trPr>
          <w:tblHeader/>
        </w:trPr>
        <w:tc>
          <w:tcPr>
            <w:tcW w:w="567" w:type="dxa"/>
            <w:shd w:val="clear" w:color="auto" w:fill="D9D9D9" w:themeFill="background1" w:themeFillShade="D9"/>
            <w:vAlign w:val="center"/>
          </w:tcPr>
          <w:p w14:paraId="063D9C6B" w14:textId="77777777" w:rsidR="00554236" w:rsidRPr="00CE157E" w:rsidRDefault="00554236" w:rsidP="003A524F">
            <w:pPr>
              <w:jc w:val="center"/>
              <w:rPr>
                <w:rFonts w:ascii="Arial" w:hAnsi="Arial" w:cs="Arial"/>
                <w:b/>
                <w:sz w:val="16"/>
              </w:rPr>
            </w:pPr>
            <w:r w:rsidRPr="00CE157E">
              <w:rPr>
                <w:rFonts w:ascii="Arial" w:hAnsi="Arial" w:cs="Arial"/>
                <w:b/>
                <w:sz w:val="16"/>
              </w:rPr>
              <w:t>No.</w:t>
            </w:r>
          </w:p>
        </w:tc>
        <w:tc>
          <w:tcPr>
            <w:tcW w:w="6956" w:type="dxa"/>
            <w:shd w:val="clear" w:color="auto" w:fill="D9D9D9" w:themeFill="background1" w:themeFillShade="D9"/>
            <w:vAlign w:val="center"/>
          </w:tcPr>
          <w:p w14:paraId="04A65A1D" w14:textId="77777777" w:rsidR="00554236" w:rsidRPr="00CE157E" w:rsidRDefault="00554236" w:rsidP="003A524F">
            <w:pPr>
              <w:jc w:val="center"/>
              <w:rPr>
                <w:rFonts w:ascii="Arial" w:hAnsi="Arial" w:cs="Arial"/>
                <w:b/>
                <w:sz w:val="16"/>
              </w:rPr>
            </w:pPr>
            <w:r w:rsidRPr="00CE157E">
              <w:rPr>
                <w:rFonts w:ascii="Arial" w:hAnsi="Arial" w:cs="Arial"/>
                <w:b/>
                <w:sz w:val="16"/>
              </w:rPr>
              <w:t>PROCEDIMIENTO</w:t>
            </w:r>
          </w:p>
        </w:tc>
        <w:tc>
          <w:tcPr>
            <w:tcW w:w="1654" w:type="dxa"/>
            <w:shd w:val="clear" w:color="auto" w:fill="D9D9D9" w:themeFill="background1" w:themeFillShade="D9"/>
            <w:vAlign w:val="center"/>
          </w:tcPr>
          <w:p w14:paraId="7CDBC893" w14:textId="77777777" w:rsidR="00554236" w:rsidRPr="00CE157E" w:rsidRDefault="00554236" w:rsidP="003A524F">
            <w:pPr>
              <w:jc w:val="center"/>
              <w:rPr>
                <w:rFonts w:ascii="Arial" w:hAnsi="Arial" w:cs="Arial"/>
                <w:b/>
                <w:sz w:val="16"/>
              </w:rPr>
            </w:pPr>
            <w:r w:rsidRPr="00CE157E">
              <w:rPr>
                <w:rFonts w:ascii="Arial" w:hAnsi="Arial" w:cs="Arial"/>
                <w:b/>
                <w:sz w:val="16"/>
              </w:rPr>
              <w:t>FUNDAMENTO LEGAL</w:t>
            </w:r>
          </w:p>
        </w:tc>
      </w:tr>
      <w:tr w:rsidR="00554236" w:rsidRPr="00CE157E" w14:paraId="1B464092" w14:textId="77777777" w:rsidTr="00554236">
        <w:tc>
          <w:tcPr>
            <w:tcW w:w="567" w:type="dxa"/>
            <w:vAlign w:val="center"/>
          </w:tcPr>
          <w:p w14:paraId="2EDA1DF6" w14:textId="77777777" w:rsidR="00554236" w:rsidRPr="00CE157E" w:rsidRDefault="00554236" w:rsidP="003A524F">
            <w:pPr>
              <w:jc w:val="center"/>
              <w:rPr>
                <w:rFonts w:ascii="Arial" w:hAnsi="Arial" w:cs="Arial"/>
                <w:b/>
                <w:sz w:val="16"/>
              </w:rPr>
            </w:pPr>
            <w:r w:rsidRPr="00CE157E">
              <w:rPr>
                <w:rFonts w:ascii="Arial" w:hAnsi="Arial" w:cs="Arial"/>
                <w:b/>
                <w:sz w:val="16"/>
              </w:rPr>
              <w:t>1</w:t>
            </w:r>
          </w:p>
        </w:tc>
        <w:tc>
          <w:tcPr>
            <w:tcW w:w="6956" w:type="dxa"/>
            <w:shd w:val="clear" w:color="auto" w:fill="auto"/>
          </w:tcPr>
          <w:p w14:paraId="00BC301A" w14:textId="77777777" w:rsidR="00554236" w:rsidRPr="005F26CB" w:rsidRDefault="00554236" w:rsidP="003A524F">
            <w:pPr>
              <w:jc w:val="both"/>
              <w:rPr>
                <w:rFonts w:ascii="Arial" w:hAnsi="Arial" w:cs="Arial"/>
                <w:sz w:val="16"/>
                <w:szCs w:val="16"/>
                <w:lang w:val="es-MX"/>
              </w:rPr>
            </w:pPr>
            <w:r w:rsidRPr="005F26CB">
              <w:rPr>
                <w:rFonts w:ascii="Arial" w:hAnsi="Arial" w:cs="Arial"/>
                <w:sz w:val="16"/>
                <w:szCs w:val="16"/>
                <w:lang w:val="es-MX"/>
              </w:rPr>
              <w:t>Clasificación de saldos iniciales.</w:t>
            </w:r>
          </w:p>
          <w:p w14:paraId="4E8DFEBB" w14:textId="77777777" w:rsidR="00554236" w:rsidRPr="005F26CB" w:rsidRDefault="00554236" w:rsidP="003A524F">
            <w:pPr>
              <w:jc w:val="both"/>
              <w:rPr>
                <w:rFonts w:ascii="Arial" w:hAnsi="Arial" w:cs="Arial"/>
                <w:sz w:val="16"/>
                <w:szCs w:val="16"/>
                <w:lang w:val="es-MX"/>
              </w:rPr>
            </w:pPr>
          </w:p>
          <w:p w14:paraId="387228FF" w14:textId="77777777" w:rsidR="00554236" w:rsidRPr="005F26CB" w:rsidRDefault="00554236" w:rsidP="003A524F">
            <w:pPr>
              <w:jc w:val="both"/>
              <w:rPr>
                <w:rFonts w:ascii="Arial" w:hAnsi="Arial" w:cs="Arial"/>
                <w:sz w:val="16"/>
                <w:szCs w:val="16"/>
                <w:lang w:val="es-MX"/>
              </w:rPr>
            </w:pPr>
            <w:r w:rsidRPr="005F26CB">
              <w:rPr>
                <w:rFonts w:ascii="Arial" w:hAnsi="Arial" w:cs="Arial"/>
                <w:sz w:val="16"/>
                <w:szCs w:val="16"/>
                <w:lang w:val="es-MX"/>
              </w:rPr>
              <w:t>Verificar que los saldos finales del ejercicio inmediato anterior coincidan con los saldos iniciales del ejercicio que se reporta.</w:t>
            </w:r>
          </w:p>
          <w:p w14:paraId="0E9B9482" w14:textId="77777777" w:rsidR="00554236" w:rsidRPr="005F26CB" w:rsidRDefault="00554236" w:rsidP="003A524F">
            <w:pPr>
              <w:pStyle w:val="Textoindependiente"/>
              <w:ind w:left="360" w:hanging="735"/>
              <w:rPr>
                <w:rFonts w:cs="Arial"/>
                <w:b w:val="0"/>
                <w:sz w:val="16"/>
                <w:szCs w:val="16"/>
                <w:lang w:val="es-MX"/>
              </w:rPr>
            </w:pPr>
          </w:p>
          <w:p w14:paraId="019CF8DA" w14:textId="77777777" w:rsidR="00554236" w:rsidRPr="005F26CB" w:rsidRDefault="00554236" w:rsidP="003A524F">
            <w:pPr>
              <w:ind w:right="72"/>
              <w:jc w:val="both"/>
              <w:rPr>
                <w:rFonts w:ascii="Arial" w:hAnsi="Arial" w:cs="Arial"/>
                <w:sz w:val="16"/>
                <w:szCs w:val="16"/>
                <w:lang w:val="es-MX"/>
              </w:rPr>
            </w:pPr>
            <w:r w:rsidRPr="005F26CB">
              <w:rPr>
                <w:rFonts w:ascii="Arial" w:hAnsi="Arial" w:cs="Arial"/>
                <w:sz w:val="16"/>
                <w:szCs w:val="16"/>
                <w:lang w:val="es-MX"/>
              </w:rPr>
              <w:t>Identificar la antigüedad de saldos clasificándolos de la siguiente manera :</w:t>
            </w:r>
          </w:p>
          <w:p w14:paraId="7E036A74" w14:textId="77777777" w:rsidR="00554236" w:rsidRPr="005F26CB" w:rsidRDefault="00554236" w:rsidP="003A524F">
            <w:pPr>
              <w:pStyle w:val="Textoindependiente"/>
              <w:ind w:left="360" w:hanging="360"/>
              <w:rPr>
                <w:rFonts w:cs="Arial"/>
                <w:b w:val="0"/>
                <w:sz w:val="16"/>
                <w:szCs w:val="16"/>
                <w:lang w:val="es-MX"/>
              </w:rPr>
            </w:pPr>
          </w:p>
          <w:p w14:paraId="6417EB3C" w14:textId="77777777" w:rsidR="00554236" w:rsidRPr="005F26CB" w:rsidRDefault="00554236" w:rsidP="003A524F">
            <w:pPr>
              <w:numPr>
                <w:ilvl w:val="0"/>
                <w:numId w:val="26"/>
              </w:numPr>
              <w:ind w:left="175" w:hanging="175"/>
              <w:jc w:val="both"/>
              <w:rPr>
                <w:rFonts w:ascii="Arial" w:hAnsi="Arial" w:cs="Arial"/>
                <w:sz w:val="16"/>
                <w:szCs w:val="16"/>
                <w:lang w:val="es-MX"/>
              </w:rPr>
            </w:pPr>
            <w:r w:rsidRPr="005F26CB">
              <w:rPr>
                <w:rFonts w:ascii="Arial" w:hAnsi="Arial" w:cs="Arial"/>
                <w:sz w:val="16"/>
                <w:szCs w:val="16"/>
                <w:lang w:val="es-MX"/>
              </w:rPr>
              <w:t>Antigüedad mayor a un año y que han sido objeto de sanción.</w:t>
            </w:r>
          </w:p>
          <w:p w14:paraId="04A8555C" w14:textId="77777777" w:rsidR="00554236" w:rsidRPr="005F26CB" w:rsidRDefault="00554236" w:rsidP="003A524F">
            <w:pPr>
              <w:pStyle w:val="Textoindependiente"/>
              <w:ind w:hanging="360"/>
              <w:rPr>
                <w:rFonts w:cs="Arial"/>
                <w:b w:val="0"/>
                <w:sz w:val="16"/>
                <w:szCs w:val="16"/>
                <w:lang w:val="es-MX"/>
              </w:rPr>
            </w:pPr>
          </w:p>
          <w:p w14:paraId="48DF67DD" w14:textId="77777777" w:rsidR="00554236" w:rsidRPr="005F26CB" w:rsidRDefault="00554236" w:rsidP="003A524F">
            <w:pPr>
              <w:numPr>
                <w:ilvl w:val="0"/>
                <w:numId w:val="26"/>
              </w:numPr>
              <w:ind w:left="175" w:hanging="175"/>
              <w:jc w:val="both"/>
              <w:rPr>
                <w:rFonts w:ascii="Arial" w:hAnsi="Arial" w:cs="Arial"/>
                <w:sz w:val="16"/>
                <w:szCs w:val="16"/>
                <w:lang w:val="es-MX"/>
              </w:rPr>
            </w:pPr>
            <w:r w:rsidRPr="005F26CB">
              <w:rPr>
                <w:rFonts w:ascii="Arial" w:hAnsi="Arial" w:cs="Arial"/>
                <w:sz w:val="16"/>
                <w:szCs w:val="16"/>
                <w:lang w:val="es-MX"/>
              </w:rPr>
              <w:t xml:space="preserve">Antigüedad mayor a un año y que no han sido objeto de sanción (antigüedad menor a un año del ejercicio anterior). </w:t>
            </w:r>
          </w:p>
          <w:p w14:paraId="3DA06107" w14:textId="77777777" w:rsidR="00554236" w:rsidRPr="005F26CB" w:rsidRDefault="00554236" w:rsidP="003A524F">
            <w:pPr>
              <w:pStyle w:val="Textoindependiente"/>
              <w:ind w:hanging="360"/>
              <w:rPr>
                <w:rFonts w:cs="Arial"/>
                <w:b w:val="0"/>
                <w:sz w:val="16"/>
                <w:szCs w:val="16"/>
                <w:lang w:val="es-MX"/>
              </w:rPr>
            </w:pPr>
          </w:p>
          <w:p w14:paraId="4CB717EB" w14:textId="77777777" w:rsidR="00554236" w:rsidRPr="005F26CB" w:rsidRDefault="00554236" w:rsidP="003A524F">
            <w:pPr>
              <w:numPr>
                <w:ilvl w:val="0"/>
                <w:numId w:val="26"/>
              </w:numPr>
              <w:ind w:left="175" w:hanging="175"/>
              <w:jc w:val="both"/>
              <w:rPr>
                <w:rFonts w:ascii="Arial" w:hAnsi="Arial" w:cs="Arial"/>
                <w:sz w:val="16"/>
                <w:szCs w:val="16"/>
                <w:lang w:val="es-MX"/>
              </w:rPr>
            </w:pPr>
            <w:r w:rsidRPr="005F26CB">
              <w:rPr>
                <w:rFonts w:ascii="Arial" w:hAnsi="Arial" w:cs="Arial"/>
                <w:sz w:val="16"/>
                <w:szCs w:val="16"/>
                <w:lang w:val="es-MX"/>
              </w:rPr>
              <w:t>Antigüedad mayor a un año y que no han sido objeto de sanción por contar con alguna excepción legal.</w:t>
            </w:r>
          </w:p>
          <w:p w14:paraId="271D6C10" w14:textId="77777777" w:rsidR="00554236" w:rsidRPr="005F26CB" w:rsidRDefault="00554236" w:rsidP="003A524F">
            <w:pPr>
              <w:pStyle w:val="Textoindependiente"/>
              <w:ind w:hanging="360"/>
              <w:rPr>
                <w:rFonts w:cs="Arial"/>
                <w:b w:val="0"/>
                <w:sz w:val="16"/>
                <w:szCs w:val="16"/>
                <w:lang w:val="es-MX"/>
              </w:rPr>
            </w:pPr>
          </w:p>
          <w:p w14:paraId="2EC7658D" w14:textId="77777777" w:rsidR="00554236" w:rsidRPr="005F26CB" w:rsidRDefault="00554236" w:rsidP="003A524F">
            <w:pPr>
              <w:numPr>
                <w:ilvl w:val="0"/>
                <w:numId w:val="26"/>
              </w:numPr>
              <w:ind w:left="175" w:hanging="175"/>
              <w:jc w:val="both"/>
              <w:rPr>
                <w:rFonts w:ascii="Arial" w:hAnsi="Arial" w:cs="Arial"/>
                <w:sz w:val="16"/>
                <w:szCs w:val="16"/>
                <w:lang w:val="es-MX"/>
              </w:rPr>
            </w:pPr>
            <w:r w:rsidRPr="005F26CB">
              <w:rPr>
                <w:rFonts w:ascii="Arial" w:hAnsi="Arial" w:cs="Arial"/>
                <w:sz w:val="16"/>
                <w:szCs w:val="16"/>
                <w:lang w:val="es-MX"/>
              </w:rPr>
              <w:t>Antigüedad menor a un año (corresponden al ejercicio objeto de revisión).</w:t>
            </w:r>
          </w:p>
          <w:p w14:paraId="328F8D7E" w14:textId="77777777" w:rsidR="00554236" w:rsidRPr="005F26CB" w:rsidRDefault="00554236" w:rsidP="003A524F">
            <w:pPr>
              <w:pStyle w:val="Textoindependiente"/>
              <w:ind w:hanging="360"/>
              <w:rPr>
                <w:rFonts w:cs="Arial"/>
                <w:b w:val="0"/>
                <w:sz w:val="16"/>
                <w:szCs w:val="16"/>
                <w:lang w:val="es-MX"/>
              </w:rPr>
            </w:pPr>
          </w:p>
          <w:p w14:paraId="4833E840" w14:textId="77777777" w:rsidR="00554236" w:rsidRPr="005F26CB" w:rsidRDefault="00554236" w:rsidP="003A524F">
            <w:pPr>
              <w:ind w:right="72"/>
              <w:jc w:val="both"/>
              <w:rPr>
                <w:rFonts w:ascii="Arial" w:hAnsi="Arial" w:cs="Arial"/>
                <w:sz w:val="16"/>
                <w:szCs w:val="16"/>
                <w:lang w:val="es-MX"/>
              </w:rPr>
            </w:pPr>
            <w:r w:rsidRPr="005F26CB">
              <w:rPr>
                <w:rFonts w:ascii="Arial" w:hAnsi="Arial" w:cs="Arial"/>
                <w:sz w:val="16"/>
                <w:szCs w:val="16"/>
                <w:lang w:val="es-MX"/>
              </w:rPr>
              <w:t xml:space="preserve">Integrar la documentación que haya dado origen a los saldos con antigüedad menor a un año y realizar pruebas selectivas para su análisis </w:t>
            </w:r>
          </w:p>
          <w:p w14:paraId="0A61B20D" w14:textId="77777777" w:rsidR="00554236" w:rsidRPr="005F26CB" w:rsidRDefault="00554236" w:rsidP="003A524F">
            <w:pPr>
              <w:ind w:left="735"/>
              <w:jc w:val="both"/>
              <w:rPr>
                <w:rFonts w:ascii="Arial" w:hAnsi="Arial" w:cs="Arial"/>
                <w:sz w:val="16"/>
                <w:szCs w:val="16"/>
                <w:lang w:val="es-MX"/>
              </w:rPr>
            </w:pPr>
          </w:p>
          <w:p w14:paraId="60F8452F" w14:textId="77777777" w:rsidR="00554236" w:rsidRPr="005F26CB" w:rsidRDefault="00554236" w:rsidP="003A524F">
            <w:pPr>
              <w:pStyle w:val="Textoindependiente"/>
              <w:rPr>
                <w:rFonts w:cs="Arial"/>
                <w:b w:val="0"/>
                <w:sz w:val="16"/>
                <w:szCs w:val="16"/>
                <w:lang w:val="es-MX"/>
              </w:rPr>
            </w:pPr>
            <w:r w:rsidRPr="005F26CB">
              <w:rPr>
                <w:rFonts w:cs="Arial"/>
                <w:b w:val="0"/>
                <w:sz w:val="16"/>
                <w:szCs w:val="16"/>
                <w:lang w:val="es-MX"/>
              </w:rPr>
              <w:t>De conformidad con los movimientos de “abono” reportados en los auxiliares contables, de las cuentas ”Cuentas por Cobrar”, “Deudores diversos” y “Pagos anticipados” realizar las siguientes actividades:</w:t>
            </w:r>
          </w:p>
          <w:p w14:paraId="2F82F936" w14:textId="77777777" w:rsidR="00554236" w:rsidRPr="005F26CB" w:rsidRDefault="00554236" w:rsidP="003A524F">
            <w:pPr>
              <w:ind w:right="72"/>
              <w:jc w:val="both"/>
              <w:rPr>
                <w:rFonts w:ascii="Arial" w:hAnsi="Arial" w:cs="Arial"/>
                <w:sz w:val="16"/>
                <w:szCs w:val="16"/>
                <w:lang w:val="es-MX" w:eastAsia="es-ES"/>
              </w:rPr>
            </w:pPr>
          </w:p>
          <w:p w14:paraId="4E9F5DFD" w14:textId="77777777" w:rsidR="00554236" w:rsidRPr="005F26CB" w:rsidRDefault="00554236" w:rsidP="003A524F">
            <w:pPr>
              <w:ind w:right="72"/>
              <w:jc w:val="both"/>
              <w:rPr>
                <w:rFonts w:ascii="Arial" w:hAnsi="Arial" w:cs="Arial"/>
                <w:sz w:val="16"/>
                <w:szCs w:val="16"/>
                <w:lang w:val="es-MX"/>
              </w:rPr>
            </w:pPr>
            <w:r w:rsidRPr="005F26CB">
              <w:rPr>
                <w:rFonts w:ascii="Arial" w:hAnsi="Arial" w:cs="Arial"/>
                <w:sz w:val="16"/>
                <w:szCs w:val="16"/>
                <w:lang w:val="es-MX"/>
              </w:rPr>
              <w:t>Analizar los abonos del ejercicio, a fin de verificar las recuperaciones y/o comprobaciones de saldos teniendo las siguientes consideraciones.</w:t>
            </w:r>
          </w:p>
          <w:p w14:paraId="52E596CA" w14:textId="77777777" w:rsidR="00554236" w:rsidRPr="005F26CB" w:rsidRDefault="00554236" w:rsidP="003A524F">
            <w:pPr>
              <w:pStyle w:val="Textoindependiente"/>
              <w:ind w:hanging="360"/>
              <w:rPr>
                <w:rFonts w:cs="Arial"/>
                <w:b w:val="0"/>
                <w:sz w:val="16"/>
                <w:szCs w:val="16"/>
                <w:lang w:val="es-MX"/>
              </w:rPr>
            </w:pPr>
          </w:p>
          <w:p w14:paraId="4CD6A217" w14:textId="77777777" w:rsidR="00554236" w:rsidRPr="005F26CB" w:rsidRDefault="00554236" w:rsidP="003A524F">
            <w:pPr>
              <w:numPr>
                <w:ilvl w:val="0"/>
                <w:numId w:val="26"/>
              </w:numPr>
              <w:ind w:left="175" w:hanging="175"/>
              <w:jc w:val="both"/>
              <w:rPr>
                <w:rFonts w:ascii="Arial" w:hAnsi="Arial" w:cs="Arial"/>
                <w:sz w:val="16"/>
                <w:szCs w:val="16"/>
                <w:lang w:val="es-MX"/>
              </w:rPr>
            </w:pPr>
            <w:r w:rsidRPr="005F26CB">
              <w:rPr>
                <w:rFonts w:ascii="Arial" w:hAnsi="Arial" w:cs="Arial"/>
                <w:sz w:val="16"/>
                <w:szCs w:val="16"/>
                <w:lang w:val="es-MX"/>
              </w:rPr>
              <w:t>Identificar que los saldos estén correctamente registrados en la contabilidad.</w:t>
            </w:r>
          </w:p>
          <w:p w14:paraId="61153CF9" w14:textId="77777777" w:rsidR="00554236" w:rsidRPr="005F26CB" w:rsidRDefault="00554236" w:rsidP="003A524F">
            <w:pPr>
              <w:pStyle w:val="Textoindependiente"/>
              <w:ind w:left="360" w:hanging="360"/>
              <w:rPr>
                <w:rFonts w:cs="Arial"/>
                <w:b w:val="0"/>
                <w:sz w:val="16"/>
                <w:szCs w:val="16"/>
                <w:lang w:val="es-MX"/>
              </w:rPr>
            </w:pPr>
          </w:p>
          <w:p w14:paraId="06D0F686" w14:textId="77777777" w:rsidR="00554236" w:rsidRPr="005F26CB" w:rsidRDefault="00554236" w:rsidP="003A524F">
            <w:pPr>
              <w:numPr>
                <w:ilvl w:val="0"/>
                <w:numId w:val="26"/>
              </w:numPr>
              <w:ind w:left="175" w:hanging="175"/>
              <w:jc w:val="both"/>
              <w:rPr>
                <w:rFonts w:ascii="Arial" w:hAnsi="Arial" w:cs="Arial"/>
                <w:sz w:val="16"/>
                <w:szCs w:val="16"/>
                <w:lang w:val="es-MX"/>
              </w:rPr>
            </w:pPr>
            <w:r w:rsidRPr="005F26CB">
              <w:rPr>
                <w:rFonts w:ascii="Arial" w:hAnsi="Arial" w:cs="Arial"/>
                <w:sz w:val="16"/>
                <w:szCs w:val="16"/>
                <w:lang w:val="es-MX"/>
              </w:rPr>
              <w:t>Verificar que las pólizas contables cuenten con su respectiva documentación soporte.</w:t>
            </w:r>
          </w:p>
          <w:p w14:paraId="198E32E5" w14:textId="77777777" w:rsidR="00554236" w:rsidRPr="005F26CB" w:rsidRDefault="00554236" w:rsidP="003A524F">
            <w:pPr>
              <w:pStyle w:val="Textoindependiente"/>
              <w:ind w:left="360" w:hanging="360"/>
              <w:rPr>
                <w:rFonts w:cs="Arial"/>
                <w:b w:val="0"/>
                <w:sz w:val="16"/>
                <w:szCs w:val="16"/>
                <w:lang w:val="es-MX"/>
              </w:rPr>
            </w:pPr>
          </w:p>
          <w:p w14:paraId="7F434837" w14:textId="77777777" w:rsidR="00554236" w:rsidRPr="005F26CB" w:rsidRDefault="00554236" w:rsidP="003A524F">
            <w:pPr>
              <w:numPr>
                <w:ilvl w:val="0"/>
                <w:numId w:val="26"/>
              </w:numPr>
              <w:ind w:left="175" w:hanging="175"/>
              <w:jc w:val="both"/>
              <w:rPr>
                <w:rFonts w:ascii="Arial" w:hAnsi="Arial" w:cs="Arial"/>
                <w:sz w:val="16"/>
                <w:szCs w:val="16"/>
                <w:lang w:val="es-MX"/>
              </w:rPr>
            </w:pPr>
            <w:r w:rsidRPr="005F26CB">
              <w:rPr>
                <w:rFonts w:ascii="Arial" w:hAnsi="Arial" w:cs="Arial"/>
                <w:sz w:val="16"/>
                <w:szCs w:val="16"/>
                <w:lang w:val="es-MX"/>
              </w:rPr>
              <w:t>Dar seguimiento a los saldos y/o cuentas que tengan excepción legal.</w:t>
            </w:r>
          </w:p>
          <w:p w14:paraId="53365BB1" w14:textId="77777777" w:rsidR="00554236" w:rsidRPr="005F26CB" w:rsidRDefault="00554236" w:rsidP="003A524F">
            <w:pPr>
              <w:pStyle w:val="Textoindependiente"/>
              <w:ind w:left="360" w:hanging="360"/>
              <w:rPr>
                <w:rFonts w:cs="Arial"/>
                <w:b w:val="0"/>
                <w:sz w:val="16"/>
                <w:szCs w:val="16"/>
                <w:lang w:val="es-MX"/>
              </w:rPr>
            </w:pPr>
          </w:p>
          <w:p w14:paraId="67687CED" w14:textId="77777777" w:rsidR="00554236" w:rsidRPr="005F26CB" w:rsidRDefault="00554236" w:rsidP="003A524F">
            <w:pPr>
              <w:numPr>
                <w:ilvl w:val="0"/>
                <w:numId w:val="26"/>
              </w:numPr>
              <w:ind w:left="175" w:hanging="175"/>
              <w:jc w:val="both"/>
              <w:rPr>
                <w:rFonts w:ascii="Arial" w:hAnsi="Arial" w:cs="Arial"/>
                <w:sz w:val="16"/>
                <w:szCs w:val="16"/>
                <w:lang w:val="es-MX"/>
              </w:rPr>
            </w:pPr>
            <w:r w:rsidRPr="005F26CB">
              <w:rPr>
                <w:rFonts w:ascii="Arial" w:hAnsi="Arial" w:cs="Arial"/>
                <w:sz w:val="16"/>
                <w:szCs w:val="16"/>
                <w:lang w:val="es-MX"/>
              </w:rPr>
              <w:t>Verificar que los saldos que hayan sido reclasificados a la cuenta “Déficit o Remanente de Ejercicios Anteriores”, tengan la aprobación y escrito de autorización por parte de la Unidad Técnica de Fiscalización.</w:t>
            </w:r>
          </w:p>
        </w:tc>
        <w:tc>
          <w:tcPr>
            <w:tcW w:w="1654" w:type="dxa"/>
            <w:shd w:val="clear" w:color="auto" w:fill="auto"/>
          </w:tcPr>
          <w:p w14:paraId="2E8D71F5" w14:textId="77777777" w:rsidR="00554236" w:rsidRPr="00CE157E" w:rsidRDefault="00554236" w:rsidP="003A524F">
            <w:pPr>
              <w:jc w:val="center"/>
              <w:rPr>
                <w:rFonts w:ascii="Arial" w:hAnsi="Arial" w:cs="Arial"/>
                <w:sz w:val="16"/>
                <w:szCs w:val="16"/>
                <w:lang w:val="es-ES"/>
              </w:rPr>
            </w:pPr>
          </w:p>
          <w:p w14:paraId="03598007" w14:textId="77777777" w:rsidR="00554236" w:rsidRPr="00CE157E" w:rsidRDefault="00554236" w:rsidP="003A524F">
            <w:pPr>
              <w:jc w:val="both"/>
              <w:rPr>
                <w:rFonts w:ascii="Arial" w:hAnsi="Arial" w:cs="Arial"/>
                <w:sz w:val="16"/>
                <w:szCs w:val="16"/>
                <w:lang w:val="es-ES"/>
              </w:rPr>
            </w:pPr>
          </w:p>
          <w:p w14:paraId="1B912C9D" w14:textId="77777777" w:rsidR="00554236" w:rsidRPr="00CE157E" w:rsidRDefault="00554236" w:rsidP="003A524F">
            <w:pPr>
              <w:jc w:val="both"/>
              <w:rPr>
                <w:rFonts w:ascii="Arial" w:hAnsi="Arial" w:cs="Arial"/>
                <w:sz w:val="16"/>
                <w:szCs w:val="16"/>
                <w:lang w:val="es-ES" w:eastAsia="es-MX"/>
              </w:rPr>
            </w:pPr>
            <w:r w:rsidRPr="00CE157E">
              <w:rPr>
                <w:rFonts w:ascii="Arial" w:hAnsi="Arial" w:cs="Arial"/>
                <w:sz w:val="16"/>
                <w:szCs w:val="16"/>
                <w:lang w:val="es-ES" w:eastAsia="es-MX"/>
              </w:rPr>
              <w:t>Artículo 65 del Reglamento de Fiscalización</w:t>
            </w:r>
          </w:p>
          <w:p w14:paraId="2B6952FC" w14:textId="77777777" w:rsidR="00554236" w:rsidRPr="00CE157E" w:rsidRDefault="00554236" w:rsidP="003A524F">
            <w:pPr>
              <w:jc w:val="both"/>
              <w:rPr>
                <w:rFonts w:ascii="Arial" w:hAnsi="Arial" w:cs="Arial"/>
                <w:sz w:val="16"/>
                <w:szCs w:val="16"/>
                <w:lang w:val="es-ES"/>
              </w:rPr>
            </w:pPr>
          </w:p>
          <w:p w14:paraId="02A1601F" w14:textId="77777777" w:rsidR="00554236" w:rsidRPr="00CE157E" w:rsidRDefault="00554236" w:rsidP="003A524F">
            <w:pPr>
              <w:jc w:val="both"/>
              <w:rPr>
                <w:rFonts w:ascii="Arial" w:hAnsi="Arial" w:cs="Arial"/>
                <w:sz w:val="16"/>
                <w:szCs w:val="16"/>
                <w:lang w:val="es-ES"/>
              </w:rPr>
            </w:pPr>
          </w:p>
          <w:p w14:paraId="03F13F2F" w14:textId="77777777" w:rsidR="00554236" w:rsidRPr="00CE157E" w:rsidRDefault="00554236" w:rsidP="003A524F">
            <w:pPr>
              <w:jc w:val="both"/>
              <w:rPr>
                <w:rFonts w:ascii="Arial" w:hAnsi="Arial" w:cs="Arial"/>
                <w:sz w:val="16"/>
                <w:szCs w:val="16"/>
                <w:lang w:val="es-ES"/>
              </w:rPr>
            </w:pPr>
          </w:p>
          <w:p w14:paraId="5911B136" w14:textId="77777777" w:rsidR="00554236" w:rsidRPr="00CE157E" w:rsidRDefault="00554236" w:rsidP="003A524F">
            <w:pPr>
              <w:jc w:val="both"/>
              <w:rPr>
                <w:rFonts w:ascii="Arial" w:hAnsi="Arial" w:cs="Arial"/>
                <w:sz w:val="16"/>
                <w:szCs w:val="16"/>
                <w:lang w:val="es-ES"/>
              </w:rPr>
            </w:pPr>
          </w:p>
          <w:p w14:paraId="16C84BDD" w14:textId="77777777" w:rsidR="00554236" w:rsidRPr="00CE157E" w:rsidRDefault="00554236" w:rsidP="003A524F">
            <w:pPr>
              <w:jc w:val="both"/>
              <w:rPr>
                <w:rFonts w:ascii="Arial" w:hAnsi="Arial" w:cs="Arial"/>
                <w:sz w:val="16"/>
                <w:szCs w:val="16"/>
                <w:lang w:val="es-ES"/>
              </w:rPr>
            </w:pPr>
          </w:p>
          <w:p w14:paraId="1D130D04" w14:textId="77777777" w:rsidR="00554236" w:rsidRPr="00CE157E" w:rsidRDefault="00554236" w:rsidP="003A524F">
            <w:pPr>
              <w:jc w:val="both"/>
              <w:rPr>
                <w:rFonts w:ascii="Arial" w:hAnsi="Arial" w:cs="Arial"/>
                <w:sz w:val="16"/>
                <w:szCs w:val="16"/>
                <w:lang w:val="es-ES"/>
              </w:rPr>
            </w:pPr>
          </w:p>
          <w:p w14:paraId="7EE720F9" w14:textId="77777777" w:rsidR="00554236" w:rsidRPr="00CE157E" w:rsidRDefault="00554236" w:rsidP="003A524F">
            <w:pPr>
              <w:jc w:val="both"/>
              <w:rPr>
                <w:rFonts w:ascii="Arial" w:hAnsi="Arial" w:cs="Arial"/>
                <w:sz w:val="16"/>
                <w:szCs w:val="16"/>
                <w:lang w:val="es-ES"/>
              </w:rPr>
            </w:pPr>
          </w:p>
          <w:p w14:paraId="03E8FE73" w14:textId="77777777" w:rsidR="00554236" w:rsidRPr="00CE157E" w:rsidRDefault="00554236" w:rsidP="003A524F">
            <w:pPr>
              <w:jc w:val="both"/>
              <w:rPr>
                <w:rFonts w:ascii="Arial" w:hAnsi="Arial" w:cs="Arial"/>
                <w:sz w:val="16"/>
                <w:szCs w:val="16"/>
                <w:lang w:val="es-ES"/>
              </w:rPr>
            </w:pPr>
          </w:p>
          <w:p w14:paraId="1C763D59" w14:textId="77777777" w:rsidR="00554236" w:rsidRPr="00CE157E" w:rsidRDefault="00554236" w:rsidP="003A524F">
            <w:pPr>
              <w:jc w:val="both"/>
              <w:rPr>
                <w:rFonts w:ascii="Arial" w:hAnsi="Arial" w:cs="Arial"/>
                <w:sz w:val="16"/>
                <w:szCs w:val="16"/>
                <w:lang w:val="es-ES"/>
              </w:rPr>
            </w:pPr>
          </w:p>
          <w:p w14:paraId="7F1C4250" w14:textId="77777777" w:rsidR="00554236" w:rsidRPr="00CE157E" w:rsidRDefault="00554236" w:rsidP="003A524F">
            <w:pPr>
              <w:jc w:val="both"/>
              <w:rPr>
                <w:rFonts w:ascii="Arial" w:hAnsi="Arial" w:cs="Arial"/>
                <w:sz w:val="16"/>
                <w:szCs w:val="16"/>
                <w:lang w:val="es-ES"/>
              </w:rPr>
            </w:pPr>
          </w:p>
          <w:p w14:paraId="7A290619" w14:textId="77777777" w:rsidR="00554236" w:rsidRPr="00CE157E" w:rsidRDefault="00554236" w:rsidP="003A524F">
            <w:pPr>
              <w:jc w:val="both"/>
              <w:rPr>
                <w:rFonts w:ascii="Arial" w:hAnsi="Arial" w:cs="Arial"/>
                <w:sz w:val="16"/>
                <w:szCs w:val="16"/>
                <w:lang w:val="es-ES"/>
              </w:rPr>
            </w:pPr>
          </w:p>
          <w:p w14:paraId="12DBE3D9" w14:textId="77777777" w:rsidR="00554236" w:rsidRPr="00CE157E" w:rsidRDefault="00554236" w:rsidP="003A524F">
            <w:pPr>
              <w:jc w:val="both"/>
              <w:rPr>
                <w:rFonts w:ascii="Arial" w:hAnsi="Arial" w:cs="Arial"/>
                <w:sz w:val="16"/>
                <w:szCs w:val="16"/>
                <w:lang w:val="es-ES"/>
              </w:rPr>
            </w:pPr>
          </w:p>
          <w:p w14:paraId="18C0AB90" w14:textId="77777777" w:rsidR="00554236" w:rsidRPr="00CE157E" w:rsidRDefault="00554236" w:rsidP="003A524F">
            <w:pPr>
              <w:jc w:val="both"/>
              <w:rPr>
                <w:rFonts w:ascii="Arial" w:hAnsi="Arial" w:cs="Arial"/>
                <w:sz w:val="16"/>
                <w:szCs w:val="16"/>
                <w:lang w:val="es-ES"/>
              </w:rPr>
            </w:pPr>
          </w:p>
          <w:p w14:paraId="328281D7" w14:textId="77777777" w:rsidR="00554236" w:rsidRPr="00CE157E" w:rsidRDefault="00554236" w:rsidP="003A524F">
            <w:pPr>
              <w:jc w:val="both"/>
              <w:rPr>
                <w:rFonts w:ascii="Arial" w:hAnsi="Arial" w:cs="Arial"/>
                <w:sz w:val="16"/>
                <w:szCs w:val="16"/>
                <w:lang w:val="es-ES"/>
              </w:rPr>
            </w:pPr>
          </w:p>
          <w:p w14:paraId="53BBD65E" w14:textId="77777777" w:rsidR="00554236" w:rsidRPr="00CE157E" w:rsidRDefault="00554236" w:rsidP="003A524F">
            <w:pPr>
              <w:jc w:val="both"/>
              <w:rPr>
                <w:rFonts w:ascii="Arial" w:hAnsi="Arial" w:cs="Arial"/>
                <w:sz w:val="16"/>
                <w:szCs w:val="16"/>
                <w:lang w:val="es-ES"/>
              </w:rPr>
            </w:pPr>
          </w:p>
          <w:p w14:paraId="681BB601" w14:textId="77777777" w:rsidR="00554236" w:rsidRPr="00CE157E" w:rsidRDefault="00554236" w:rsidP="003A524F">
            <w:pPr>
              <w:jc w:val="both"/>
              <w:rPr>
                <w:rFonts w:ascii="Arial" w:hAnsi="Arial" w:cs="Arial"/>
                <w:sz w:val="16"/>
                <w:szCs w:val="16"/>
                <w:lang w:val="es-ES"/>
              </w:rPr>
            </w:pPr>
          </w:p>
          <w:p w14:paraId="0A2226BF" w14:textId="77777777" w:rsidR="00554236" w:rsidRPr="00CE157E" w:rsidRDefault="00554236" w:rsidP="003A524F">
            <w:pPr>
              <w:jc w:val="both"/>
              <w:rPr>
                <w:rFonts w:ascii="Arial" w:hAnsi="Arial" w:cs="Arial"/>
                <w:sz w:val="16"/>
                <w:szCs w:val="16"/>
                <w:lang w:val="es-ES"/>
              </w:rPr>
            </w:pPr>
          </w:p>
          <w:p w14:paraId="5B3533D1" w14:textId="77777777" w:rsidR="00554236" w:rsidRPr="00CE157E" w:rsidRDefault="00554236" w:rsidP="003A524F">
            <w:pPr>
              <w:jc w:val="both"/>
              <w:rPr>
                <w:rFonts w:ascii="Arial" w:hAnsi="Arial" w:cs="Arial"/>
                <w:sz w:val="16"/>
                <w:szCs w:val="16"/>
                <w:lang w:val="es-ES"/>
              </w:rPr>
            </w:pPr>
          </w:p>
          <w:p w14:paraId="2311CF3D" w14:textId="77777777" w:rsidR="00554236" w:rsidRPr="00CE157E" w:rsidRDefault="00554236" w:rsidP="003A524F">
            <w:pPr>
              <w:jc w:val="both"/>
              <w:rPr>
                <w:rFonts w:ascii="Arial" w:hAnsi="Arial" w:cs="Arial"/>
                <w:sz w:val="16"/>
                <w:szCs w:val="16"/>
                <w:lang w:val="es-ES" w:eastAsia="es-MX"/>
              </w:rPr>
            </w:pPr>
            <w:r w:rsidRPr="00CE157E">
              <w:rPr>
                <w:rFonts w:ascii="Arial" w:hAnsi="Arial" w:cs="Arial"/>
                <w:sz w:val="16"/>
                <w:szCs w:val="16"/>
                <w:lang w:val="es-ES" w:eastAsia="es-MX"/>
              </w:rPr>
              <w:t>Artículo 66 del Reglamento de Fiscalización</w:t>
            </w:r>
          </w:p>
          <w:p w14:paraId="7D4829BA" w14:textId="77777777" w:rsidR="00554236" w:rsidRPr="00CE157E" w:rsidRDefault="00554236" w:rsidP="003A524F">
            <w:pPr>
              <w:jc w:val="both"/>
              <w:rPr>
                <w:rFonts w:ascii="Arial" w:hAnsi="Arial" w:cs="Arial"/>
                <w:sz w:val="16"/>
                <w:szCs w:val="16"/>
                <w:lang w:val="es-ES"/>
              </w:rPr>
            </w:pPr>
          </w:p>
          <w:p w14:paraId="5475CB37" w14:textId="77777777" w:rsidR="00554236" w:rsidRPr="00CE157E" w:rsidRDefault="00554236" w:rsidP="003A524F">
            <w:pPr>
              <w:jc w:val="both"/>
              <w:rPr>
                <w:rFonts w:ascii="Arial" w:hAnsi="Arial" w:cs="Arial"/>
                <w:sz w:val="16"/>
                <w:szCs w:val="16"/>
                <w:lang w:val="es-ES"/>
              </w:rPr>
            </w:pPr>
          </w:p>
          <w:p w14:paraId="4601E68E" w14:textId="77777777" w:rsidR="00554236" w:rsidRPr="00CE157E" w:rsidRDefault="00554236" w:rsidP="003A524F">
            <w:pPr>
              <w:jc w:val="both"/>
              <w:rPr>
                <w:rFonts w:ascii="Arial" w:hAnsi="Arial" w:cs="Arial"/>
                <w:sz w:val="16"/>
                <w:szCs w:val="16"/>
                <w:lang w:val="es-ES" w:eastAsia="es-MX"/>
              </w:rPr>
            </w:pPr>
            <w:r w:rsidRPr="00CE157E">
              <w:rPr>
                <w:rFonts w:ascii="Arial" w:hAnsi="Arial" w:cs="Arial"/>
                <w:sz w:val="16"/>
                <w:szCs w:val="16"/>
                <w:lang w:val="es-ES" w:eastAsia="es-MX"/>
              </w:rPr>
              <w:t>Artículo 67 del Reglamento de Fiscalización</w:t>
            </w:r>
          </w:p>
          <w:p w14:paraId="51F6ACCD" w14:textId="77777777" w:rsidR="00554236" w:rsidRPr="00CE157E" w:rsidRDefault="00554236" w:rsidP="003A524F">
            <w:pPr>
              <w:jc w:val="both"/>
              <w:rPr>
                <w:rFonts w:ascii="Arial" w:hAnsi="Arial" w:cs="Arial"/>
                <w:sz w:val="16"/>
                <w:szCs w:val="16"/>
                <w:lang w:val="es-ES"/>
              </w:rPr>
            </w:pPr>
          </w:p>
          <w:p w14:paraId="7F501ECB" w14:textId="77777777" w:rsidR="00554236" w:rsidRPr="00CE157E" w:rsidRDefault="00554236" w:rsidP="003A524F">
            <w:pPr>
              <w:jc w:val="both"/>
              <w:rPr>
                <w:rFonts w:ascii="Arial" w:hAnsi="Arial" w:cs="Arial"/>
                <w:sz w:val="16"/>
                <w:szCs w:val="16"/>
                <w:lang w:val="es-ES"/>
              </w:rPr>
            </w:pPr>
          </w:p>
          <w:p w14:paraId="3FBA4848" w14:textId="77777777" w:rsidR="00554236" w:rsidRPr="00CE157E" w:rsidRDefault="00554236" w:rsidP="003A524F">
            <w:pPr>
              <w:jc w:val="both"/>
              <w:rPr>
                <w:rFonts w:ascii="Arial" w:hAnsi="Arial" w:cs="Arial"/>
                <w:sz w:val="16"/>
                <w:szCs w:val="16"/>
                <w:lang w:val="es-ES"/>
              </w:rPr>
            </w:pPr>
          </w:p>
          <w:p w14:paraId="6873D9C8" w14:textId="77777777" w:rsidR="00554236" w:rsidRPr="00CE157E" w:rsidRDefault="00554236" w:rsidP="003A524F">
            <w:pPr>
              <w:jc w:val="both"/>
              <w:rPr>
                <w:rFonts w:ascii="Arial" w:hAnsi="Arial" w:cs="Arial"/>
                <w:sz w:val="16"/>
                <w:szCs w:val="16"/>
                <w:lang w:val="es-ES"/>
              </w:rPr>
            </w:pPr>
          </w:p>
          <w:p w14:paraId="3F76AF83" w14:textId="77777777" w:rsidR="00554236" w:rsidRPr="00CE157E" w:rsidRDefault="00554236" w:rsidP="003A524F">
            <w:pPr>
              <w:jc w:val="both"/>
              <w:rPr>
                <w:rFonts w:ascii="Arial" w:hAnsi="Arial" w:cs="Arial"/>
                <w:sz w:val="16"/>
                <w:szCs w:val="16"/>
                <w:lang w:val="es-ES" w:eastAsia="es-MX"/>
              </w:rPr>
            </w:pPr>
            <w:r w:rsidRPr="00CE157E">
              <w:rPr>
                <w:rFonts w:ascii="Arial" w:hAnsi="Arial" w:cs="Arial"/>
                <w:sz w:val="16"/>
                <w:szCs w:val="16"/>
                <w:lang w:val="es-ES" w:eastAsia="es-MX"/>
              </w:rPr>
              <w:t>Artículo 67, numeral 3 del Reglamento de Fiscalización</w:t>
            </w:r>
          </w:p>
        </w:tc>
      </w:tr>
      <w:tr w:rsidR="00554236" w:rsidRPr="00CE157E" w14:paraId="749A914F" w14:textId="77777777" w:rsidTr="00554236">
        <w:tc>
          <w:tcPr>
            <w:tcW w:w="567" w:type="dxa"/>
            <w:vAlign w:val="center"/>
          </w:tcPr>
          <w:p w14:paraId="7127E42C" w14:textId="77777777" w:rsidR="00554236" w:rsidRPr="00CE157E" w:rsidRDefault="00554236" w:rsidP="003A524F">
            <w:pPr>
              <w:jc w:val="center"/>
              <w:rPr>
                <w:rFonts w:ascii="Arial" w:hAnsi="Arial" w:cs="Arial"/>
                <w:b/>
                <w:sz w:val="16"/>
              </w:rPr>
            </w:pPr>
            <w:r w:rsidRPr="00CE157E">
              <w:rPr>
                <w:rFonts w:ascii="Arial" w:hAnsi="Arial" w:cs="Arial"/>
                <w:b/>
                <w:sz w:val="16"/>
              </w:rPr>
              <w:lastRenderedPageBreak/>
              <w:t>2</w:t>
            </w:r>
          </w:p>
        </w:tc>
        <w:tc>
          <w:tcPr>
            <w:tcW w:w="6956" w:type="dxa"/>
            <w:shd w:val="clear" w:color="auto" w:fill="auto"/>
          </w:tcPr>
          <w:p w14:paraId="22696299" w14:textId="77777777" w:rsidR="00554236" w:rsidRPr="005F26CB" w:rsidRDefault="00554236" w:rsidP="003A524F">
            <w:pPr>
              <w:ind w:right="72"/>
              <w:jc w:val="both"/>
              <w:rPr>
                <w:rFonts w:ascii="Arial" w:hAnsi="Arial" w:cs="Arial"/>
                <w:sz w:val="16"/>
                <w:szCs w:val="16"/>
                <w:lang w:val="es-MX"/>
              </w:rPr>
            </w:pPr>
            <w:r w:rsidRPr="005F26CB">
              <w:rPr>
                <w:rFonts w:ascii="Arial" w:hAnsi="Arial" w:cs="Arial"/>
                <w:sz w:val="16"/>
                <w:szCs w:val="16"/>
                <w:lang w:val="es-MX"/>
              </w:rPr>
              <w:t xml:space="preserve">Identificar si los saldos reportados corresponden a ejercicios mayores a un año, solicitar la documentación que justifique alguna excepción legal, sino deberán ser considerados como “Gastos no Comprobados”. </w:t>
            </w:r>
          </w:p>
          <w:p w14:paraId="3FF84FBD" w14:textId="77777777" w:rsidR="00554236" w:rsidRPr="005F26CB" w:rsidRDefault="00554236" w:rsidP="003A524F">
            <w:pPr>
              <w:tabs>
                <w:tab w:val="left" w:pos="360"/>
              </w:tabs>
              <w:ind w:left="735"/>
              <w:jc w:val="both"/>
              <w:rPr>
                <w:rFonts w:ascii="Arial" w:hAnsi="Arial" w:cs="Arial"/>
                <w:sz w:val="16"/>
                <w:szCs w:val="16"/>
                <w:lang w:val="es-MX"/>
              </w:rPr>
            </w:pPr>
          </w:p>
          <w:p w14:paraId="3417DC6E" w14:textId="77777777" w:rsidR="00554236" w:rsidRPr="005F26CB" w:rsidRDefault="00554236" w:rsidP="003A524F">
            <w:pPr>
              <w:ind w:right="72"/>
              <w:jc w:val="both"/>
              <w:rPr>
                <w:rFonts w:ascii="Arial" w:hAnsi="Arial" w:cs="Arial"/>
                <w:b/>
                <w:sz w:val="16"/>
                <w:szCs w:val="16"/>
                <w:lang w:val="es-MX"/>
              </w:rPr>
            </w:pPr>
            <w:r w:rsidRPr="005F26CB">
              <w:rPr>
                <w:rFonts w:ascii="Arial" w:hAnsi="Arial" w:cs="Arial"/>
                <w:b/>
                <w:sz w:val="16"/>
                <w:szCs w:val="16"/>
                <w:lang w:val="es-MX"/>
              </w:rPr>
              <w:t>Una vez analizados los pagos.</w:t>
            </w:r>
          </w:p>
          <w:p w14:paraId="1270287A" w14:textId="77777777" w:rsidR="00554236" w:rsidRPr="005F26CB" w:rsidRDefault="00554236" w:rsidP="003A524F">
            <w:pPr>
              <w:tabs>
                <w:tab w:val="left" w:pos="360"/>
              </w:tabs>
              <w:ind w:left="735"/>
              <w:jc w:val="both"/>
              <w:rPr>
                <w:rFonts w:ascii="Arial" w:hAnsi="Arial" w:cs="Arial"/>
                <w:b/>
                <w:sz w:val="16"/>
                <w:szCs w:val="16"/>
                <w:lang w:val="es-MX"/>
              </w:rPr>
            </w:pPr>
          </w:p>
          <w:p w14:paraId="73CD92DB" w14:textId="77777777" w:rsidR="00554236" w:rsidRPr="005F26CB" w:rsidRDefault="00554236" w:rsidP="003A524F">
            <w:pPr>
              <w:ind w:right="72"/>
              <w:jc w:val="both"/>
              <w:rPr>
                <w:rFonts w:ascii="Arial" w:hAnsi="Arial" w:cs="Arial"/>
                <w:sz w:val="16"/>
                <w:szCs w:val="16"/>
                <w:lang w:val="es-MX"/>
              </w:rPr>
            </w:pPr>
            <w:r w:rsidRPr="005F26CB">
              <w:rPr>
                <w:rFonts w:ascii="Arial" w:hAnsi="Arial" w:cs="Arial"/>
                <w:sz w:val="16"/>
                <w:szCs w:val="16"/>
                <w:lang w:val="es-MX"/>
              </w:rPr>
              <w:t>Solicitar mediante oficios las aclaraciones o rectificaciones pertinentes</w:t>
            </w:r>
          </w:p>
          <w:p w14:paraId="3087C0CA" w14:textId="77777777" w:rsidR="00554236" w:rsidRPr="005F26CB" w:rsidRDefault="00554236" w:rsidP="003A524F">
            <w:pPr>
              <w:tabs>
                <w:tab w:val="left" w:pos="360"/>
              </w:tabs>
              <w:ind w:left="735"/>
              <w:jc w:val="both"/>
              <w:rPr>
                <w:rFonts w:ascii="Arial" w:hAnsi="Arial" w:cs="Arial"/>
                <w:sz w:val="16"/>
                <w:szCs w:val="16"/>
                <w:lang w:val="es-MX"/>
              </w:rPr>
            </w:pPr>
          </w:p>
          <w:p w14:paraId="62FBC824" w14:textId="77777777" w:rsidR="00554236" w:rsidRPr="005F26CB" w:rsidRDefault="00554236" w:rsidP="003A524F">
            <w:pPr>
              <w:ind w:right="72"/>
              <w:jc w:val="both"/>
              <w:rPr>
                <w:rFonts w:ascii="Arial" w:hAnsi="Arial" w:cs="Arial"/>
                <w:sz w:val="16"/>
                <w:szCs w:val="16"/>
                <w:lang w:val="es-MX"/>
              </w:rPr>
            </w:pPr>
            <w:r w:rsidRPr="005F26CB">
              <w:rPr>
                <w:rFonts w:ascii="Arial" w:hAnsi="Arial" w:cs="Arial"/>
                <w:sz w:val="16"/>
                <w:szCs w:val="16"/>
                <w:lang w:val="es-MX"/>
              </w:rPr>
              <w:t>Verificar que el partido realizo el registro contable de sus operaciones financieras, así como la elaboración y presentación de los estados financieros, apegados a los pronunciamientos normativos, conceptuales y particulares establecidos en las NIF´S.</w:t>
            </w:r>
          </w:p>
        </w:tc>
        <w:tc>
          <w:tcPr>
            <w:tcW w:w="1654" w:type="dxa"/>
            <w:shd w:val="clear" w:color="auto" w:fill="auto"/>
          </w:tcPr>
          <w:p w14:paraId="703A0735" w14:textId="77777777" w:rsidR="00554236" w:rsidRPr="00CE157E" w:rsidRDefault="00554236" w:rsidP="003A524F">
            <w:pPr>
              <w:jc w:val="both"/>
              <w:rPr>
                <w:rFonts w:ascii="Arial" w:hAnsi="Arial" w:cs="Arial"/>
                <w:sz w:val="16"/>
                <w:szCs w:val="16"/>
                <w:lang w:val="es-ES" w:eastAsia="es-MX"/>
              </w:rPr>
            </w:pPr>
            <w:r w:rsidRPr="00CE157E">
              <w:rPr>
                <w:rFonts w:ascii="Arial" w:hAnsi="Arial" w:cs="Arial"/>
                <w:sz w:val="16"/>
                <w:szCs w:val="16"/>
                <w:lang w:val="es-ES" w:eastAsia="es-MX"/>
              </w:rPr>
              <w:t>Artículo 68, numeral 1, inciso a) del Reglamento de Fiscalización</w:t>
            </w:r>
          </w:p>
          <w:p w14:paraId="7D337F4D" w14:textId="77777777" w:rsidR="00554236" w:rsidRPr="00CE157E" w:rsidRDefault="00554236" w:rsidP="003A524F">
            <w:pPr>
              <w:jc w:val="both"/>
              <w:rPr>
                <w:rFonts w:ascii="Arial" w:hAnsi="Arial" w:cs="Arial"/>
                <w:sz w:val="16"/>
                <w:szCs w:val="16"/>
                <w:lang w:val="es-ES" w:eastAsia="es-MX"/>
              </w:rPr>
            </w:pPr>
          </w:p>
          <w:p w14:paraId="3BA7A156" w14:textId="77777777" w:rsidR="00554236" w:rsidRPr="00CE157E" w:rsidRDefault="00554236" w:rsidP="003A524F">
            <w:pPr>
              <w:jc w:val="both"/>
              <w:rPr>
                <w:rFonts w:ascii="Arial" w:hAnsi="Arial" w:cs="Arial"/>
                <w:sz w:val="16"/>
                <w:szCs w:val="16"/>
                <w:lang w:val="es-ES" w:eastAsia="es-MX"/>
              </w:rPr>
            </w:pPr>
            <w:r w:rsidRPr="00CE157E">
              <w:rPr>
                <w:rFonts w:ascii="Arial" w:hAnsi="Arial" w:cs="Arial"/>
                <w:sz w:val="16"/>
                <w:szCs w:val="16"/>
                <w:lang w:val="es-ES" w:eastAsia="es-MX"/>
              </w:rPr>
              <w:t>Artículo 291, numeral 1 del Reglamento de Fiscalización</w:t>
            </w:r>
          </w:p>
          <w:p w14:paraId="28E53D88" w14:textId="77777777" w:rsidR="00554236" w:rsidRPr="00CE157E" w:rsidRDefault="00554236" w:rsidP="003A524F">
            <w:pPr>
              <w:jc w:val="both"/>
              <w:rPr>
                <w:rFonts w:ascii="Arial" w:hAnsi="Arial" w:cs="Arial"/>
                <w:sz w:val="16"/>
                <w:szCs w:val="16"/>
                <w:lang w:val="es-ES"/>
              </w:rPr>
            </w:pPr>
          </w:p>
          <w:p w14:paraId="7D764359" w14:textId="77777777" w:rsidR="00554236" w:rsidRPr="00CE157E" w:rsidRDefault="00554236" w:rsidP="003A524F">
            <w:pPr>
              <w:jc w:val="both"/>
              <w:rPr>
                <w:rFonts w:ascii="Arial" w:hAnsi="Arial" w:cs="Arial"/>
                <w:sz w:val="16"/>
                <w:szCs w:val="16"/>
                <w:lang w:val="es-ES" w:eastAsia="es-MX"/>
              </w:rPr>
            </w:pPr>
            <w:r w:rsidRPr="00CE157E">
              <w:rPr>
                <w:rFonts w:ascii="Arial" w:hAnsi="Arial" w:cs="Arial"/>
                <w:sz w:val="16"/>
                <w:szCs w:val="16"/>
                <w:lang w:val="es-ES" w:eastAsia="es-MX"/>
              </w:rPr>
              <w:t>Artículo 294 del reglamento de fiscalización</w:t>
            </w:r>
          </w:p>
          <w:p w14:paraId="3D02AF55" w14:textId="77777777" w:rsidR="00554236" w:rsidRPr="00CE157E" w:rsidRDefault="00554236" w:rsidP="003A524F">
            <w:pPr>
              <w:jc w:val="both"/>
              <w:rPr>
                <w:rFonts w:ascii="Arial" w:hAnsi="Arial" w:cs="Arial"/>
                <w:sz w:val="16"/>
                <w:szCs w:val="16"/>
                <w:lang w:val="es-ES" w:eastAsia="es-MX"/>
              </w:rPr>
            </w:pPr>
          </w:p>
          <w:p w14:paraId="2B0D2F6A" w14:textId="77777777" w:rsidR="00554236" w:rsidRPr="00CE157E" w:rsidRDefault="00554236" w:rsidP="003A524F">
            <w:pPr>
              <w:jc w:val="both"/>
              <w:rPr>
                <w:rFonts w:ascii="Arial" w:hAnsi="Arial" w:cs="Arial"/>
                <w:sz w:val="16"/>
                <w:szCs w:val="16"/>
                <w:lang w:val="es-ES"/>
              </w:rPr>
            </w:pPr>
            <w:r w:rsidRPr="00CE157E">
              <w:rPr>
                <w:rFonts w:ascii="Arial" w:hAnsi="Arial" w:cs="Arial"/>
                <w:sz w:val="16"/>
                <w:szCs w:val="16"/>
                <w:lang w:val="es-ES" w:eastAsia="es-MX"/>
              </w:rPr>
              <w:t>Artículo 23 del Reglamento de Fiscalización</w:t>
            </w:r>
          </w:p>
        </w:tc>
      </w:tr>
    </w:tbl>
    <w:p w14:paraId="68C586D2" w14:textId="77777777" w:rsidR="003A524F" w:rsidRDefault="003A524F" w:rsidP="003A524F">
      <w:pPr>
        <w:tabs>
          <w:tab w:val="left" w:pos="3780"/>
        </w:tabs>
        <w:jc w:val="center"/>
        <w:rPr>
          <w:rFonts w:ascii="Arial" w:hAnsi="Arial" w:cs="Arial"/>
          <w:b/>
        </w:rPr>
      </w:pPr>
    </w:p>
    <w:p w14:paraId="7CD221B1" w14:textId="77777777" w:rsidR="003A524F" w:rsidRPr="00CE157E" w:rsidRDefault="003A524F" w:rsidP="003A524F">
      <w:pPr>
        <w:tabs>
          <w:tab w:val="left" w:pos="3780"/>
        </w:tabs>
        <w:jc w:val="center"/>
        <w:rPr>
          <w:rFonts w:ascii="Arial" w:hAnsi="Arial" w:cs="Arial"/>
          <w:b/>
        </w:rPr>
      </w:pPr>
      <w:r w:rsidRPr="00CE157E">
        <w:rPr>
          <w:rFonts w:ascii="Arial" w:hAnsi="Arial" w:cs="Arial"/>
          <w:b/>
        </w:rPr>
        <w:t>ACTIVO FIJO</w:t>
      </w:r>
    </w:p>
    <w:p w14:paraId="246389B9" w14:textId="77777777" w:rsidR="003A524F" w:rsidRPr="00CE157E" w:rsidRDefault="003A524F" w:rsidP="003A524F">
      <w:pPr>
        <w:pStyle w:val="Sinespaciado"/>
      </w:pPr>
    </w:p>
    <w:p w14:paraId="19A752F4" w14:textId="77777777" w:rsidR="003A524F" w:rsidRPr="00CE157E" w:rsidRDefault="003A524F" w:rsidP="003A524F">
      <w:pPr>
        <w:rPr>
          <w:rFonts w:ascii="Arial" w:hAnsi="Arial" w:cs="Arial"/>
          <w:b/>
        </w:rPr>
      </w:pPr>
      <w:r w:rsidRPr="00CE157E">
        <w:rPr>
          <w:rFonts w:ascii="Arial" w:hAnsi="Arial" w:cs="Arial"/>
          <w:b/>
        </w:rPr>
        <w:t>Objetivo de los procedimientos de auditoría:</w:t>
      </w:r>
    </w:p>
    <w:p w14:paraId="287969BB" w14:textId="77777777" w:rsidR="003A524F" w:rsidRPr="00CE157E" w:rsidRDefault="003A524F" w:rsidP="003A524F">
      <w:pPr>
        <w:numPr>
          <w:ilvl w:val="0"/>
          <w:numId w:val="27"/>
        </w:numPr>
        <w:spacing w:after="0" w:line="240" w:lineRule="auto"/>
        <w:rPr>
          <w:rFonts w:ascii="Arial" w:hAnsi="Arial" w:cs="Arial"/>
        </w:rPr>
      </w:pPr>
      <w:r w:rsidRPr="00CE157E">
        <w:rPr>
          <w:rFonts w:ascii="Arial" w:hAnsi="Arial" w:cs="Arial"/>
        </w:rPr>
        <w:t>Comprobar que existen y estén en uso.</w:t>
      </w:r>
    </w:p>
    <w:p w14:paraId="54DA060C" w14:textId="77777777" w:rsidR="003A524F" w:rsidRPr="00CE157E" w:rsidRDefault="003A524F" w:rsidP="003A524F">
      <w:pPr>
        <w:numPr>
          <w:ilvl w:val="0"/>
          <w:numId w:val="27"/>
        </w:numPr>
        <w:spacing w:after="0" w:line="240" w:lineRule="auto"/>
        <w:rPr>
          <w:rFonts w:ascii="Arial" w:hAnsi="Arial" w:cs="Arial"/>
        </w:rPr>
      </w:pPr>
      <w:r w:rsidRPr="00CE157E">
        <w:rPr>
          <w:rFonts w:ascii="Arial" w:hAnsi="Arial" w:cs="Arial"/>
        </w:rPr>
        <w:t>Verificar que sean propiedad del Partido.</w:t>
      </w:r>
    </w:p>
    <w:p w14:paraId="4B26CF67" w14:textId="77777777" w:rsidR="003A524F" w:rsidRPr="00CE157E" w:rsidRDefault="003A524F" w:rsidP="003A524F">
      <w:pPr>
        <w:numPr>
          <w:ilvl w:val="0"/>
          <w:numId w:val="27"/>
        </w:numPr>
        <w:spacing w:after="0" w:line="240" w:lineRule="auto"/>
        <w:rPr>
          <w:rFonts w:ascii="Arial" w:hAnsi="Arial" w:cs="Arial"/>
        </w:rPr>
      </w:pPr>
      <w:r w:rsidRPr="00CE157E">
        <w:rPr>
          <w:rFonts w:ascii="Arial" w:hAnsi="Arial" w:cs="Arial"/>
        </w:rPr>
        <w:t>Verificar su adecuada valuación.</w:t>
      </w:r>
    </w:p>
    <w:p w14:paraId="2AEF827A" w14:textId="77777777" w:rsidR="003A524F" w:rsidRPr="00CE157E" w:rsidRDefault="003A524F" w:rsidP="003A524F">
      <w:pPr>
        <w:numPr>
          <w:ilvl w:val="0"/>
          <w:numId w:val="27"/>
        </w:numPr>
        <w:spacing w:after="0" w:line="240" w:lineRule="auto"/>
        <w:rPr>
          <w:rFonts w:ascii="Arial" w:hAnsi="Arial" w:cs="Arial"/>
        </w:rPr>
      </w:pPr>
      <w:r w:rsidRPr="00CE157E">
        <w:rPr>
          <w:rFonts w:ascii="Arial" w:hAnsi="Arial" w:cs="Arial"/>
        </w:rPr>
        <w:t>Determinar los gravámenes que existen.</w:t>
      </w:r>
    </w:p>
    <w:p w14:paraId="416D56EA" w14:textId="77777777" w:rsidR="003A524F" w:rsidRPr="00CE157E" w:rsidRDefault="003A524F" w:rsidP="003A524F">
      <w:pPr>
        <w:numPr>
          <w:ilvl w:val="0"/>
          <w:numId w:val="27"/>
        </w:numPr>
        <w:spacing w:after="0" w:line="240" w:lineRule="auto"/>
        <w:rPr>
          <w:rFonts w:ascii="Arial" w:hAnsi="Arial" w:cs="Arial"/>
        </w:rPr>
      </w:pPr>
      <w:r w:rsidRPr="00CE157E">
        <w:rPr>
          <w:rFonts w:ascii="Arial" w:hAnsi="Arial" w:cs="Arial"/>
        </w:rPr>
        <w:t>Comprobar su adecuada presentación y revelación en la contabilidad.</w:t>
      </w:r>
    </w:p>
    <w:p w14:paraId="1AAC2B9F" w14:textId="77777777" w:rsidR="003A524F" w:rsidRPr="00CE157E" w:rsidRDefault="003A524F" w:rsidP="003A524F"/>
    <w:tbl>
      <w:tblPr>
        <w:tblStyle w:val="Tablaconcuadrcula"/>
        <w:tblW w:w="9177" w:type="dxa"/>
        <w:tblLayout w:type="fixed"/>
        <w:tblLook w:val="04A0" w:firstRow="1" w:lastRow="0" w:firstColumn="1" w:lastColumn="0" w:noHBand="0" w:noVBand="1"/>
      </w:tblPr>
      <w:tblGrid>
        <w:gridCol w:w="525"/>
        <w:gridCol w:w="6998"/>
        <w:gridCol w:w="1654"/>
      </w:tblGrid>
      <w:tr w:rsidR="00554236" w:rsidRPr="00CE157E" w14:paraId="78CDAA95" w14:textId="77777777" w:rsidTr="00554236">
        <w:trPr>
          <w:tblHeader/>
        </w:trPr>
        <w:tc>
          <w:tcPr>
            <w:tcW w:w="525" w:type="dxa"/>
            <w:shd w:val="clear" w:color="auto" w:fill="D9D9D9" w:themeFill="background1" w:themeFillShade="D9"/>
            <w:vAlign w:val="center"/>
          </w:tcPr>
          <w:p w14:paraId="5A1239B8" w14:textId="77777777" w:rsidR="00554236" w:rsidRPr="00CE157E" w:rsidRDefault="00554236" w:rsidP="003A524F">
            <w:pPr>
              <w:jc w:val="center"/>
              <w:rPr>
                <w:rFonts w:ascii="Arial" w:hAnsi="Arial" w:cs="Arial"/>
                <w:b/>
                <w:sz w:val="16"/>
              </w:rPr>
            </w:pPr>
            <w:r w:rsidRPr="00CE157E">
              <w:rPr>
                <w:rFonts w:ascii="Arial" w:hAnsi="Arial" w:cs="Arial"/>
                <w:b/>
                <w:sz w:val="16"/>
              </w:rPr>
              <w:t>No.</w:t>
            </w:r>
          </w:p>
        </w:tc>
        <w:tc>
          <w:tcPr>
            <w:tcW w:w="6998" w:type="dxa"/>
            <w:shd w:val="clear" w:color="auto" w:fill="D9D9D9" w:themeFill="background1" w:themeFillShade="D9"/>
            <w:vAlign w:val="center"/>
          </w:tcPr>
          <w:p w14:paraId="083D2236" w14:textId="77777777" w:rsidR="00554236" w:rsidRPr="00CE157E" w:rsidRDefault="00554236" w:rsidP="003A524F">
            <w:pPr>
              <w:jc w:val="center"/>
              <w:rPr>
                <w:rFonts w:ascii="Arial" w:hAnsi="Arial" w:cs="Arial"/>
                <w:b/>
                <w:sz w:val="16"/>
              </w:rPr>
            </w:pPr>
            <w:r w:rsidRPr="00CE157E">
              <w:rPr>
                <w:rFonts w:ascii="Arial" w:hAnsi="Arial" w:cs="Arial"/>
                <w:b/>
                <w:sz w:val="16"/>
              </w:rPr>
              <w:t>PROCEDIMIENTO</w:t>
            </w:r>
          </w:p>
        </w:tc>
        <w:tc>
          <w:tcPr>
            <w:tcW w:w="1654" w:type="dxa"/>
            <w:shd w:val="clear" w:color="auto" w:fill="D9D9D9" w:themeFill="background1" w:themeFillShade="D9"/>
            <w:vAlign w:val="center"/>
          </w:tcPr>
          <w:p w14:paraId="2C562758" w14:textId="77777777" w:rsidR="00554236" w:rsidRPr="00CE157E" w:rsidRDefault="00554236" w:rsidP="003A524F">
            <w:pPr>
              <w:jc w:val="center"/>
              <w:rPr>
                <w:rFonts w:ascii="Arial" w:hAnsi="Arial" w:cs="Arial"/>
                <w:b/>
                <w:sz w:val="16"/>
              </w:rPr>
            </w:pPr>
            <w:r w:rsidRPr="00CE157E">
              <w:rPr>
                <w:rFonts w:ascii="Arial" w:hAnsi="Arial" w:cs="Arial"/>
                <w:b/>
                <w:sz w:val="16"/>
              </w:rPr>
              <w:t>FUNDAMENTO LEGAL</w:t>
            </w:r>
          </w:p>
        </w:tc>
      </w:tr>
      <w:tr w:rsidR="00554236" w:rsidRPr="00CE157E" w14:paraId="5CF518C2" w14:textId="77777777" w:rsidTr="00554236">
        <w:tc>
          <w:tcPr>
            <w:tcW w:w="525" w:type="dxa"/>
            <w:vAlign w:val="center"/>
          </w:tcPr>
          <w:p w14:paraId="0516173C" w14:textId="77777777" w:rsidR="00554236" w:rsidRPr="00CE157E" w:rsidRDefault="00554236" w:rsidP="003A524F">
            <w:pPr>
              <w:jc w:val="center"/>
              <w:rPr>
                <w:rFonts w:ascii="Arial" w:hAnsi="Arial" w:cs="Arial"/>
                <w:b/>
                <w:sz w:val="16"/>
              </w:rPr>
            </w:pPr>
            <w:r w:rsidRPr="00CE157E">
              <w:rPr>
                <w:rFonts w:ascii="Arial" w:hAnsi="Arial" w:cs="Arial"/>
                <w:b/>
                <w:sz w:val="16"/>
              </w:rPr>
              <w:t>1</w:t>
            </w:r>
          </w:p>
        </w:tc>
        <w:tc>
          <w:tcPr>
            <w:tcW w:w="6998" w:type="dxa"/>
            <w:shd w:val="clear" w:color="auto" w:fill="auto"/>
          </w:tcPr>
          <w:p w14:paraId="3B860B13" w14:textId="77777777" w:rsidR="00554236" w:rsidRPr="00CE157E" w:rsidRDefault="00554236" w:rsidP="003A524F">
            <w:pPr>
              <w:autoSpaceDE w:val="0"/>
              <w:autoSpaceDN w:val="0"/>
              <w:adjustRightInd w:val="0"/>
              <w:jc w:val="both"/>
              <w:rPr>
                <w:rFonts w:ascii="Arial" w:hAnsi="Arial" w:cs="Arial"/>
                <w:bCs/>
                <w:sz w:val="16"/>
                <w:szCs w:val="16"/>
                <w:lang w:val="es-ES"/>
              </w:rPr>
            </w:pPr>
            <w:r w:rsidRPr="00CE157E">
              <w:rPr>
                <w:rFonts w:ascii="Arial" w:hAnsi="Arial" w:cs="Arial"/>
                <w:bCs/>
                <w:sz w:val="16"/>
                <w:szCs w:val="16"/>
                <w:lang w:val="es-ES"/>
              </w:rPr>
              <w:t>Verificar que los pagos de las adquisiciones de Activo Fijo que rebasaron la cantidad $6,309.00 (*) equivalente a 90 días de SMGV del otrora DF, se hayan realizado con cheque nominativo a nombre del prestador del bien, y que contenga la leyenda “Para abono en cuenta del beneficiario”.</w:t>
            </w:r>
          </w:p>
        </w:tc>
        <w:tc>
          <w:tcPr>
            <w:tcW w:w="1654" w:type="dxa"/>
            <w:shd w:val="clear" w:color="auto" w:fill="auto"/>
          </w:tcPr>
          <w:p w14:paraId="2063AD2C" w14:textId="77777777" w:rsidR="00554236" w:rsidRPr="00CE157E" w:rsidRDefault="00554236" w:rsidP="003A524F">
            <w:pPr>
              <w:jc w:val="both"/>
              <w:rPr>
                <w:rFonts w:ascii="Arial" w:hAnsi="Arial" w:cs="Arial"/>
                <w:sz w:val="16"/>
                <w:szCs w:val="16"/>
                <w:lang w:val="es-ES"/>
              </w:rPr>
            </w:pPr>
            <w:r w:rsidRPr="00CE157E">
              <w:rPr>
                <w:rFonts w:ascii="Arial" w:hAnsi="Arial" w:cs="Arial"/>
                <w:bCs/>
                <w:sz w:val="16"/>
                <w:szCs w:val="16"/>
                <w:lang w:val="es-ES"/>
              </w:rPr>
              <w:t>Artículos 126 y 380 del Reglamento de Fiscalización</w:t>
            </w:r>
          </w:p>
        </w:tc>
      </w:tr>
      <w:tr w:rsidR="00554236" w:rsidRPr="00CE157E" w14:paraId="33F966D1" w14:textId="77777777" w:rsidTr="00554236">
        <w:tc>
          <w:tcPr>
            <w:tcW w:w="525" w:type="dxa"/>
            <w:vAlign w:val="center"/>
          </w:tcPr>
          <w:p w14:paraId="41C3BA1F" w14:textId="77777777" w:rsidR="00554236" w:rsidRPr="00CE157E" w:rsidRDefault="00554236" w:rsidP="003A524F">
            <w:pPr>
              <w:jc w:val="center"/>
              <w:rPr>
                <w:rFonts w:ascii="Arial" w:hAnsi="Arial" w:cs="Arial"/>
                <w:b/>
                <w:sz w:val="16"/>
              </w:rPr>
            </w:pPr>
            <w:r w:rsidRPr="00CE157E">
              <w:rPr>
                <w:rFonts w:ascii="Arial" w:hAnsi="Arial" w:cs="Arial"/>
                <w:b/>
                <w:sz w:val="16"/>
              </w:rPr>
              <w:t>2</w:t>
            </w:r>
          </w:p>
        </w:tc>
        <w:tc>
          <w:tcPr>
            <w:tcW w:w="6998" w:type="dxa"/>
            <w:shd w:val="clear" w:color="auto" w:fill="auto"/>
          </w:tcPr>
          <w:p w14:paraId="0CC80EEE" w14:textId="77777777" w:rsidR="00554236" w:rsidRPr="00CE157E" w:rsidRDefault="00554236" w:rsidP="003A524F">
            <w:pPr>
              <w:autoSpaceDE w:val="0"/>
              <w:autoSpaceDN w:val="0"/>
              <w:adjustRightInd w:val="0"/>
              <w:jc w:val="both"/>
              <w:rPr>
                <w:rFonts w:ascii="Arial" w:hAnsi="Arial" w:cs="Arial"/>
                <w:bCs/>
                <w:sz w:val="16"/>
                <w:szCs w:val="16"/>
                <w:lang w:val="es-ES"/>
              </w:rPr>
            </w:pPr>
            <w:r w:rsidRPr="00CE157E">
              <w:rPr>
                <w:rFonts w:ascii="Arial" w:hAnsi="Arial" w:cs="Arial"/>
                <w:bCs/>
                <w:sz w:val="16"/>
                <w:szCs w:val="16"/>
                <w:lang w:val="es-ES"/>
              </w:rPr>
              <w:t xml:space="preserve">Verificar que el partido tenga un inventario físico de todos sus bienes muebles e inmuebles en cada localidad donde tengan oficinas y estén clasificado por tipo de cuenta de activo fijo y subclasificado por año de adquisición, y que incluya: </w:t>
            </w:r>
          </w:p>
          <w:p w14:paraId="71F187DD" w14:textId="77777777" w:rsidR="00554236" w:rsidRPr="00CE157E" w:rsidRDefault="00554236" w:rsidP="003A524F">
            <w:pPr>
              <w:numPr>
                <w:ilvl w:val="0"/>
                <w:numId w:val="28"/>
              </w:numPr>
              <w:ind w:left="435" w:hanging="283"/>
              <w:jc w:val="both"/>
              <w:rPr>
                <w:rFonts w:ascii="Arial" w:hAnsi="Arial" w:cs="Arial"/>
                <w:bCs/>
                <w:sz w:val="16"/>
                <w:szCs w:val="16"/>
                <w:lang w:val="es-ES"/>
              </w:rPr>
            </w:pPr>
            <w:r w:rsidRPr="00CE157E">
              <w:rPr>
                <w:rFonts w:ascii="Arial" w:hAnsi="Arial" w:cs="Arial"/>
                <w:bCs/>
                <w:sz w:val="16"/>
                <w:szCs w:val="16"/>
                <w:lang w:val="es-ES"/>
              </w:rPr>
              <w:t>Fecha de adquisición;</w:t>
            </w:r>
          </w:p>
          <w:p w14:paraId="59F62D75" w14:textId="77777777" w:rsidR="00554236" w:rsidRPr="00CE157E" w:rsidRDefault="00554236" w:rsidP="003A524F">
            <w:pPr>
              <w:numPr>
                <w:ilvl w:val="0"/>
                <w:numId w:val="28"/>
              </w:numPr>
              <w:ind w:left="435" w:hanging="283"/>
              <w:jc w:val="both"/>
              <w:rPr>
                <w:rFonts w:ascii="Arial" w:hAnsi="Arial" w:cs="Arial"/>
                <w:bCs/>
                <w:sz w:val="16"/>
                <w:szCs w:val="16"/>
                <w:lang w:val="es-ES"/>
              </w:rPr>
            </w:pPr>
            <w:r w:rsidRPr="00CE157E">
              <w:rPr>
                <w:rFonts w:ascii="Arial" w:hAnsi="Arial" w:cs="Arial"/>
                <w:bCs/>
                <w:sz w:val="16"/>
                <w:szCs w:val="16"/>
                <w:lang w:val="es-ES"/>
              </w:rPr>
              <w:t xml:space="preserve">Descripción del bien; </w:t>
            </w:r>
          </w:p>
          <w:p w14:paraId="543ACB3A" w14:textId="77777777" w:rsidR="00554236" w:rsidRPr="00CE157E" w:rsidRDefault="00554236" w:rsidP="003A524F">
            <w:pPr>
              <w:numPr>
                <w:ilvl w:val="0"/>
                <w:numId w:val="28"/>
              </w:numPr>
              <w:ind w:left="435" w:hanging="283"/>
              <w:jc w:val="both"/>
              <w:rPr>
                <w:rFonts w:ascii="Arial" w:hAnsi="Arial" w:cs="Arial"/>
                <w:bCs/>
                <w:sz w:val="16"/>
                <w:szCs w:val="16"/>
                <w:lang w:val="es-ES"/>
              </w:rPr>
            </w:pPr>
            <w:r w:rsidRPr="00CE157E">
              <w:rPr>
                <w:rFonts w:ascii="Arial" w:hAnsi="Arial" w:cs="Arial"/>
                <w:bCs/>
                <w:sz w:val="16"/>
                <w:szCs w:val="16"/>
                <w:lang w:val="es-ES"/>
              </w:rPr>
              <w:t>Importe;</w:t>
            </w:r>
          </w:p>
          <w:p w14:paraId="6E935539" w14:textId="77777777" w:rsidR="00554236" w:rsidRPr="00CE157E" w:rsidRDefault="00554236" w:rsidP="003A524F">
            <w:pPr>
              <w:numPr>
                <w:ilvl w:val="0"/>
                <w:numId w:val="28"/>
              </w:numPr>
              <w:ind w:left="435" w:hanging="283"/>
              <w:jc w:val="both"/>
              <w:rPr>
                <w:rFonts w:ascii="Arial" w:hAnsi="Arial" w:cs="Arial"/>
                <w:bCs/>
                <w:sz w:val="16"/>
                <w:szCs w:val="16"/>
                <w:lang w:val="es-ES"/>
              </w:rPr>
            </w:pPr>
            <w:r w:rsidRPr="00CE157E">
              <w:rPr>
                <w:rFonts w:ascii="Arial" w:hAnsi="Arial" w:cs="Arial"/>
                <w:bCs/>
                <w:sz w:val="16"/>
                <w:szCs w:val="16"/>
                <w:lang w:val="es-ES"/>
              </w:rPr>
              <w:t>Ubicación física con domicilio completo, calle número exterior e interior, piso, colonia, código postal, municipio o delegación y entidad federativa; y</w:t>
            </w:r>
          </w:p>
          <w:p w14:paraId="25394DCA" w14:textId="77777777" w:rsidR="00554236" w:rsidRPr="00CE157E" w:rsidRDefault="00554236" w:rsidP="003A524F">
            <w:pPr>
              <w:numPr>
                <w:ilvl w:val="0"/>
                <w:numId w:val="28"/>
              </w:numPr>
              <w:ind w:left="435" w:hanging="283"/>
              <w:jc w:val="both"/>
              <w:rPr>
                <w:rFonts w:ascii="Arial" w:hAnsi="Arial" w:cs="Arial"/>
                <w:bCs/>
                <w:sz w:val="16"/>
                <w:szCs w:val="16"/>
                <w:lang w:val="es-ES"/>
              </w:rPr>
            </w:pPr>
            <w:r w:rsidRPr="00CE157E">
              <w:rPr>
                <w:rFonts w:ascii="Arial" w:hAnsi="Arial" w:cs="Arial"/>
                <w:bCs/>
                <w:sz w:val="16"/>
                <w:szCs w:val="16"/>
                <w:lang w:val="es-ES"/>
              </w:rPr>
              <w:lastRenderedPageBreak/>
              <w:t>Resguardo y nombre del responsable.</w:t>
            </w:r>
          </w:p>
        </w:tc>
        <w:tc>
          <w:tcPr>
            <w:tcW w:w="1654" w:type="dxa"/>
            <w:shd w:val="clear" w:color="auto" w:fill="auto"/>
          </w:tcPr>
          <w:p w14:paraId="226A0F62" w14:textId="77777777" w:rsidR="00554236" w:rsidRPr="00CE157E" w:rsidRDefault="00554236" w:rsidP="003A524F">
            <w:pPr>
              <w:jc w:val="both"/>
              <w:rPr>
                <w:rFonts w:ascii="Arial" w:hAnsi="Arial" w:cs="Arial"/>
                <w:sz w:val="16"/>
                <w:szCs w:val="16"/>
                <w:lang w:val="es-ES"/>
              </w:rPr>
            </w:pPr>
            <w:r w:rsidRPr="00CE157E">
              <w:rPr>
                <w:rFonts w:ascii="Arial" w:hAnsi="Arial" w:cs="Arial"/>
                <w:bCs/>
                <w:sz w:val="16"/>
                <w:szCs w:val="16"/>
                <w:lang w:val="es-ES"/>
              </w:rPr>
              <w:lastRenderedPageBreak/>
              <w:t>Artículo 72 del Reglamento de Fiscalización</w:t>
            </w:r>
          </w:p>
        </w:tc>
      </w:tr>
      <w:tr w:rsidR="00554236" w:rsidRPr="00CE157E" w14:paraId="4321BB53" w14:textId="77777777" w:rsidTr="00554236">
        <w:tc>
          <w:tcPr>
            <w:tcW w:w="525" w:type="dxa"/>
            <w:vAlign w:val="center"/>
          </w:tcPr>
          <w:p w14:paraId="01EA3A98" w14:textId="77777777" w:rsidR="00554236" w:rsidRPr="00CE157E" w:rsidRDefault="00554236" w:rsidP="003A524F">
            <w:pPr>
              <w:jc w:val="center"/>
              <w:rPr>
                <w:rFonts w:ascii="Arial" w:hAnsi="Arial" w:cs="Arial"/>
                <w:b/>
                <w:sz w:val="16"/>
              </w:rPr>
            </w:pPr>
            <w:r w:rsidRPr="00CE157E">
              <w:rPr>
                <w:rFonts w:ascii="Arial" w:hAnsi="Arial" w:cs="Arial"/>
                <w:b/>
                <w:sz w:val="16"/>
              </w:rPr>
              <w:lastRenderedPageBreak/>
              <w:t>3</w:t>
            </w:r>
          </w:p>
        </w:tc>
        <w:tc>
          <w:tcPr>
            <w:tcW w:w="6998" w:type="dxa"/>
            <w:shd w:val="clear" w:color="auto" w:fill="auto"/>
          </w:tcPr>
          <w:p w14:paraId="11D68475" w14:textId="77777777" w:rsidR="00554236" w:rsidRPr="00CE157E" w:rsidRDefault="00554236" w:rsidP="003A524F">
            <w:pPr>
              <w:autoSpaceDE w:val="0"/>
              <w:autoSpaceDN w:val="0"/>
              <w:adjustRightInd w:val="0"/>
              <w:jc w:val="both"/>
              <w:rPr>
                <w:rFonts w:ascii="Arial" w:hAnsi="Arial" w:cs="Arial"/>
                <w:bCs/>
                <w:sz w:val="16"/>
                <w:szCs w:val="16"/>
                <w:lang w:val="es-ES"/>
              </w:rPr>
            </w:pPr>
            <w:r w:rsidRPr="00CE157E">
              <w:rPr>
                <w:rFonts w:ascii="Arial" w:hAnsi="Arial" w:cs="Arial"/>
                <w:bCs/>
                <w:sz w:val="16"/>
                <w:szCs w:val="16"/>
                <w:lang w:val="es-ES"/>
              </w:rPr>
              <w:t>Verificar que las cifras que se reporten en el inventario coincidan con los saldos contables correspondientes.</w:t>
            </w:r>
          </w:p>
        </w:tc>
        <w:tc>
          <w:tcPr>
            <w:tcW w:w="1654" w:type="dxa"/>
            <w:shd w:val="clear" w:color="auto" w:fill="auto"/>
          </w:tcPr>
          <w:p w14:paraId="6DA42890" w14:textId="77777777" w:rsidR="00554236" w:rsidRPr="00CE157E" w:rsidRDefault="00554236" w:rsidP="003A524F">
            <w:pPr>
              <w:jc w:val="both"/>
              <w:rPr>
                <w:rFonts w:ascii="Arial" w:hAnsi="Arial" w:cs="Arial"/>
                <w:sz w:val="16"/>
                <w:szCs w:val="16"/>
                <w:lang w:val="es-ES"/>
              </w:rPr>
            </w:pPr>
            <w:r w:rsidRPr="00CE157E">
              <w:rPr>
                <w:rFonts w:ascii="Arial" w:hAnsi="Arial" w:cs="Arial"/>
                <w:bCs/>
                <w:sz w:val="16"/>
                <w:szCs w:val="16"/>
                <w:lang w:val="es-ES"/>
              </w:rPr>
              <w:t>Artículos 72, numeral 3 del Reglamento de Fiscalización</w:t>
            </w:r>
          </w:p>
        </w:tc>
      </w:tr>
      <w:tr w:rsidR="00554236" w:rsidRPr="00CE157E" w14:paraId="440B5453" w14:textId="77777777" w:rsidTr="00554236">
        <w:tc>
          <w:tcPr>
            <w:tcW w:w="525" w:type="dxa"/>
            <w:vAlign w:val="center"/>
          </w:tcPr>
          <w:p w14:paraId="001C437C" w14:textId="77777777" w:rsidR="00554236" w:rsidRPr="00CE157E" w:rsidRDefault="00554236" w:rsidP="003A524F">
            <w:pPr>
              <w:jc w:val="center"/>
              <w:rPr>
                <w:rFonts w:ascii="Arial" w:hAnsi="Arial" w:cs="Arial"/>
                <w:b/>
                <w:sz w:val="16"/>
              </w:rPr>
            </w:pPr>
            <w:r w:rsidRPr="00CE157E">
              <w:rPr>
                <w:rFonts w:ascii="Arial" w:hAnsi="Arial" w:cs="Arial"/>
                <w:b/>
                <w:sz w:val="16"/>
              </w:rPr>
              <w:t>4</w:t>
            </w:r>
          </w:p>
        </w:tc>
        <w:tc>
          <w:tcPr>
            <w:tcW w:w="6998" w:type="dxa"/>
            <w:shd w:val="clear" w:color="auto" w:fill="auto"/>
          </w:tcPr>
          <w:p w14:paraId="5755A7D7" w14:textId="77777777" w:rsidR="00554236" w:rsidRPr="00CE157E" w:rsidRDefault="00554236" w:rsidP="003A524F">
            <w:pPr>
              <w:autoSpaceDE w:val="0"/>
              <w:autoSpaceDN w:val="0"/>
              <w:adjustRightInd w:val="0"/>
              <w:jc w:val="both"/>
              <w:rPr>
                <w:rFonts w:ascii="Arial" w:hAnsi="Arial" w:cs="Arial"/>
                <w:bCs/>
                <w:sz w:val="16"/>
                <w:szCs w:val="16"/>
                <w:lang w:val="es-ES"/>
              </w:rPr>
            </w:pPr>
            <w:r w:rsidRPr="00CE157E">
              <w:rPr>
                <w:rFonts w:ascii="Arial" w:hAnsi="Arial" w:cs="Arial"/>
                <w:bCs/>
                <w:sz w:val="16"/>
                <w:szCs w:val="16"/>
                <w:lang w:val="es-ES"/>
              </w:rPr>
              <w:t>Verificar que los activos fijos recibidos para su uso o goce temporal en que no se transfiere la propiedad, estén registrados en cuentas de orden; asimismo verificar el cruce con las aportaciones otorgadas en comodato.</w:t>
            </w:r>
          </w:p>
        </w:tc>
        <w:tc>
          <w:tcPr>
            <w:tcW w:w="1654" w:type="dxa"/>
            <w:shd w:val="clear" w:color="auto" w:fill="auto"/>
          </w:tcPr>
          <w:p w14:paraId="0C14BB00" w14:textId="77777777" w:rsidR="00554236" w:rsidRPr="00CE157E" w:rsidRDefault="00554236" w:rsidP="003A524F">
            <w:pPr>
              <w:jc w:val="both"/>
              <w:rPr>
                <w:rFonts w:ascii="Arial" w:hAnsi="Arial" w:cs="Arial"/>
                <w:sz w:val="16"/>
                <w:szCs w:val="16"/>
                <w:lang w:val="es-ES"/>
              </w:rPr>
            </w:pPr>
            <w:r w:rsidRPr="00CE157E">
              <w:rPr>
                <w:rFonts w:ascii="Arial" w:hAnsi="Arial" w:cs="Arial"/>
                <w:bCs/>
                <w:sz w:val="16"/>
                <w:szCs w:val="16"/>
                <w:lang w:val="es-ES"/>
              </w:rPr>
              <w:t>Artículos 72, numeral 2 del Reglamento de Fiscalización</w:t>
            </w:r>
          </w:p>
        </w:tc>
      </w:tr>
      <w:tr w:rsidR="00554236" w:rsidRPr="00CE157E" w14:paraId="641DC7D4" w14:textId="77777777" w:rsidTr="00554236">
        <w:tc>
          <w:tcPr>
            <w:tcW w:w="525" w:type="dxa"/>
            <w:vAlign w:val="center"/>
          </w:tcPr>
          <w:p w14:paraId="01AEC5E7" w14:textId="77777777" w:rsidR="00554236" w:rsidRPr="00CE157E" w:rsidRDefault="00554236" w:rsidP="003A524F">
            <w:pPr>
              <w:jc w:val="center"/>
              <w:rPr>
                <w:rFonts w:ascii="Arial" w:hAnsi="Arial" w:cs="Arial"/>
                <w:b/>
                <w:sz w:val="16"/>
              </w:rPr>
            </w:pPr>
            <w:r w:rsidRPr="00CE157E">
              <w:rPr>
                <w:rFonts w:ascii="Arial" w:hAnsi="Arial" w:cs="Arial"/>
                <w:b/>
                <w:sz w:val="16"/>
              </w:rPr>
              <w:t>5</w:t>
            </w:r>
          </w:p>
        </w:tc>
        <w:tc>
          <w:tcPr>
            <w:tcW w:w="6998" w:type="dxa"/>
            <w:shd w:val="clear" w:color="auto" w:fill="auto"/>
          </w:tcPr>
          <w:p w14:paraId="28EAE8EA" w14:textId="77777777" w:rsidR="00554236" w:rsidRPr="00CE157E" w:rsidRDefault="00554236" w:rsidP="003A524F">
            <w:pPr>
              <w:autoSpaceDE w:val="0"/>
              <w:autoSpaceDN w:val="0"/>
              <w:adjustRightInd w:val="0"/>
              <w:jc w:val="both"/>
              <w:rPr>
                <w:rFonts w:ascii="Arial" w:hAnsi="Arial" w:cs="Arial"/>
                <w:bCs/>
                <w:sz w:val="16"/>
                <w:szCs w:val="16"/>
                <w:lang w:val="es-ES"/>
              </w:rPr>
            </w:pPr>
            <w:r w:rsidRPr="00CE157E">
              <w:rPr>
                <w:rFonts w:ascii="Arial" w:hAnsi="Arial" w:cs="Arial"/>
                <w:bCs/>
                <w:sz w:val="16"/>
                <w:szCs w:val="16"/>
                <w:lang w:val="es-ES"/>
              </w:rPr>
              <w:t>Verificar que la totalidad de adquisiciones muebles e inmuebles estén registradas contablemente de acuerdo al catálogo de cuentas establecido en el Reglamento.</w:t>
            </w:r>
          </w:p>
        </w:tc>
        <w:tc>
          <w:tcPr>
            <w:tcW w:w="1654" w:type="dxa"/>
            <w:shd w:val="clear" w:color="auto" w:fill="auto"/>
          </w:tcPr>
          <w:p w14:paraId="56F6231D" w14:textId="77777777" w:rsidR="00554236" w:rsidRPr="00CE157E" w:rsidRDefault="00554236" w:rsidP="003A524F">
            <w:pPr>
              <w:autoSpaceDE w:val="0"/>
              <w:autoSpaceDN w:val="0"/>
              <w:adjustRightInd w:val="0"/>
              <w:jc w:val="both"/>
              <w:rPr>
                <w:rFonts w:ascii="Arial" w:hAnsi="Arial" w:cs="Arial"/>
                <w:bCs/>
                <w:sz w:val="16"/>
                <w:szCs w:val="16"/>
                <w:lang w:val="es-ES"/>
              </w:rPr>
            </w:pPr>
            <w:r w:rsidRPr="00CE157E">
              <w:rPr>
                <w:rFonts w:ascii="Arial" w:hAnsi="Arial" w:cs="Arial"/>
                <w:bCs/>
                <w:sz w:val="16"/>
                <w:szCs w:val="16"/>
                <w:lang w:val="es-ES"/>
              </w:rPr>
              <w:t>Artículo 33, numeral 1, inciso d) del Reglamento de Fiscalización</w:t>
            </w:r>
          </w:p>
        </w:tc>
      </w:tr>
      <w:tr w:rsidR="00554236" w:rsidRPr="00CE157E" w14:paraId="31EAC6E9" w14:textId="77777777" w:rsidTr="00554236">
        <w:tc>
          <w:tcPr>
            <w:tcW w:w="525" w:type="dxa"/>
            <w:tcBorders>
              <w:bottom w:val="single" w:sz="4" w:space="0" w:color="auto"/>
            </w:tcBorders>
            <w:vAlign w:val="center"/>
          </w:tcPr>
          <w:p w14:paraId="6587EB47" w14:textId="77777777" w:rsidR="00554236" w:rsidRPr="00CE157E" w:rsidRDefault="00554236" w:rsidP="003A524F">
            <w:pPr>
              <w:jc w:val="center"/>
              <w:rPr>
                <w:rFonts w:ascii="Arial" w:hAnsi="Arial" w:cs="Arial"/>
                <w:b/>
                <w:sz w:val="16"/>
              </w:rPr>
            </w:pPr>
            <w:r w:rsidRPr="00CE157E">
              <w:rPr>
                <w:rFonts w:ascii="Arial" w:hAnsi="Arial" w:cs="Arial"/>
                <w:b/>
                <w:sz w:val="16"/>
              </w:rPr>
              <w:t>6</w:t>
            </w:r>
          </w:p>
        </w:tc>
        <w:tc>
          <w:tcPr>
            <w:tcW w:w="6998" w:type="dxa"/>
            <w:tcBorders>
              <w:bottom w:val="single" w:sz="4" w:space="0" w:color="auto"/>
            </w:tcBorders>
            <w:shd w:val="clear" w:color="auto" w:fill="auto"/>
          </w:tcPr>
          <w:p w14:paraId="2A59E5C6" w14:textId="77777777" w:rsidR="00554236" w:rsidRPr="00CE157E" w:rsidRDefault="00554236" w:rsidP="003A524F">
            <w:pPr>
              <w:autoSpaceDE w:val="0"/>
              <w:autoSpaceDN w:val="0"/>
              <w:adjustRightInd w:val="0"/>
              <w:jc w:val="both"/>
              <w:rPr>
                <w:rFonts w:ascii="Arial" w:hAnsi="Arial" w:cs="Arial"/>
                <w:bCs/>
                <w:sz w:val="16"/>
                <w:szCs w:val="16"/>
              </w:rPr>
            </w:pPr>
            <w:r w:rsidRPr="00CE157E">
              <w:rPr>
                <w:rFonts w:ascii="Arial" w:hAnsi="Arial" w:cs="Arial"/>
                <w:bCs/>
                <w:sz w:val="16"/>
                <w:szCs w:val="16"/>
                <w:lang w:val="es-ES"/>
              </w:rPr>
              <w:t>Verificar que las adquisiciones del ejercicio se reporten en el rubro de gastos de operaciones permanentes en el Informe Anual.</w:t>
            </w:r>
          </w:p>
        </w:tc>
        <w:tc>
          <w:tcPr>
            <w:tcW w:w="1654" w:type="dxa"/>
            <w:tcBorders>
              <w:bottom w:val="single" w:sz="4" w:space="0" w:color="auto"/>
            </w:tcBorders>
          </w:tcPr>
          <w:p w14:paraId="55D0B4BF" w14:textId="77777777" w:rsidR="00554236" w:rsidRPr="00CE157E" w:rsidRDefault="00554236" w:rsidP="003A524F">
            <w:pPr>
              <w:autoSpaceDE w:val="0"/>
              <w:autoSpaceDN w:val="0"/>
              <w:adjustRightInd w:val="0"/>
              <w:jc w:val="both"/>
              <w:rPr>
                <w:rFonts w:ascii="Arial" w:hAnsi="Arial" w:cs="Arial"/>
                <w:bCs/>
                <w:sz w:val="16"/>
                <w:szCs w:val="16"/>
                <w:lang w:val="es-ES"/>
              </w:rPr>
            </w:pPr>
            <w:r w:rsidRPr="00CE157E">
              <w:rPr>
                <w:rFonts w:ascii="Arial" w:hAnsi="Arial" w:cs="Arial"/>
                <w:bCs/>
                <w:sz w:val="16"/>
                <w:szCs w:val="16"/>
                <w:lang w:val="es-ES"/>
              </w:rPr>
              <w:t>Artículo 263 del Reglamento de Fiscalización</w:t>
            </w:r>
          </w:p>
        </w:tc>
      </w:tr>
      <w:tr w:rsidR="00554236" w:rsidRPr="00CE157E" w14:paraId="02FA79E3" w14:textId="77777777" w:rsidTr="00554236">
        <w:tc>
          <w:tcPr>
            <w:tcW w:w="525" w:type="dxa"/>
            <w:vAlign w:val="center"/>
          </w:tcPr>
          <w:p w14:paraId="16DDAD51" w14:textId="77777777" w:rsidR="00554236" w:rsidRPr="00CE157E" w:rsidRDefault="00554236" w:rsidP="003A524F">
            <w:pPr>
              <w:jc w:val="center"/>
              <w:rPr>
                <w:rFonts w:ascii="Arial" w:hAnsi="Arial" w:cs="Arial"/>
                <w:b/>
                <w:sz w:val="16"/>
              </w:rPr>
            </w:pPr>
            <w:r w:rsidRPr="00CE157E">
              <w:rPr>
                <w:rFonts w:ascii="Arial" w:hAnsi="Arial" w:cs="Arial"/>
                <w:b/>
                <w:sz w:val="16"/>
              </w:rPr>
              <w:t>7</w:t>
            </w:r>
          </w:p>
        </w:tc>
        <w:tc>
          <w:tcPr>
            <w:tcW w:w="6998" w:type="dxa"/>
          </w:tcPr>
          <w:p w14:paraId="514EB9A4" w14:textId="77777777" w:rsidR="00554236" w:rsidRPr="00CE157E" w:rsidRDefault="00554236" w:rsidP="003A524F">
            <w:pPr>
              <w:autoSpaceDE w:val="0"/>
              <w:autoSpaceDN w:val="0"/>
              <w:adjustRightInd w:val="0"/>
              <w:jc w:val="both"/>
              <w:rPr>
                <w:rFonts w:ascii="Arial" w:hAnsi="Arial" w:cs="Arial"/>
                <w:bCs/>
                <w:sz w:val="16"/>
                <w:szCs w:val="16"/>
                <w:lang w:val="es-ES"/>
              </w:rPr>
            </w:pPr>
            <w:r w:rsidRPr="00CE157E">
              <w:rPr>
                <w:rFonts w:ascii="Arial" w:hAnsi="Arial" w:cs="Arial"/>
                <w:bCs/>
                <w:sz w:val="16"/>
                <w:szCs w:val="16"/>
                <w:lang w:val="es-ES"/>
              </w:rPr>
              <w:t>Verificar que los activos fijos que fueron adquiridos en campañas electorales federales y locales estén incorporados en los registros contables como activo fijo para uso ordinario del partido y se encuentren adicionados en al inventario físico.</w:t>
            </w:r>
          </w:p>
        </w:tc>
        <w:tc>
          <w:tcPr>
            <w:tcW w:w="1654" w:type="dxa"/>
          </w:tcPr>
          <w:p w14:paraId="5434B1C7" w14:textId="77777777" w:rsidR="00554236" w:rsidRPr="00CE157E" w:rsidRDefault="00554236" w:rsidP="003A524F">
            <w:pPr>
              <w:jc w:val="both"/>
              <w:rPr>
                <w:rFonts w:ascii="Arial" w:hAnsi="Arial" w:cs="Arial"/>
                <w:sz w:val="16"/>
                <w:szCs w:val="16"/>
                <w:lang w:val="es-ES"/>
              </w:rPr>
            </w:pPr>
            <w:r w:rsidRPr="00CE157E">
              <w:rPr>
                <w:rFonts w:ascii="Arial" w:hAnsi="Arial" w:cs="Arial"/>
                <w:bCs/>
                <w:sz w:val="16"/>
                <w:szCs w:val="16"/>
                <w:lang w:val="es-ES"/>
              </w:rPr>
              <w:t xml:space="preserve">Artículo 76 del </w:t>
            </w:r>
            <w:r w:rsidRPr="00CE157E">
              <w:rPr>
                <w:rFonts w:ascii="Arial" w:hAnsi="Arial" w:cs="Arial"/>
                <w:sz w:val="16"/>
                <w:szCs w:val="16"/>
                <w:lang w:val="es-ES"/>
              </w:rPr>
              <w:t>Reglamento de Fiscalización</w:t>
            </w:r>
          </w:p>
        </w:tc>
      </w:tr>
      <w:tr w:rsidR="00554236" w:rsidRPr="00CE157E" w14:paraId="37FC8F15" w14:textId="77777777" w:rsidTr="00554236">
        <w:tc>
          <w:tcPr>
            <w:tcW w:w="525" w:type="dxa"/>
            <w:vAlign w:val="center"/>
          </w:tcPr>
          <w:p w14:paraId="5E22B45B" w14:textId="77777777" w:rsidR="00554236" w:rsidRPr="00CE157E" w:rsidRDefault="00554236" w:rsidP="003A524F">
            <w:pPr>
              <w:jc w:val="center"/>
              <w:rPr>
                <w:rFonts w:ascii="Arial" w:hAnsi="Arial" w:cs="Arial"/>
                <w:b/>
                <w:sz w:val="16"/>
              </w:rPr>
            </w:pPr>
            <w:r w:rsidRPr="00CE157E">
              <w:rPr>
                <w:rFonts w:ascii="Arial" w:hAnsi="Arial" w:cs="Arial"/>
                <w:b/>
                <w:sz w:val="16"/>
              </w:rPr>
              <w:t>8</w:t>
            </w:r>
          </w:p>
        </w:tc>
        <w:tc>
          <w:tcPr>
            <w:tcW w:w="6998" w:type="dxa"/>
          </w:tcPr>
          <w:p w14:paraId="746DFE6B" w14:textId="77777777" w:rsidR="00554236" w:rsidRPr="00CE157E" w:rsidRDefault="00554236" w:rsidP="003A524F">
            <w:pPr>
              <w:autoSpaceDE w:val="0"/>
              <w:autoSpaceDN w:val="0"/>
              <w:adjustRightInd w:val="0"/>
              <w:jc w:val="both"/>
              <w:rPr>
                <w:rFonts w:ascii="Arial" w:hAnsi="Arial" w:cs="Arial"/>
                <w:bCs/>
                <w:sz w:val="16"/>
                <w:szCs w:val="16"/>
                <w:lang w:val="es-ES"/>
              </w:rPr>
            </w:pPr>
            <w:r w:rsidRPr="00CE157E">
              <w:rPr>
                <w:rFonts w:ascii="Arial" w:hAnsi="Arial" w:cs="Arial"/>
                <w:bCs/>
                <w:sz w:val="16"/>
                <w:szCs w:val="16"/>
                <w:lang w:val="es-ES"/>
              </w:rPr>
              <w:t>Verificar que en la toma inventarios hayan intervenido auditores externos, o bien que hayan solicitado personal de la Unidad Técnica de Fiscalización, así como para su valuación; asimismo, verificar los estatutos del partido para conocer alguna clausula relativa a la adquisición y control de los activos fijos.</w:t>
            </w:r>
          </w:p>
        </w:tc>
        <w:tc>
          <w:tcPr>
            <w:tcW w:w="1654" w:type="dxa"/>
          </w:tcPr>
          <w:p w14:paraId="3AC64D47" w14:textId="77777777" w:rsidR="00554236" w:rsidRPr="00CE157E" w:rsidRDefault="00554236" w:rsidP="003A524F">
            <w:pPr>
              <w:jc w:val="both"/>
              <w:rPr>
                <w:rFonts w:ascii="Arial" w:hAnsi="Arial" w:cs="Arial"/>
                <w:sz w:val="16"/>
                <w:szCs w:val="16"/>
                <w:lang w:val="es-ES"/>
              </w:rPr>
            </w:pPr>
            <w:r w:rsidRPr="00CE157E">
              <w:rPr>
                <w:rFonts w:ascii="Arial" w:hAnsi="Arial" w:cs="Arial"/>
                <w:bCs/>
                <w:sz w:val="16"/>
                <w:szCs w:val="16"/>
                <w:lang w:val="es-ES"/>
              </w:rPr>
              <w:t>Artículo 72, numeral 1, inciso a) del Reglamento de Fiscalización, NIF A-6, Reconocimiento y valuación</w:t>
            </w:r>
          </w:p>
        </w:tc>
      </w:tr>
      <w:tr w:rsidR="00554236" w:rsidRPr="00CE157E" w14:paraId="1C302BDC" w14:textId="77777777" w:rsidTr="00554236">
        <w:tc>
          <w:tcPr>
            <w:tcW w:w="525" w:type="dxa"/>
            <w:vAlign w:val="center"/>
          </w:tcPr>
          <w:p w14:paraId="6F09DA30" w14:textId="77777777" w:rsidR="00554236" w:rsidRPr="00CE157E" w:rsidRDefault="00554236" w:rsidP="003A524F">
            <w:pPr>
              <w:jc w:val="center"/>
              <w:rPr>
                <w:rFonts w:ascii="Arial" w:hAnsi="Arial" w:cs="Arial"/>
                <w:b/>
                <w:sz w:val="16"/>
              </w:rPr>
            </w:pPr>
            <w:r w:rsidRPr="00CE157E">
              <w:rPr>
                <w:rFonts w:ascii="Arial" w:hAnsi="Arial" w:cs="Arial"/>
                <w:b/>
                <w:sz w:val="16"/>
              </w:rPr>
              <w:t>9</w:t>
            </w:r>
          </w:p>
        </w:tc>
        <w:tc>
          <w:tcPr>
            <w:tcW w:w="6998" w:type="dxa"/>
          </w:tcPr>
          <w:p w14:paraId="6804612A" w14:textId="77777777" w:rsidR="00554236" w:rsidRPr="00CE157E" w:rsidRDefault="00554236" w:rsidP="003A524F">
            <w:pPr>
              <w:autoSpaceDE w:val="0"/>
              <w:autoSpaceDN w:val="0"/>
              <w:adjustRightInd w:val="0"/>
              <w:jc w:val="both"/>
              <w:rPr>
                <w:rFonts w:ascii="Arial" w:hAnsi="Arial" w:cs="Arial"/>
                <w:bCs/>
                <w:sz w:val="16"/>
                <w:szCs w:val="16"/>
                <w:lang w:val="es-ES"/>
              </w:rPr>
            </w:pPr>
            <w:r w:rsidRPr="00CE157E">
              <w:rPr>
                <w:rFonts w:ascii="Arial" w:hAnsi="Arial" w:cs="Arial"/>
                <w:bCs/>
                <w:sz w:val="16"/>
                <w:szCs w:val="16"/>
                <w:lang w:val="es-ES"/>
              </w:rPr>
              <w:t>Verificar que las bajas de activo fijo obsoleto cuenten con la aprobación y autorización de la Unidad Técnica de Fiscalización, para tal efecto, debiendo verificar el expediente de oficios que tiene la Dirección de Auditoría.</w:t>
            </w:r>
          </w:p>
        </w:tc>
        <w:tc>
          <w:tcPr>
            <w:tcW w:w="1654" w:type="dxa"/>
          </w:tcPr>
          <w:p w14:paraId="0B1080AC" w14:textId="77777777" w:rsidR="00554236" w:rsidRPr="00CE157E" w:rsidRDefault="00554236" w:rsidP="003A524F">
            <w:pPr>
              <w:autoSpaceDE w:val="0"/>
              <w:autoSpaceDN w:val="0"/>
              <w:adjustRightInd w:val="0"/>
              <w:jc w:val="both"/>
              <w:rPr>
                <w:rFonts w:ascii="Arial" w:hAnsi="Arial" w:cs="Arial"/>
                <w:bCs/>
                <w:sz w:val="16"/>
                <w:szCs w:val="16"/>
                <w:lang w:val="es-ES"/>
              </w:rPr>
            </w:pPr>
            <w:r w:rsidRPr="00CE157E">
              <w:rPr>
                <w:rFonts w:ascii="Arial" w:hAnsi="Arial" w:cs="Arial"/>
                <w:bCs/>
                <w:sz w:val="16"/>
                <w:szCs w:val="16"/>
                <w:lang w:val="es-ES"/>
              </w:rPr>
              <w:t>Artículo 75 del Reglamento de Fiscalización</w:t>
            </w:r>
          </w:p>
          <w:p w14:paraId="1324F5FE" w14:textId="77777777" w:rsidR="00554236" w:rsidRPr="00CE157E" w:rsidRDefault="00554236" w:rsidP="003A524F">
            <w:pPr>
              <w:jc w:val="both"/>
              <w:rPr>
                <w:rFonts w:ascii="Arial" w:hAnsi="Arial" w:cs="Arial"/>
                <w:sz w:val="16"/>
                <w:szCs w:val="16"/>
                <w:lang w:val="es-ES"/>
              </w:rPr>
            </w:pPr>
          </w:p>
        </w:tc>
      </w:tr>
      <w:tr w:rsidR="00554236" w:rsidRPr="00CE157E" w14:paraId="2749950A" w14:textId="77777777" w:rsidTr="00554236">
        <w:tc>
          <w:tcPr>
            <w:tcW w:w="525" w:type="dxa"/>
            <w:vAlign w:val="center"/>
          </w:tcPr>
          <w:p w14:paraId="7F0F48D2" w14:textId="77777777" w:rsidR="00554236" w:rsidRPr="00CE157E" w:rsidRDefault="00554236" w:rsidP="003A524F">
            <w:pPr>
              <w:jc w:val="center"/>
              <w:rPr>
                <w:rFonts w:ascii="Arial" w:hAnsi="Arial" w:cs="Arial"/>
                <w:b/>
                <w:sz w:val="16"/>
              </w:rPr>
            </w:pPr>
            <w:r w:rsidRPr="00CE157E">
              <w:rPr>
                <w:rFonts w:ascii="Arial" w:hAnsi="Arial" w:cs="Arial"/>
                <w:b/>
                <w:sz w:val="16"/>
              </w:rPr>
              <w:t>10</w:t>
            </w:r>
          </w:p>
        </w:tc>
        <w:tc>
          <w:tcPr>
            <w:tcW w:w="6998" w:type="dxa"/>
          </w:tcPr>
          <w:p w14:paraId="08699F72" w14:textId="77777777" w:rsidR="00554236" w:rsidRPr="00CE157E" w:rsidRDefault="00554236" w:rsidP="003A524F">
            <w:pPr>
              <w:autoSpaceDE w:val="0"/>
              <w:autoSpaceDN w:val="0"/>
              <w:adjustRightInd w:val="0"/>
              <w:jc w:val="both"/>
              <w:rPr>
                <w:rFonts w:ascii="Arial" w:hAnsi="Arial" w:cs="Arial"/>
                <w:bCs/>
                <w:sz w:val="16"/>
                <w:szCs w:val="16"/>
                <w:lang w:val="es-ES"/>
              </w:rPr>
            </w:pPr>
            <w:r w:rsidRPr="00CE157E">
              <w:rPr>
                <w:rFonts w:ascii="Arial" w:hAnsi="Arial" w:cs="Arial"/>
                <w:bCs/>
                <w:sz w:val="16"/>
                <w:szCs w:val="16"/>
                <w:lang w:val="es-ES"/>
              </w:rPr>
              <w:t>Verificar que los bienes inmuebles que poseen o administren los partidos sean indispensables para su cumplimiento directo o inmediato de sus fines.</w:t>
            </w:r>
          </w:p>
        </w:tc>
        <w:tc>
          <w:tcPr>
            <w:tcW w:w="1654" w:type="dxa"/>
          </w:tcPr>
          <w:p w14:paraId="57169554" w14:textId="77777777" w:rsidR="00554236" w:rsidRPr="00CE157E" w:rsidRDefault="00554236" w:rsidP="003A524F">
            <w:pPr>
              <w:autoSpaceDE w:val="0"/>
              <w:autoSpaceDN w:val="0"/>
              <w:adjustRightInd w:val="0"/>
              <w:jc w:val="both"/>
              <w:rPr>
                <w:rFonts w:ascii="Arial" w:hAnsi="Arial" w:cs="Arial"/>
                <w:bCs/>
                <w:sz w:val="16"/>
                <w:szCs w:val="16"/>
                <w:lang w:val="es-ES"/>
              </w:rPr>
            </w:pPr>
            <w:r w:rsidRPr="00CE157E">
              <w:rPr>
                <w:rFonts w:ascii="Arial" w:hAnsi="Arial" w:cs="Arial"/>
                <w:bCs/>
                <w:sz w:val="16"/>
                <w:szCs w:val="16"/>
                <w:lang w:val="es-ES"/>
              </w:rPr>
              <w:t>Artículo 23, numeral 1 inciso g) de la Ley General de Partidos Políticos.</w:t>
            </w:r>
          </w:p>
        </w:tc>
      </w:tr>
      <w:tr w:rsidR="00554236" w:rsidRPr="00CE157E" w14:paraId="021B955F" w14:textId="77777777" w:rsidTr="00554236">
        <w:tc>
          <w:tcPr>
            <w:tcW w:w="525" w:type="dxa"/>
            <w:vAlign w:val="center"/>
          </w:tcPr>
          <w:p w14:paraId="4CE758C1" w14:textId="77777777" w:rsidR="00554236" w:rsidRPr="00CE157E" w:rsidRDefault="00554236" w:rsidP="003A524F">
            <w:pPr>
              <w:jc w:val="center"/>
              <w:rPr>
                <w:rFonts w:ascii="Arial" w:hAnsi="Arial" w:cs="Arial"/>
                <w:b/>
                <w:sz w:val="16"/>
              </w:rPr>
            </w:pPr>
          </w:p>
        </w:tc>
        <w:tc>
          <w:tcPr>
            <w:tcW w:w="6998" w:type="dxa"/>
            <w:vAlign w:val="center"/>
          </w:tcPr>
          <w:p w14:paraId="6244BFD3" w14:textId="77777777" w:rsidR="00554236" w:rsidRPr="00CE157E" w:rsidRDefault="00554236" w:rsidP="003A524F">
            <w:pPr>
              <w:ind w:right="72"/>
              <w:jc w:val="both"/>
              <w:rPr>
                <w:rFonts w:ascii="Arial" w:hAnsi="Arial" w:cs="Arial"/>
                <w:sz w:val="16"/>
                <w:szCs w:val="16"/>
              </w:rPr>
            </w:pPr>
            <w:r w:rsidRPr="00CE157E">
              <w:rPr>
                <w:rFonts w:ascii="Arial" w:hAnsi="Arial" w:cs="Arial"/>
                <w:bCs/>
                <w:sz w:val="16"/>
                <w:szCs w:val="16"/>
                <w:lang w:val="es-ES"/>
              </w:rPr>
              <w:t>Pruebas físicas de forma selectivas a su inventario.</w:t>
            </w:r>
          </w:p>
        </w:tc>
        <w:tc>
          <w:tcPr>
            <w:tcW w:w="1654" w:type="dxa"/>
          </w:tcPr>
          <w:p w14:paraId="027FE815" w14:textId="77777777" w:rsidR="00554236" w:rsidRPr="00CE157E" w:rsidRDefault="00554236" w:rsidP="003A524F">
            <w:pPr>
              <w:jc w:val="both"/>
              <w:rPr>
                <w:rFonts w:ascii="Arial" w:hAnsi="Arial" w:cs="Arial"/>
                <w:sz w:val="16"/>
                <w:szCs w:val="16"/>
                <w:lang w:val="es-ES"/>
              </w:rPr>
            </w:pPr>
            <w:r w:rsidRPr="00CE157E">
              <w:rPr>
                <w:rFonts w:ascii="Arial" w:hAnsi="Arial" w:cs="Arial"/>
                <w:bCs/>
                <w:sz w:val="16"/>
                <w:szCs w:val="16"/>
                <w:lang w:val="es-ES"/>
              </w:rPr>
              <w:t>Artículo 72, numeral 1, inciso a) del Reglamento de Fiscalización</w:t>
            </w:r>
          </w:p>
        </w:tc>
      </w:tr>
      <w:tr w:rsidR="00554236" w:rsidRPr="00CE157E" w14:paraId="75EDE31D" w14:textId="77777777" w:rsidTr="00554236">
        <w:tc>
          <w:tcPr>
            <w:tcW w:w="525" w:type="dxa"/>
            <w:vAlign w:val="center"/>
          </w:tcPr>
          <w:p w14:paraId="773E1FD2" w14:textId="77777777" w:rsidR="00554236" w:rsidRPr="00CE157E" w:rsidRDefault="00554236" w:rsidP="003A524F">
            <w:pPr>
              <w:jc w:val="center"/>
              <w:rPr>
                <w:rFonts w:ascii="Arial" w:hAnsi="Arial" w:cs="Arial"/>
                <w:b/>
                <w:sz w:val="16"/>
              </w:rPr>
            </w:pPr>
            <w:r w:rsidRPr="00CE157E">
              <w:rPr>
                <w:rFonts w:ascii="Arial" w:hAnsi="Arial" w:cs="Arial"/>
                <w:b/>
                <w:sz w:val="16"/>
              </w:rPr>
              <w:t>11</w:t>
            </w:r>
          </w:p>
        </w:tc>
        <w:tc>
          <w:tcPr>
            <w:tcW w:w="6998" w:type="dxa"/>
          </w:tcPr>
          <w:p w14:paraId="2557B1FB" w14:textId="77777777" w:rsidR="00554236" w:rsidRPr="00EC4557" w:rsidRDefault="00554236" w:rsidP="003A524F">
            <w:pPr>
              <w:autoSpaceDE w:val="0"/>
              <w:autoSpaceDN w:val="0"/>
              <w:adjustRightInd w:val="0"/>
              <w:jc w:val="both"/>
              <w:rPr>
                <w:rFonts w:ascii="Arial" w:hAnsi="Arial" w:cs="Arial"/>
                <w:bCs/>
                <w:sz w:val="16"/>
                <w:szCs w:val="16"/>
                <w:lang w:val="es-MX"/>
              </w:rPr>
            </w:pPr>
            <w:r w:rsidRPr="00EC4557">
              <w:rPr>
                <w:rFonts w:ascii="Arial" w:hAnsi="Arial" w:cs="Arial"/>
                <w:bCs/>
                <w:sz w:val="16"/>
                <w:szCs w:val="16"/>
                <w:lang w:val="es-MX"/>
              </w:rPr>
              <w:t>Verificar que la depreciación y la amortización de los activos fijos, sea determinada bajo el criterio basado en el tiempo de adquisición y uso.</w:t>
            </w:r>
          </w:p>
        </w:tc>
        <w:tc>
          <w:tcPr>
            <w:tcW w:w="1654" w:type="dxa"/>
          </w:tcPr>
          <w:p w14:paraId="3053A9F3" w14:textId="77777777" w:rsidR="00554236" w:rsidRPr="00EC4557" w:rsidRDefault="00554236" w:rsidP="003A524F">
            <w:pPr>
              <w:jc w:val="both"/>
              <w:rPr>
                <w:rFonts w:ascii="Arial" w:hAnsi="Arial" w:cs="Arial"/>
                <w:sz w:val="16"/>
                <w:szCs w:val="16"/>
                <w:lang w:val="es-MX"/>
              </w:rPr>
            </w:pPr>
            <w:r w:rsidRPr="00EC4557">
              <w:rPr>
                <w:rFonts w:ascii="Arial" w:hAnsi="Arial" w:cs="Arial"/>
                <w:sz w:val="16"/>
                <w:szCs w:val="16"/>
                <w:lang w:val="es-MX"/>
              </w:rPr>
              <w:t>Art. 73 del Reglamento de Fiscalización</w:t>
            </w:r>
          </w:p>
        </w:tc>
      </w:tr>
    </w:tbl>
    <w:p w14:paraId="422ED715" w14:textId="77777777" w:rsidR="003A524F" w:rsidRPr="00CE157E" w:rsidRDefault="003A524F" w:rsidP="003A524F"/>
    <w:p w14:paraId="19FE0ABC" w14:textId="77777777" w:rsidR="003A524F" w:rsidRPr="00CE157E" w:rsidRDefault="003A524F" w:rsidP="003A524F">
      <w:pPr>
        <w:pStyle w:val="Sinespaciado"/>
        <w:jc w:val="center"/>
        <w:rPr>
          <w:rFonts w:ascii="Arial" w:hAnsi="Arial" w:cs="Arial"/>
          <w:b/>
          <w:sz w:val="20"/>
          <w:szCs w:val="20"/>
        </w:rPr>
      </w:pPr>
      <w:r w:rsidRPr="00CE157E">
        <w:rPr>
          <w:rFonts w:ascii="Arial" w:hAnsi="Arial" w:cs="Arial"/>
          <w:b/>
          <w:sz w:val="20"/>
          <w:szCs w:val="20"/>
        </w:rPr>
        <w:t>PASIVOS</w:t>
      </w:r>
    </w:p>
    <w:p w14:paraId="41EE9A6D" w14:textId="77777777" w:rsidR="003A524F" w:rsidRPr="00CE157E" w:rsidRDefault="003A524F" w:rsidP="003A524F">
      <w:pPr>
        <w:rPr>
          <w:rFonts w:ascii="Arial" w:hAnsi="Arial" w:cs="Arial"/>
          <w:b/>
        </w:rPr>
      </w:pPr>
    </w:p>
    <w:p w14:paraId="79A7100D" w14:textId="77777777" w:rsidR="003A524F" w:rsidRPr="00CE157E" w:rsidRDefault="003A524F" w:rsidP="003A524F">
      <w:pPr>
        <w:pStyle w:val="Sinespaciado"/>
        <w:rPr>
          <w:rFonts w:ascii="Arial" w:hAnsi="Arial" w:cs="Arial"/>
          <w:b/>
          <w:sz w:val="20"/>
          <w:szCs w:val="20"/>
        </w:rPr>
      </w:pPr>
      <w:r w:rsidRPr="00CE157E">
        <w:rPr>
          <w:rFonts w:ascii="Arial" w:hAnsi="Arial" w:cs="Arial"/>
          <w:b/>
          <w:sz w:val="20"/>
          <w:szCs w:val="20"/>
        </w:rPr>
        <w:t>Objetivo de los procedimientos de auditoría relativos al rubro de pasivos:</w:t>
      </w:r>
    </w:p>
    <w:p w14:paraId="191FB55E" w14:textId="77777777" w:rsidR="003A524F" w:rsidRPr="00CE157E" w:rsidRDefault="003A524F" w:rsidP="003A524F">
      <w:pPr>
        <w:pStyle w:val="Sinespaciado"/>
        <w:rPr>
          <w:rFonts w:ascii="Arial" w:hAnsi="Arial" w:cs="Arial"/>
          <w:sz w:val="20"/>
          <w:szCs w:val="20"/>
        </w:rPr>
      </w:pPr>
    </w:p>
    <w:p w14:paraId="707D8753" w14:textId="77777777" w:rsidR="003A524F" w:rsidRPr="00CE157E" w:rsidRDefault="003A524F" w:rsidP="003A524F">
      <w:pPr>
        <w:numPr>
          <w:ilvl w:val="0"/>
          <w:numId w:val="36"/>
        </w:numPr>
        <w:spacing w:after="0" w:line="240" w:lineRule="auto"/>
        <w:jc w:val="both"/>
        <w:rPr>
          <w:rFonts w:ascii="Arial" w:hAnsi="Arial" w:cs="Arial"/>
          <w:bCs/>
        </w:rPr>
      </w:pPr>
      <w:r w:rsidRPr="00CE157E">
        <w:rPr>
          <w:rFonts w:ascii="Arial" w:hAnsi="Arial" w:cs="Arial"/>
          <w:bCs/>
        </w:rPr>
        <w:t>Comprobar que todos los pasivos que muestra el estado de situación financiera, son reales y presentan obligaciones del partido por artículos recibidos o servicios prestados a la fecha del mismo.</w:t>
      </w:r>
    </w:p>
    <w:p w14:paraId="1ABD737D" w14:textId="77777777" w:rsidR="003A524F" w:rsidRPr="00CE157E" w:rsidRDefault="003A524F" w:rsidP="003A524F">
      <w:pPr>
        <w:pStyle w:val="Sinespaciado"/>
        <w:rPr>
          <w:sz w:val="20"/>
          <w:szCs w:val="20"/>
        </w:rPr>
      </w:pPr>
    </w:p>
    <w:p w14:paraId="71045175" w14:textId="77777777" w:rsidR="003A524F" w:rsidRPr="00CE157E" w:rsidRDefault="003A524F" w:rsidP="003A524F">
      <w:pPr>
        <w:numPr>
          <w:ilvl w:val="0"/>
          <w:numId w:val="36"/>
        </w:numPr>
        <w:spacing w:after="0" w:line="240" w:lineRule="auto"/>
        <w:jc w:val="both"/>
        <w:rPr>
          <w:rFonts w:ascii="Arial" w:hAnsi="Arial" w:cs="Arial"/>
          <w:bCs/>
        </w:rPr>
      </w:pPr>
      <w:r w:rsidRPr="00CE157E">
        <w:rPr>
          <w:rFonts w:ascii="Arial" w:hAnsi="Arial" w:cs="Arial"/>
          <w:bCs/>
        </w:rPr>
        <w:t>Verificar que se incluyan todos los pasivos a cargo del partido por los importes que se adeuden a la fecha del estado de situación financiera.</w:t>
      </w:r>
    </w:p>
    <w:p w14:paraId="4DB5E78B" w14:textId="77777777" w:rsidR="003A524F" w:rsidRPr="00CE157E" w:rsidRDefault="003A524F" w:rsidP="003A524F">
      <w:pPr>
        <w:pStyle w:val="Sinespaciado"/>
        <w:rPr>
          <w:sz w:val="20"/>
          <w:szCs w:val="20"/>
        </w:rPr>
      </w:pPr>
    </w:p>
    <w:p w14:paraId="5680AB04" w14:textId="77777777" w:rsidR="003A524F" w:rsidRPr="00CE157E" w:rsidRDefault="003A524F" w:rsidP="003A524F">
      <w:pPr>
        <w:numPr>
          <w:ilvl w:val="0"/>
          <w:numId w:val="36"/>
        </w:numPr>
        <w:spacing w:after="0" w:line="240" w:lineRule="auto"/>
        <w:jc w:val="both"/>
        <w:rPr>
          <w:rFonts w:ascii="Arial" w:hAnsi="Arial" w:cs="Arial"/>
          <w:bCs/>
        </w:rPr>
      </w:pPr>
      <w:r w:rsidRPr="00CE157E">
        <w:rPr>
          <w:rFonts w:ascii="Arial" w:hAnsi="Arial" w:cs="Arial"/>
          <w:bCs/>
        </w:rPr>
        <w:t>Comprobar que los pasivos no están garantizados por gravámenes sobre activos u otras garantías colaterales, a menos de que así esté indicado.</w:t>
      </w:r>
    </w:p>
    <w:p w14:paraId="212DAB65" w14:textId="77777777" w:rsidR="003A524F" w:rsidRPr="00CE157E" w:rsidRDefault="003A524F" w:rsidP="003A524F"/>
    <w:tbl>
      <w:tblPr>
        <w:tblStyle w:val="Tablaconcuadrcula"/>
        <w:tblW w:w="9177" w:type="dxa"/>
        <w:tblLayout w:type="fixed"/>
        <w:tblLook w:val="04A0" w:firstRow="1" w:lastRow="0" w:firstColumn="1" w:lastColumn="0" w:noHBand="0" w:noVBand="1"/>
      </w:tblPr>
      <w:tblGrid>
        <w:gridCol w:w="596"/>
        <w:gridCol w:w="6928"/>
        <w:gridCol w:w="1653"/>
      </w:tblGrid>
      <w:tr w:rsidR="00554236" w:rsidRPr="00EC4557" w14:paraId="1BB3EB70" w14:textId="77777777" w:rsidTr="00554236">
        <w:trPr>
          <w:tblHeader/>
        </w:trPr>
        <w:tc>
          <w:tcPr>
            <w:tcW w:w="596" w:type="dxa"/>
            <w:shd w:val="clear" w:color="auto" w:fill="D9D9D9" w:themeFill="background1" w:themeFillShade="D9"/>
            <w:vAlign w:val="center"/>
          </w:tcPr>
          <w:p w14:paraId="70150D97" w14:textId="77777777" w:rsidR="00554236" w:rsidRPr="00EC4557" w:rsidRDefault="00554236" w:rsidP="003A524F">
            <w:pPr>
              <w:jc w:val="center"/>
              <w:rPr>
                <w:rFonts w:ascii="Arial" w:hAnsi="Arial" w:cs="Arial"/>
                <w:sz w:val="16"/>
                <w:lang w:val="es-MX"/>
              </w:rPr>
            </w:pPr>
            <w:r w:rsidRPr="00EC4557">
              <w:rPr>
                <w:rFonts w:ascii="Arial" w:hAnsi="Arial" w:cs="Arial"/>
                <w:b/>
                <w:sz w:val="16"/>
                <w:lang w:val="es-MX"/>
              </w:rPr>
              <w:lastRenderedPageBreak/>
              <w:t>No.</w:t>
            </w:r>
          </w:p>
        </w:tc>
        <w:tc>
          <w:tcPr>
            <w:tcW w:w="6928" w:type="dxa"/>
            <w:shd w:val="clear" w:color="auto" w:fill="D9D9D9" w:themeFill="background1" w:themeFillShade="D9"/>
            <w:vAlign w:val="center"/>
          </w:tcPr>
          <w:p w14:paraId="72B75A21" w14:textId="77777777" w:rsidR="00554236" w:rsidRPr="00EC4557" w:rsidRDefault="00554236" w:rsidP="003A524F">
            <w:pPr>
              <w:pStyle w:val="Prrafodelista"/>
              <w:tabs>
                <w:tab w:val="left" w:pos="0"/>
              </w:tabs>
              <w:ind w:left="175"/>
              <w:jc w:val="center"/>
              <w:rPr>
                <w:rFonts w:ascii="Arial" w:hAnsi="Arial" w:cs="Arial"/>
                <w:sz w:val="16"/>
                <w:szCs w:val="16"/>
                <w:lang w:val="es-MX"/>
              </w:rPr>
            </w:pPr>
            <w:r w:rsidRPr="00EC4557">
              <w:rPr>
                <w:rFonts w:ascii="Arial" w:hAnsi="Arial" w:cs="Arial"/>
                <w:b/>
                <w:sz w:val="16"/>
                <w:lang w:val="es-MX"/>
              </w:rPr>
              <w:t>PROCEDIMIENTO</w:t>
            </w:r>
          </w:p>
        </w:tc>
        <w:tc>
          <w:tcPr>
            <w:tcW w:w="1653" w:type="dxa"/>
            <w:shd w:val="clear" w:color="auto" w:fill="D9D9D9" w:themeFill="background1" w:themeFillShade="D9"/>
            <w:vAlign w:val="center"/>
          </w:tcPr>
          <w:p w14:paraId="7F09A2FD" w14:textId="77777777" w:rsidR="00554236" w:rsidRPr="00EC4557" w:rsidRDefault="00554236" w:rsidP="003A524F">
            <w:pPr>
              <w:jc w:val="center"/>
              <w:rPr>
                <w:rFonts w:ascii="Arial" w:hAnsi="Arial" w:cs="Arial"/>
                <w:sz w:val="16"/>
                <w:szCs w:val="16"/>
                <w:lang w:val="es-MX"/>
              </w:rPr>
            </w:pPr>
            <w:r w:rsidRPr="00EC4557">
              <w:rPr>
                <w:rFonts w:ascii="Arial" w:hAnsi="Arial" w:cs="Arial"/>
                <w:b/>
                <w:sz w:val="16"/>
                <w:lang w:val="es-MX"/>
              </w:rPr>
              <w:t>FUNDAMENTO LEGAL</w:t>
            </w:r>
          </w:p>
        </w:tc>
      </w:tr>
      <w:tr w:rsidR="00554236" w:rsidRPr="00EC4557" w14:paraId="131F6832" w14:textId="77777777" w:rsidTr="00554236">
        <w:tc>
          <w:tcPr>
            <w:tcW w:w="596" w:type="dxa"/>
          </w:tcPr>
          <w:p w14:paraId="605BF8D5" w14:textId="77777777" w:rsidR="00554236" w:rsidRPr="00EC4557" w:rsidRDefault="00554236" w:rsidP="003A524F">
            <w:pPr>
              <w:jc w:val="center"/>
              <w:rPr>
                <w:rFonts w:ascii="Arial" w:hAnsi="Arial" w:cs="Arial"/>
                <w:b/>
                <w:sz w:val="16"/>
                <w:lang w:val="es-MX"/>
              </w:rPr>
            </w:pPr>
            <w:r w:rsidRPr="00EC4557">
              <w:rPr>
                <w:rFonts w:ascii="Arial" w:hAnsi="Arial" w:cs="Arial"/>
                <w:b/>
                <w:sz w:val="16"/>
                <w:lang w:val="es-MX"/>
              </w:rPr>
              <w:t>1</w:t>
            </w:r>
          </w:p>
        </w:tc>
        <w:tc>
          <w:tcPr>
            <w:tcW w:w="6928" w:type="dxa"/>
          </w:tcPr>
          <w:p w14:paraId="4365F8B7" w14:textId="77777777" w:rsidR="00554236" w:rsidRPr="00EC4557" w:rsidRDefault="00554236" w:rsidP="003A524F">
            <w:pPr>
              <w:jc w:val="both"/>
              <w:rPr>
                <w:rFonts w:ascii="Arial" w:hAnsi="Arial" w:cs="Arial"/>
                <w:b/>
                <w:sz w:val="16"/>
                <w:szCs w:val="16"/>
                <w:lang w:val="es-MX"/>
              </w:rPr>
            </w:pPr>
            <w:r w:rsidRPr="00EC4557">
              <w:rPr>
                <w:rFonts w:ascii="Arial" w:hAnsi="Arial" w:cs="Arial"/>
                <w:b/>
                <w:sz w:val="16"/>
                <w:szCs w:val="16"/>
                <w:lang w:val="es-MX"/>
              </w:rPr>
              <w:t>Clasificación de saldos iniciales.</w:t>
            </w:r>
          </w:p>
          <w:p w14:paraId="3A036F8E" w14:textId="77777777" w:rsidR="00554236" w:rsidRPr="00EC4557" w:rsidRDefault="00554236" w:rsidP="003A524F">
            <w:pPr>
              <w:ind w:hanging="360"/>
              <w:jc w:val="both"/>
              <w:rPr>
                <w:rFonts w:ascii="Arial" w:hAnsi="Arial" w:cs="Arial"/>
                <w:sz w:val="16"/>
                <w:szCs w:val="16"/>
                <w:lang w:val="es-MX"/>
              </w:rPr>
            </w:pPr>
          </w:p>
          <w:p w14:paraId="30DB63B8" w14:textId="77777777" w:rsidR="00554236" w:rsidRPr="00EC4557" w:rsidRDefault="00554236" w:rsidP="003A524F">
            <w:pPr>
              <w:pStyle w:val="Prrafodelista"/>
              <w:numPr>
                <w:ilvl w:val="0"/>
                <w:numId w:val="35"/>
              </w:numPr>
              <w:tabs>
                <w:tab w:val="left" w:pos="0"/>
              </w:tabs>
              <w:ind w:left="175" w:hanging="142"/>
              <w:jc w:val="both"/>
              <w:rPr>
                <w:rFonts w:ascii="Arial" w:hAnsi="Arial" w:cs="Arial"/>
                <w:sz w:val="16"/>
                <w:szCs w:val="16"/>
                <w:lang w:val="es-MX"/>
              </w:rPr>
            </w:pPr>
            <w:r w:rsidRPr="00EC4557">
              <w:rPr>
                <w:rFonts w:ascii="Arial" w:hAnsi="Arial" w:cs="Arial"/>
                <w:sz w:val="16"/>
                <w:szCs w:val="16"/>
                <w:lang w:val="es-MX"/>
              </w:rPr>
              <w:t>Del saldo inicial clasificar los saldos de la siguiente manera :</w:t>
            </w:r>
          </w:p>
          <w:p w14:paraId="6B8D481B" w14:textId="77777777" w:rsidR="00554236" w:rsidRPr="00EC4557" w:rsidRDefault="00554236" w:rsidP="003A524F">
            <w:pPr>
              <w:ind w:left="360" w:hanging="360"/>
              <w:jc w:val="both"/>
              <w:rPr>
                <w:rFonts w:ascii="Arial" w:hAnsi="Arial" w:cs="Arial"/>
                <w:sz w:val="16"/>
                <w:szCs w:val="16"/>
                <w:lang w:val="es-MX"/>
              </w:rPr>
            </w:pPr>
          </w:p>
          <w:p w14:paraId="261431D7" w14:textId="77777777" w:rsidR="00554236" w:rsidRPr="00EC4557" w:rsidRDefault="00554236" w:rsidP="003A524F">
            <w:pPr>
              <w:numPr>
                <w:ilvl w:val="0"/>
                <w:numId w:val="26"/>
              </w:numPr>
              <w:ind w:left="175" w:hanging="175"/>
              <w:jc w:val="both"/>
              <w:rPr>
                <w:rFonts w:ascii="Arial" w:hAnsi="Arial" w:cs="Arial"/>
                <w:sz w:val="16"/>
                <w:szCs w:val="16"/>
                <w:lang w:val="es-MX"/>
              </w:rPr>
            </w:pPr>
            <w:r w:rsidRPr="00EC4557">
              <w:rPr>
                <w:rFonts w:ascii="Arial" w:hAnsi="Arial" w:cs="Arial"/>
                <w:sz w:val="16"/>
                <w:szCs w:val="16"/>
                <w:lang w:val="es-MX"/>
              </w:rPr>
              <w:t>Antigüedad mayor a un año y que han sido objeto de sanción.</w:t>
            </w:r>
          </w:p>
          <w:p w14:paraId="6FC8CCA9" w14:textId="77777777" w:rsidR="00554236" w:rsidRPr="00EC4557" w:rsidRDefault="00554236" w:rsidP="003A524F">
            <w:pPr>
              <w:numPr>
                <w:ilvl w:val="0"/>
                <w:numId w:val="26"/>
              </w:numPr>
              <w:ind w:left="175" w:hanging="175"/>
              <w:jc w:val="both"/>
              <w:rPr>
                <w:rFonts w:ascii="Arial" w:hAnsi="Arial" w:cs="Arial"/>
                <w:sz w:val="16"/>
                <w:szCs w:val="16"/>
                <w:lang w:val="es-MX"/>
              </w:rPr>
            </w:pPr>
            <w:r w:rsidRPr="00EC4557">
              <w:rPr>
                <w:rFonts w:ascii="Arial" w:hAnsi="Arial" w:cs="Arial"/>
                <w:sz w:val="16"/>
                <w:szCs w:val="16"/>
                <w:lang w:val="es-MX"/>
              </w:rPr>
              <w:t>Antigüedad mayor a un año y que no han sido objeto de sanción por contar con alguna excepción legal.</w:t>
            </w:r>
          </w:p>
          <w:p w14:paraId="05605B25" w14:textId="77777777" w:rsidR="00554236" w:rsidRPr="00EC4557" w:rsidRDefault="00554236" w:rsidP="003A524F">
            <w:pPr>
              <w:pStyle w:val="Prrafodelista"/>
              <w:rPr>
                <w:rFonts w:ascii="Arial" w:hAnsi="Arial" w:cs="Arial"/>
                <w:sz w:val="16"/>
                <w:szCs w:val="16"/>
                <w:lang w:val="es-MX"/>
              </w:rPr>
            </w:pPr>
          </w:p>
          <w:p w14:paraId="5C9555B5" w14:textId="77777777" w:rsidR="00554236" w:rsidRPr="00EC4557" w:rsidRDefault="00554236" w:rsidP="003A524F">
            <w:pPr>
              <w:numPr>
                <w:ilvl w:val="0"/>
                <w:numId w:val="26"/>
              </w:numPr>
              <w:ind w:left="175" w:hanging="175"/>
              <w:jc w:val="both"/>
              <w:rPr>
                <w:rFonts w:ascii="Arial" w:hAnsi="Arial" w:cs="Arial"/>
                <w:sz w:val="16"/>
                <w:szCs w:val="16"/>
                <w:lang w:val="es-MX"/>
              </w:rPr>
            </w:pPr>
            <w:r w:rsidRPr="00EC4557">
              <w:rPr>
                <w:rFonts w:ascii="Arial" w:hAnsi="Arial" w:cs="Arial"/>
                <w:sz w:val="16"/>
                <w:szCs w:val="16"/>
                <w:lang w:val="es-MX"/>
              </w:rPr>
              <w:t>Antigüedad mayor a un año y que no han sido objeto de sanción por tener una antigüedad menor a un año al cierre del ejercicio anterior.</w:t>
            </w:r>
          </w:p>
          <w:p w14:paraId="6805F497" w14:textId="77777777" w:rsidR="00554236" w:rsidRPr="00EC4557" w:rsidRDefault="00554236" w:rsidP="003A524F">
            <w:pPr>
              <w:pStyle w:val="Prrafodelista"/>
              <w:tabs>
                <w:tab w:val="left" w:pos="0"/>
              </w:tabs>
              <w:ind w:left="175"/>
              <w:jc w:val="both"/>
              <w:rPr>
                <w:rFonts w:ascii="Arial" w:hAnsi="Arial" w:cs="Arial"/>
                <w:sz w:val="16"/>
                <w:szCs w:val="16"/>
                <w:lang w:val="es-MX"/>
              </w:rPr>
            </w:pPr>
          </w:p>
          <w:p w14:paraId="47853E04" w14:textId="77777777" w:rsidR="00554236" w:rsidRPr="00EC4557" w:rsidRDefault="00554236" w:rsidP="003A524F">
            <w:pPr>
              <w:numPr>
                <w:ilvl w:val="0"/>
                <w:numId w:val="26"/>
              </w:numPr>
              <w:ind w:left="175" w:hanging="175"/>
              <w:jc w:val="both"/>
              <w:rPr>
                <w:rFonts w:ascii="Arial" w:hAnsi="Arial" w:cs="Arial"/>
                <w:sz w:val="16"/>
                <w:szCs w:val="16"/>
                <w:lang w:val="es-MX"/>
              </w:rPr>
            </w:pPr>
            <w:r w:rsidRPr="00EC4557">
              <w:rPr>
                <w:rFonts w:ascii="Arial" w:hAnsi="Arial" w:cs="Arial"/>
                <w:sz w:val="16"/>
                <w:szCs w:val="16"/>
                <w:lang w:val="es-MX"/>
              </w:rPr>
              <w:t>Antigüedad menor a un año toda vez que corresponden al periodo objeto de revisión.</w:t>
            </w:r>
          </w:p>
        </w:tc>
        <w:tc>
          <w:tcPr>
            <w:tcW w:w="1653" w:type="dxa"/>
          </w:tcPr>
          <w:p w14:paraId="5DA8EE47" w14:textId="77777777" w:rsidR="00554236" w:rsidRPr="00EC4557" w:rsidRDefault="00554236" w:rsidP="003A524F">
            <w:pPr>
              <w:jc w:val="both"/>
              <w:rPr>
                <w:rFonts w:ascii="Arial" w:hAnsi="Arial" w:cs="Arial"/>
                <w:sz w:val="16"/>
                <w:szCs w:val="16"/>
                <w:lang w:val="es-MX"/>
              </w:rPr>
            </w:pPr>
            <w:r w:rsidRPr="00EC4557">
              <w:rPr>
                <w:rFonts w:ascii="Arial" w:hAnsi="Arial" w:cs="Arial"/>
                <w:sz w:val="16"/>
                <w:szCs w:val="16"/>
                <w:lang w:val="es-MX" w:eastAsia="es-MX"/>
              </w:rPr>
              <w:t xml:space="preserve">Artículo 84 del </w:t>
            </w:r>
            <w:r w:rsidRPr="00EC4557">
              <w:rPr>
                <w:rFonts w:ascii="Arial" w:hAnsi="Arial" w:cs="Arial"/>
                <w:sz w:val="16"/>
                <w:lang w:val="es-MX"/>
              </w:rPr>
              <w:t>Reglamento de Fiscalización.</w:t>
            </w:r>
          </w:p>
        </w:tc>
      </w:tr>
      <w:tr w:rsidR="00554236" w:rsidRPr="00EC4557" w14:paraId="68DA2020" w14:textId="77777777" w:rsidTr="00554236">
        <w:tc>
          <w:tcPr>
            <w:tcW w:w="596" w:type="dxa"/>
          </w:tcPr>
          <w:p w14:paraId="36ECF9DE" w14:textId="77777777" w:rsidR="00554236" w:rsidRPr="00EC4557" w:rsidRDefault="00554236" w:rsidP="003A524F">
            <w:pPr>
              <w:jc w:val="center"/>
              <w:rPr>
                <w:rFonts w:ascii="Arial" w:hAnsi="Arial" w:cs="Arial"/>
                <w:b/>
                <w:sz w:val="16"/>
                <w:lang w:val="es-MX"/>
              </w:rPr>
            </w:pPr>
            <w:r w:rsidRPr="00EC4557">
              <w:rPr>
                <w:rFonts w:ascii="Arial" w:hAnsi="Arial" w:cs="Arial"/>
                <w:b/>
                <w:sz w:val="16"/>
                <w:lang w:val="es-MX"/>
              </w:rPr>
              <w:t>2</w:t>
            </w:r>
          </w:p>
        </w:tc>
        <w:tc>
          <w:tcPr>
            <w:tcW w:w="6928" w:type="dxa"/>
          </w:tcPr>
          <w:p w14:paraId="3C3A79DD" w14:textId="77777777" w:rsidR="00554236" w:rsidRPr="00EC4557" w:rsidRDefault="00554236" w:rsidP="003A524F">
            <w:pPr>
              <w:jc w:val="both"/>
              <w:rPr>
                <w:rFonts w:ascii="Arial" w:hAnsi="Arial" w:cs="Arial"/>
                <w:sz w:val="16"/>
                <w:szCs w:val="16"/>
                <w:lang w:val="es-MX"/>
              </w:rPr>
            </w:pPr>
            <w:r w:rsidRPr="00EC4557">
              <w:rPr>
                <w:rFonts w:ascii="Arial" w:hAnsi="Arial" w:cs="Arial"/>
                <w:sz w:val="16"/>
                <w:szCs w:val="16"/>
                <w:lang w:val="es-MX"/>
              </w:rPr>
              <w:t>De conformidad con los movimientos de “cargo” reportados en los auxiliares contables, de las cuentas ”Proveedores y Acreedores Diversos” realizar las siguientes actividades:</w:t>
            </w:r>
          </w:p>
          <w:p w14:paraId="2A61E050" w14:textId="77777777" w:rsidR="00554236" w:rsidRPr="00EC4557" w:rsidRDefault="00554236" w:rsidP="003A524F">
            <w:pPr>
              <w:jc w:val="both"/>
              <w:rPr>
                <w:rFonts w:ascii="Arial" w:hAnsi="Arial" w:cs="Arial"/>
                <w:sz w:val="16"/>
                <w:szCs w:val="16"/>
                <w:lang w:val="es-MX"/>
              </w:rPr>
            </w:pPr>
          </w:p>
          <w:p w14:paraId="07E72C6A" w14:textId="77777777" w:rsidR="00554236" w:rsidRPr="00EC4557" w:rsidRDefault="00554236" w:rsidP="003A524F">
            <w:pPr>
              <w:pStyle w:val="Prrafodelista"/>
              <w:numPr>
                <w:ilvl w:val="0"/>
                <w:numId w:val="35"/>
              </w:numPr>
              <w:tabs>
                <w:tab w:val="left" w:pos="0"/>
              </w:tabs>
              <w:ind w:left="175" w:hanging="142"/>
              <w:jc w:val="both"/>
              <w:rPr>
                <w:rFonts w:ascii="Arial" w:hAnsi="Arial" w:cs="Arial"/>
                <w:sz w:val="16"/>
                <w:szCs w:val="16"/>
                <w:lang w:val="es-MX"/>
              </w:rPr>
            </w:pPr>
            <w:r w:rsidRPr="00EC4557">
              <w:rPr>
                <w:rFonts w:ascii="Arial" w:hAnsi="Arial" w:cs="Arial"/>
                <w:sz w:val="16"/>
                <w:szCs w:val="16"/>
                <w:lang w:val="es-MX"/>
              </w:rPr>
              <w:t xml:space="preserve">Verificar que los pagos se hayan aplicado correctamente al saldo que corresponda. </w:t>
            </w:r>
          </w:p>
          <w:p w14:paraId="4A9F9FB2" w14:textId="77777777" w:rsidR="00554236" w:rsidRPr="00EC4557" w:rsidRDefault="00554236" w:rsidP="003A524F">
            <w:pPr>
              <w:tabs>
                <w:tab w:val="left" w:pos="407"/>
              </w:tabs>
              <w:ind w:left="360"/>
              <w:jc w:val="both"/>
              <w:rPr>
                <w:rFonts w:ascii="Arial" w:hAnsi="Arial" w:cs="Arial"/>
                <w:sz w:val="16"/>
                <w:szCs w:val="16"/>
                <w:lang w:val="es-MX"/>
              </w:rPr>
            </w:pPr>
          </w:p>
          <w:p w14:paraId="68BE4A8D" w14:textId="77777777" w:rsidR="00554236" w:rsidRPr="00EC4557" w:rsidRDefault="00554236" w:rsidP="003A524F">
            <w:pPr>
              <w:pStyle w:val="Prrafodelista"/>
              <w:numPr>
                <w:ilvl w:val="0"/>
                <w:numId w:val="35"/>
              </w:numPr>
              <w:tabs>
                <w:tab w:val="left" w:pos="0"/>
              </w:tabs>
              <w:ind w:left="175" w:hanging="142"/>
              <w:jc w:val="both"/>
              <w:rPr>
                <w:rFonts w:ascii="Arial" w:hAnsi="Arial" w:cs="Arial"/>
                <w:sz w:val="16"/>
                <w:szCs w:val="16"/>
                <w:lang w:val="es-MX"/>
              </w:rPr>
            </w:pPr>
            <w:r w:rsidRPr="00EC4557">
              <w:rPr>
                <w:rFonts w:ascii="Arial" w:hAnsi="Arial" w:cs="Arial"/>
                <w:sz w:val="16"/>
                <w:szCs w:val="16"/>
                <w:lang w:val="es-MX"/>
              </w:rPr>
              <w:t xml:space="preserve">Verificar que la documentación soporte cumpla con la normatividad aplicable. Asimismo, en el caso de que el pago se realice con cheque y rebase los 90 días de SM deberá ser expedido a nombre del proveedor o prestador de servicios y deberá contener la leyenda “para abono en cuenta del beneficiario”.   </w:t>
            </w:r>
          </w:p>
          <w:p w14:paraId="673EE9B9" w14:textId="77777777" w:rsidR="00554236" w:rsidRPr="00EC4557" w:rsidRDefault="00554236" w:rsidP="003A524F">
            <w:pPr>
              <w:tabs>
                <w:tab w:val="left" w:pos="407"/>
                <w:tab w:val="left" w:pos="838"/>
                <w:tab w:val="left" w:pos="1063"/>
              </w:tabs>
              <w:jc w:val="both"/>
              <w:rPr>
                <w:rFonts w:ascii="Arial" w:hAnsi="Arial" w:cs="Arial"/>
                <w:sz w:val="16"/>
                <w:szCs w:val="16"/>
                <w:lang w:val="es-MX"/>
              </w:rPr>
            </w:pPr>
          </w:p>
          <w:p w14:paraId="73994AA0" w14:textId="77777777" w:rsidR="00554236" w:rsidRPr="00EC4557" w:rsidRDefault="00554236" w:rsidP="003A524F">
            <w:pPr>
              <w:pStyle w:val="Prrafodelista"/>
              <w:numPr>
                <w:ilvl w:val="0"/>
                <w:numId w:val="35"/>
              </w:numPr>
              <w:tabs>
                <w:tab w:val="left" w:pos="0"/>
              </w:tabs>
              <w:ind w:left="175" w:hanging="142"/>
              <w:jc w:val="both"/>
              <w:rPr>
                <w:rFonts w:ascii="Arial" w:hAnsi="Arial" w:cs="Arial"/>
                <w:sz w:val="16"/>
                <w:szCs w:val="16"/>
                <w:lang w:val="es-MX"/>
              </w:rPr>
            </w:pPr>
            <w:r w:rsidRPr="00EC4557">
              <w:rPr>
                <w:rFonts w:ascii="Arial" w:hAnsi="Arial" w:cs="Arial"/>
                <w:sz w:val="16"/>
                <w:szCs w:val="16"/>
                <w:lang w:val="es-MX"/>
              </w:rPr>
              <w:t>En caso de que el pago se realice mediante transferencia electrónica, verificar que se haya transferido a la cuenta del proveedor o prestador de servicios.</w:t>
            </w:r>
          </w:p>
          <w:p w14:paraId="5AD0D5F5" w14:textId="77777777" w:rsidR="00554236" w:rsidRPr="00EC4557" w:rsidRDefault="00554236" w:rsidP="003A524F">
            <w:pPr>
              <w:tabs>
                <w:tab w:val="left" w:pos="407"/>
              </w:tabs>
              <w:jc w:val="both"/>
              <w:rPr>
                <w:rFonts w:ascii="Arial" w:hAnsi="Arial" w:cs="Arial"/>
                <w:sz w:val="16"/>
                <w:szCs w:val="16"/>
                <w:lang w:val="es-MX"/>
              </w:rPr>
            </w:pPr>
          </w:p>
          <w:p w14:paraId="18ACFF55" w14:textId="77777777" w:rsidR="00554236" w:rsidRPr="00EC4557" w:rsidRDefault="00554236" w:rsidP="003A524F">
            <w:pPr>
              <w:pStyle w:val="Prrafodelista"/>
              <w:numPr>
                <w:ilvl w:val="0"/>
                <w:numId w:val="35"/>
              </w:numPr>
              <w:tabs>
                <w:tab w:val="left" w:pos="0"/>
              </w:tabs>
              <w:ind w:left="175" w:hanging="142"/>
              <w:jc w:val="both"/>
              <w:rPr>
                <w:rFonts w:ascii="Arial" w:hAnsi="Arial" w:cs="Arial"/>
                <w:sz w:val="16"/>
                <w:szCs w:val="16"/>
                <w:lang w:val="es-MX"/>
              </w:rPr>
            </w:pPr>
            <w:r w:rsidRPr="00EC4557">
              <w:rPr>
                <w:rFonts w:ascii="Arial" w:hAnsi="Arial" w:cs="Arial"/>
                <w:sz w:val="16"/>
                <w:szCs w:val="16"/>
                <w:lang w:val="es-MX"/>
              </w:rPr>
              <w:t>Verificar en los estados de cuenta del partido el cobro de los cheques de los pagos que rebasaron los 90 días de SMGV del otrora DF y que el RFC del proveedor o prestador de servicios coincida.</w:t>
            </w:r>
          </w:p>
          <w:p w14:paraId="3FCC25DD" w14:textId="77777777" w:rsidR="00554236" w:rsidRPr="00EC4557" w:rsidRDefault="00554236" w:rsidP="003A524F">
            <w:pPr>
              <w:tabs>
                <w:tab w:val="left" w:pos="407"/>
              </w:tabs>
              <w:jc w:val="both"/>
              <w:rPr>
                <w:rFonts w:ascii="Arial" w:hAnsi="Arial" w:cs="Arial"/>
                <w:sz w:val="16"/>
                <w:szCs w:val="16"/>
                <w:lang w:val="es-MX"/>
              </w:rPr>
            </w:pPr>
          </w:p>
          <w:p w14:paraId="15D55BCA" w14:textId="77777777" w:rsidR="00554236" w:rsidRPr="00EC4557" w:rsidRDefault="00554236" w:rsidP="003A524F">
            <w:pPr>
              <w:tabs>
                <w:tab w:val="left" w:pos="407"/>
              </w:tabs>
              <w:jc w:val="both"/>
              <w:rPr>
                <w:rFonts w:ascii="Arial" w:hAnsi="Arial" w:cs="Arial"/>
                <w:sz w:val="16"/>
                <w:szCs w:val="16"/>
                <w:lang w:val="es-MX"/>
              </w:rPr>
            </w:pPr>
          </w:p>
          <w:p w14:paraId="352F1951" w14:textId="77777777" w:rsidR="00554236" w:rsidRPr="00EC4557" w:rsidRDefault="00554236" w:rsidP="003A524F">
            <w:pPr>
              <w:pStyle w:val="Prrafodelista"/>
              <w:numPr>
                <w:ilvl w:val="0"/>
                <w:numId w:val="35"/>
              </w:numPr>
              <w:tabs>
                <w:tab w:val="left" w:pos="0"/>
              </w:tabs>
              <w:ind w:left="175" w:hanging="142"/>
              <w:jc w:val="both"/>
              <w:rPr>
                <w:rFonts w:ascii="Arial" w:hAnsi="Arial" w:cs="Arial"/>
                <w:sz w:val="16"/>
                <w:szCs w:val="16"/>
                <w:lang w:val="es-MX"/>
              </w:rPr>
            </w:pPr>
            <w:r w:rsidRPr="00EC4557">
              <w:rPr>
                <w:rFonts w:ascii="Arial" w:hAnsi="Arial" w:cs="Arial"/>
                <w:sz w:val="16"/>
                <w:szCs w:val="16"/>
                <w:lang w:val="es-MX"/>
              </w:rPr>
              <w:t>Verificar en los estados de cuenta del partido el retiro por concepto de transferencia y verificar que el RFC del proveedor o prestador de servicios coincida.</w:t>
            </w:r>
          </w:p>
          <w:p w14:paraId="6AEB1675" w14:textId="77777777" w:rsidR="00554236" w:rsidRPr="00EC4557" w:rsidRDefault="00554236" w:rsidP="003A524F">
            <w:pPr>
              <w:tabs>
                <w:tab w:val="left" w:pos="407"/>
              </w:tabs>
              <w:jc w:val="both"/>
              <w:rPr>
                <w:rFonts w:ascii="Arial" w:hAnsi="Arial" w:cs="Arial"/>
                <w:sz w:val="16"/>
                <w:szCs w:val="16"/>
                <w:lang w:val="es-MX"/>
              </w:rPr>
            </w:pPr>
          </w:p>
          <w:p w14:paraId="57C98522" w14:textId="77777777" w:rsidR="00554236" w:rsidRPr="00EC4557" w:rsidRDefault="00554236" w:rsidP="003A524F">
            <w:pPr>
              <w:pStyle w:val="Prrafodelista"/>
              <w:numPr>
                <w:ilvl w:val="0"/>
                <w:numId w:val="35"/>
              </w:numPr>
              <w:tabs>
                <w:tab w:val="left" w:pos="0"/>
              </w:tabs>
              <w:ind w:left="175" w:hanging="142"/>
              <w:jc w:val="both"/>
              <w:rPr>
                <w:rFonts w:ascii="Arial" w:hAnsi="Arial" w:cs="Arial"/>
                <w:sz w:val="16"/>
                <w:szCs w:val="16"/>
                <w:lang w:val="es-MX"/>
              </w:rPr>
            </w:pPr>
            <w:r w:rsidRPr="00EC4557">
              <w:rPr>
                <w:rFonts w:ascii="Arial" w:hAnsi="Arial" w:cs="Arial"/>
                <w:sz w:val="16"/>
                <w:szCs w:val="16"/>
                <w:lang w:val="es-MX"/>
              </w:rPr>
              <w:t>Verificar y dar seguimiento a los saldos y/o cuentas que tengan excepción legal a efecto de comprobar que las excepciones legales siguen vigentes.</w:t>
            </w:r>
          </w:p>
        </w:tc>
        <w:tc>
          <w:tcPr>
            <w:tcW w:w="1653" w:type="dxa"/>
          </w:tcPr>
          <w:p w14:paraId="6905424A" w14:textId="77777777" w:rsidR="00554236" w:rsidRPr="00EC4557" w:rsidRDefault="00554236" w:rsidP="003A524F">
            <w:pPr>
              <w:autoSpaceDE w:val="0"/>
              <w:autoSpaceDN w:val="0"/>
              <w:adjustRightInd w:val="0"/>
              <w:jc w:val="both"/>
              <w:rPr>
                <w:rFonts w:ascii="Arial" w:hAnsi="Arial" w:cs="Arial"/>
                <w:sz w:val="16"/>
                <w:szCs w:val="16"/>
                <w:lang w:val="es-MX"/>
              </w:rPr>
            </w:pPr>
            <w:r w:rsidRPr="00EC4557">
              <w:rPr>
                <w:rFonts w:ascii="Arial" w:hAnsi="Arial" w:cs="Arial"/>
                <w:sz w:val="16"/>
                <w:szCs w:val="16"/>
                <w:lang w:val="es-MX"/>
              </w:rPr>
              <w:t>Artículo 80 del Reglamento de Fiscalización</w:t>
            </w:r>
          </w:p>
          <w:p w14:paraId="09CD0207" w14:textId="77777777" w:rsidR="00554236" w:rsidRPr="00EC4557" w:rsidRDefault="00554236" w:rsidP="003A524F">
            <w:pPr>
              <w:autoSpaceDE w:val="0"/>
              <w:autoSpaceDN w:val="0"/>
              <w:adjustRightInd w:val="0"/>
              <w:jc w:val="both"/>
              <w:rPr>
                <w:rFonts w:ascii="Arial" w:hAnsi="Arial" w:cs="Arial"/>
                <w:sz w:val="16"/>
                <w:szCs w:val="16"/>
                <w:lang w:val="es-MX"/>
              </w:rPr>
            </w:pPr>
          </w:p>
          <w:p w14:paraId="18D384A9" w14:textId="77777777" w:rsidR="00554236" w:rsidRPr="00EC4557" w:rsidRDefault="00554236" w:rsidP="003A524F">
            <w:pPr>
              <w:autoSpaceDE w:val="0"/>
              <w:autoSpaceDN w:val="0"/>
              <w:adjustRightInd w:val="0"/>
              <w:jc w:val="both"/>
              <w:rPr>
                <w:rFonts w:ascii="Arial" w:hAnsi="Arial" w:cs="Arial"/>
                <w:sz w:val="16"/>
                <w:szCs w:val="16"/>
                <w:lang w:val="es-MX"/>
              </w:rPr>
            </w:pPr>
            <w:r w:rsidRPr="00EC4557">
              <w:rPr>
                <w:rFonts w:ascii="Arial" w:hAnsi="Arial" w:cs="Arial"/>
                <w:sz w:val="16"/>
                <w:szCs w:val="16"/>
                <w:lang w:val="es-MX"/>
              </w:rPr>
              <w:t>NIF C9</w:t>
            </w:r>
          </w:p>
          <w:p w14:paraId="05951121" w14:textId="77777777" w:rsidR="00554236" w:rsidRPr="00EC4557" w:rsidRDefault="00554236" w:rsidP="003A524F">
            <w:pPr>
              <w:jc w:val="both"/>
              <w:rPr>
                <w:rFonts w:ascii="Arial" w:hAnsi="Arial" w:cs="Arial"/>
                <w:sz w:val="16"/>
                <w:szCs w:val="16"/>
                <w:lang w:val="es-MX"/>
              </w:rPr>
            </w:pPr>
          </w:p>
          <w:p w14:paraId="42BEC846" w14:textId="77777777" w:rsidR="00554236" w:rsidRPr="00EC4557" w:rsidRDefault="00554236" w:rsidP="003A524F">
            <w:pPr>
              <w:jc w:val="both"/>
              <w:rPr>
                <w:rFonts w:ascii="Arial" w:hAnsi="Arial" w:cs="Arial"/>
                <w:sz w:val="16"/>
                <w:szCs w:val="16"/>
                <w:lang w:val="es-MX"/>
              </w:rPr>
            </w:pPr>
          </w:p>
          <w:p w14:paraId="2C16027E" w14:textId="77777777" w:rsidR="00554236" w:rsidRPr="00EC4557" w:rsidRDefault="00554236" w:rsidP="003A524F">
            <w:pPr>
              <w:jc w:val="both"/>
              <w:rPr>
                <w:rFonts w:ascii="Arial" w:hAnsi="Arial" w:cs="Arial"/>
                <w:sz w:val="16"/>
                <w:szCs w:val="16"/>
                <w:lang w:val="es-MX"/>
              </w:rPr>
            </w:pPr>
          </w:p>
          <w:p w14:paraId="636A662D" w14:textId="77777777" w:rsidR="00554236" w:rsidRPr="00EC4557" w:rsidRDefault="00554236" w:rsidP="003A524F">
            <w:pPr>
              <w:jc w:val="both"/>
              <w:rPr>
                <w:rFonts w:ascii="Arial" w:hAnsi="Arial" w:cs="Arial"/>
                <w:szCs w:val="16"/>
                <w:lang w:val="es-MX"/>
              </w:rPr>
            </w:pPr>
          </w:p>
          <w:p w14:paraId="03DEB45A" w14:textId="77777777" w:rsidR="00554236" w:rsidRPr="00EC4557" w:rsidRDefault="00554236" w:rsidP="003A524F">
            <w:pPr>
              <w:jc w:val="both"/>
              <w:rPr>
                <w:rFonts w:ascii="Arial" w:hAnsi="Arial" w:cs="Arial"/>
                <w:sz w:val="16"/>
                <w:szCs w:val="16"/>
                <w:lang w:val="es-MX"/>
              </w:rPr>
            </w:pPr>
            <w:r w:rsidRPr="00EC4557">
              <w:rPr>
                <w:rFonts w:ascii="Arial" w:hAnsi="Arial" w:cs="Arial"/>
                <w:sz w:val="16"/>
                <w:szCs w:val="16"/>
                <w:lang w:val="es-MX"/>
              </w:rPr>
              <w:t>Artículo 81 del Reglamento de Fiscalización</w:t>
            </w:r>
          </w:p>
          <w:p w14:paraId="11B998AB" w14:textId="77777777" w:rsidR="00554236" w:rsidRPr="00EC4557" w:rsidRDefault="00554236" w:rsidP="003A524F">
            <w:pPr>
              <w:jc w:val="both"/>
              <w:rPr>
                <w:rFonts w:ascii="Arial" w:hAnsi="Arial" w:cs="Arial"/>
                <w:sz w:val="16"/>
                <w:szCs w:val="16"/>
                <w:lang w:val="es-MX"/>
              </w:rPr>
            </w:pPr>
          </w:p>
        </w:tc>
      </w:tr>
      <w:tr w:rsidR="00554236" w:rsidRPr="00EC4557" w14:paraId="2798F331" w14:textId="77777777" w:rsidTr="00554236">
        <w:tc>
          <w:tcPr>
            <w:tcW w:w="596" w:type="dxa"/>
          </w:tcPr>
          <w:p w14:paraId="130F49D0" w14:textId="77777777" w:rsidR="00554236" w:rsidRPr="00EC4557" w:rsidRDefault="00554236" w:rsidP="003A524F">
            <w:pPr>
              <w:jc w:val="center"/>
              <w:rPr>
                <w:rFonts w:ascii="Arial" w:hAnsi="Arial" w:cs="Arial"/>
                <w:b/>
                <w:sz w:val="16"/>
                <w:lang w:val="es-MX"/>
              </w:rPr>
            </w:pPr>
            <w:r w:rsidRPr="00EC4557">
              <w:rPr>
                <w:rFonts w:ascii="Arial" w:hAnsi="Arial" w:cs="Arial"/>
                <w:b/>
                <w:sz w:val="16"/>
                <w:lang w:val="es-MX"/>
              </w:rPr>
              <w:t>3</w:t>
            </w:r>
          </w:p>
        </w:tc>
        <w:tc>
          <w:tcPr>
            <w:tcW w:w="6928" w:type="dxa"/>
          </w:tcPr>
          <w:p w14:paraId="4C8F7067" w14:textId="77777777" w:rsidR="00554236" w:rsidRPr="00EC4557" w:rsidRDefault="00554236" w:rsidP="003A524F">
            <w:pPr>
              <w:tabs>
                <w:tab w:val="left" w:pos="360"/>
              </w:tabs>
              <w:jc w:val="both"/>
              <w:rPr>
                <w:rFonts w:ascii="Arial" w:hAnsi="Arial" w:cs="Arial"/>
                <w:b/>
                <w:sz w:val="16"/>
                <w:szCs w:val="16"/>
                <w:lang w:val="es-MX"/>
              </w:rPr>
            </w:pPr>
            <w:r w:rsidRPr="00EC4557">
              <w:rPr>
                <w:rFonts w:ascii="Arial" w:hAnsi="Arial" w:cs="Arial"/>
                <w:b/>
                <w:sz w:val="16"/>
                <w:szCs w:val="16"/>
                <w:lang w:val="es-MX"/>
              </w:rPr>
              <w:t>Una vez analizados los pagos.</w:t>
            </w:r>
          </w:p>
          <w:p w14:paraId="35D7EFF8" w14:textId="77777777" w:rsidR="00554236" w:rsidRPr="00EC4557" w:rsidRDefault="00554236" w:rsidP="003A524F">
            <w:pPr>
              <w:tabs>
                <w:tab w:val="left" w:pos="360"/>
              </w:tabs>
              <w:jc w:val="both"/>
              <w:rPr>
                <w:rFonts w:ascii="Arial" w:hAnsi="Arial" w:cs="Arial"/>
                <w:sz w:val="16"/>
                <w:szCs w:val="16"/>
                <w:lang w:val="es-MX"/>
              </w:rPr>
            </w:pPr>
          </w:p>
          <w:p w14:paraId="381DBAB0" w14:textId="77777777" w:rsidR="00554236" w:rsidRPr="00EC4557" w:rsidRDefault="00554236" w:rsidP="003A524F">
            <w:pPr>
              <w:pStyle w:val="Prrafodelista"/>
              <w:numPr>
                <w:ilvl w:val="0"/>
                <w:numId w:val="35"/>
              </w:numPr>
              <w:tabs>
                <w:tab w:val="left" w:pos="0"/>
              </w:tabs>
              <w:ind w:left="175" w:hanging="142"/>
              <w:jc w:val="both"/>
              <w:rPr>
                <w:rFonts w:ascii="Arial" w:hAnsi="Arial" w:cs="Arial"/>
                <w:sz w:val="16"/>
                <w:szCs w:val="16"/>
                <w:lang w:val="es-MX"/>
              </w:rPr>
            </w:pPr>
            <w:r w:rsidRPr="00EC4557">
              <w:rPr>
                <w:rFonts w:ascii="Arial" w:hAnsi="Arial" w:cs="Arial"/>
                <w:sz w:val="16"/>
                <w:szCs w:val="16"/>
                <w:lang w:val="es-MX"/>
              </w:rPr>
              <w:t>Solicitar al partido las aclaraciones respecto a los saldos pendientes de pago.</w:t>
            </w:r>
          </w:p>
          <w:p w14:paraId="678FB140" w14:textId="77777777" w:rsidR="00554236" w:rsidRPr="00EC4557" w:rsidRDefault="00554236" w:rsidP="003A524F">
            <w:pPr>
              <w:pStyle w:val="Prrafodelista"/>
              <w:numPr>
                <w:ilvl w:val="0"/>
                <w:numId w:val="35"/>
              </w:numPr>
              <w:tabs>
                <w:tab w:val="left" w:pos="0"/>
              </w:tabs>
              <w:ind w:left="175" w:hanging="142"/>
              <w:jc w:val="both"/>
              <w:rPr>
                <w:rFonts w:ascii="Arial" w:hAnsi="Arial" w:cs="Arial"/>
                <w:sz w:val="16"/>
                <w:szCs w:val="16"/>
                <w:lang w:val="es-MX"/>
              </w:rPr>
            </w:pPr>
            <w:r w:rsidRPr="00EC4557">
              <w:rPr>
                <w:rFonts w:ascii="Arial" w:hAnsi="Arial" w:cs="Arial"/>
                <w:sz w:val="16"/>
                <w:szCs w:val="16"/>
                <w:lang w:val="es-MX"/>
              </w:rPr>
              <w:t>Verificar que al cierre del periodo objeto de revisión los saldos con antigüedad mayor estén justificados con las excepciones legales correspondientes,</w:t>
            </w:r>
          </w:p>
        </w:tc>
        <w:tc>
          <w:tcPr>
            <w:tcW w:w="1653" w:type="dxa"/>
          </w:tcPr>
          <w:p w14:paraId="0E8FD0C0" w14:textId="77777777" w:rsidR="00554236" w:rsidRPr="00EC4557" w:rsidRDefault="00554236" w:rsidP="003A524F">
            <w:pPr>
              <w:jc w:val="both"/>
              <w:rPr>
                <w:rFonts w:ascii="Arial" w:hAnsi="Arial" w:cs="Arial"/>
                <w:sz w:val="2"/>
                <w:szCs w:val="16"/>
                <w:lang w:val="es-MX"/>
              </w:rPr>
            </w:pPr>
          </w:p>
          <w:p w14:paraId="3E4809D3" w14:textId="77777777" w:rsidR="00554236" w:rsidRPr="00EC4557" w:rsidRDefault="00554236" w:rsidP="003A524F">
            <w:pPr>
              <w:jc w:val="both"/>
              <w:rPr>
                <w:rFonts w:ascii="Arial" w:hAnsi="Arial" w:cs="Arial"/>
                <w:sz w:val="16"/>
                <w:szCs w:val="16"/>
                <w:lang w:val="es-MX" w:eastAsia="es-MX"/>
              </w:rPr>
            </w:pPr>
            <w:r w:rsidRPr="00EC4557">
              <w:rPr>
                <w:rFonts w:ascii="Arial" w:hAnsi="Arial" w:cs="Arial"/>
                <w:sz w:val="16"/>
                <w:szCs w:val="16"/>
                <w:lang w:val="es-MX" w:eastAsia="es-MX"/>
              </w:rPr>
              <w:t>Artículo 291, numeral 1 del Reglamento de Fiscalización</w:t>
            </w:r>
          </w:p>
          <w:p w14:paraId="6CADC6B5" w14:textId="77777777" w:rsidR="00554236" w:rsidRPr="00EC4557" w:rsidRDefault="00554236" w:rsidP="003A524F">
            <w:pPr>
              <w:jc w:val="both"/>
              <w:rPr>
                <w:rFonts w:ascii="Arial" w:hAnsi="Arial" w:cs="Arial"/>
                <w:sz w:val="16"/>
                <w:szCs w:val="16"/>
                <w:lang w:val="es-MX"/>
              </w:rPr>
            </w:pPr>
          </w:p>
          <w:p w14:paraId="61ACEC89" w14:textId="77777777" w:rsidR="00554236" w:rsidRPr="00EC4557" w:rsidRDefault="00554236" w:rsidP="003A524F">
            <w:pPr>
              <w:jc w:val="both"/>
              <w:rPr>
                <w:rFonts w:ascii="Arial" w:hAnsi="Arial" w:cs="Arial"/>
                <w:sz w:val="16"/>
                <w:szCs w:val="16"/>
                <w:lang w:val="es-MX"/>
              </w:rPr>
            </w:pPr>
          </w:p>
          <w:p w14:paraId="41FB3B6E" w14:textId="77777777" w:rsidR="00554236" w:rsidRPr="00EC4557" w:rsidRDefault="00554236" w:rsidP="003A524F">
            <w:pPr>
              <w:jc w:val="both"/>
              <w:rPr>
                <w:rFonts w:ascii="Arial" w:hAnsi="Arial" w:cs="Arial"/>
                <w:sz w:val="16"/>
                <w:szCs w:val="16"/>
                <w:lang w:val="es-MX"/>
              </w:rPr>
            </w:pPr>
            <w:r w:rsidRPr="00EC4557">
              <w:rPr>
                <w:rFonts w:ascii="Arial" w:hAnsi="Arial" w:cs="Arial"/>
                <w:sz w:val="16"/>
                <w:szCs w:val="16"/>
                <w:lang w:val="es-MX" w:eastAsia="es-MX"/>
              </w:rPr>
              <w:t>Artículo 294 del Reglamento de Fiscalización</w:t>
            </w:r>
          </w:p>
        </w:tc>
      </w:tr>
      <w:tr w:rsidR="00554236" w:rsidRPr="00EC4557" w14:paraId="48E921BC" w14:textId="77777777" w:rsidTr="00554236">
        <w:tc>
          <w:tcPr>
            <w:tcW w:w="596" w:type="dxa"/>
          </w:tcPr>
          <w:p w14:paraId="31B669F4" w14:textId="77777777" w:rsidR="00554236" w:rsidRPr="00EC4557" w:rsidRDefault="00554236" w:rsidP="003A524F">
            <w:pPr>
              <w:jc w:val="center"/>
              <w:rPr>
                <w:rFonts w:ascii="Arial" w:hAnsi="Arial" w:cs="Arial"/>
                <w:b/>
                <w:sz w:val="16"/>
                <w:lang w:val="es-MX"/>
              </w:rPr>
            </w:pPr>
            <w:r w:rsidRPr="00EC4557">
              <w:rPr>
                <w:rFonts w:ascii="Arial" w:hAnsi="Arial" w:cs="Arial"/>
                <w:b/>
                <w:sz w:val="16"/>
                <w:lang w:val="es-MX"/>
              </w:rPr>
              <w:t>4</w:t>
            </w:r>
          </w:p>
        </w:tc>
        <w:tc>
          <w:tcPr>
            <w:tcW w:w="6928" w:type="dxa"/>
          </w:tcPr>
          <w:p w14:paraId="3E0B9699" w14:textId="77777777" w:rsidR="00554236" w:rsidRPr="00EC4557" w:rsidRDefault="00554236" w:rsidP="003A524F">
            <w:pPr>
              <w:jc w:val="both"/>
              <w:rPr>
                <w:rFonts w:ascii="Arial" w:hAnsi="Arial" w:cs="Arial"/>
                <w:b/>
                <w:sz w:val="16"/>
                <w:szCs w:val="16"/>
                <w:lang w:val="es-MX"/>
              </w:rPr>
            </w:pPr>
            <w:r w:rsidRPr="00EC4557">
              <w:rPr>
                <w:rFonts w:ascii="Arial" w:hAnsi="Arial" w:cs="Arial"/>
                <w:b/>
                <w:sz w:val="16"/>
                <w:szCs w:val="16"/>
                <w:lang w:val="es-MX"/>
              </w:rPr>
              <w:t>Determinación del origen de los pasivos generados en el ejercicio sujeto a revisión.</w:t>
            </w:r>
          </w:p>
          <w:p w14:paraId="5D9D4711" w14:textId="77777777" w:rsidR="00554236" w:rsidRPr="00EC4557" w:rsidRDefault="00554236" w:rsidP="003A524F">
            <w:pPr>
              <w:tabs>
                <w:tab w:val="left" w:pos="360"/>
              </w:tabs>
              <w:jc w:val="both"/>
              <w:rPr>
                <w:rFonts w:ascii="Arial" w:hAnsi="Arial" w:cs="Arial"/>
                <w:sz w:val="16"/>
                <w:szCs w:val="16"/>
                <w:lang w:val="es-MX"/>
              </w:rPr>
            </w:pPr>
          </w:p>
          <w:p w14:paraId="75BC4F0F" w14:textId="77777777" w:rsidR="00554236" w:rsidRPr="00EC4557" w:rsidRDefault="00554236" w:rsidP="003A524F">
            <w:pPr>
              <w:pStyle w:val="Prrafodelista"/>
              <w:numPr>
                <w:ilvl w:val="0"/>
                <w:numId w:val="35"/>
              </w:numPr>
              <w:tabs>
                <w:tab w:val="left" w:pos="0"/>
              </w:tabs>
              <w:ind w:left="175" w:hanging="142"/>
              <w:jc w:val="both"/>
              <w:rPr>
                <w:rFonts w:ascii="Arial" w:hAnsi="Arial" w:cs="Arial"/>
                <w:sz w:val="16"/>
                <w:szCs w:val="16"/>
                <w:lang w:val="es-MX"/>
              </w:rPr>
            </w:pPr>
            <w:r w:rsidRPr="00EC4557">
              <w:rPr>
                <w:rFonts w:ascii="Arial" w:hAnsi="Arial" w:cs="Arial"/>
                <w:sz w:val="16"/>
                <w:szCs w:val="16"/>
                <w:lang w:val="es-MX"/>
              </w:rPr>
              <w:t>Realizar pruebas selectivas para el análisis de los pagos.</w:t>
            </w:r>
          </w:p>
          <w:p w14:paraId="5431E444" w14:textId="77777777" w:rsidR="00554236" w:rsidRPr="00EC4557" w:rsidRDefault="00554236" w:rsidP="003A524F">
            <w:pPr>
              <w:tabs>
                <w:tab w:val="left" w:pos="360"/>
                <w:tab w:val="num" w:pos="407"/>
              </w:tabs>
              <w:ind w:left="407" w:hanging="360"/>
              <w:jc w:val="both"/>
              <w:rPr>
                <w:rFonts w:ascii="Arial" w:hAnsi="Arial" w:cs="Arial"/>
                <w:sz w:val="10"/>
                <w:szCs w:val="16"/>
                <w:lang w:val="es-MX"/>
              </w:rPr>
            </w:pPr>
          </w:p>
          <w:p w14:paraId="190EDB3F" w14:textId="77777777" w:rsidR="00554236" w:rsidRPr="00EC4557" w:rsidRDefault="00554236" w:rsidP="003A524F">
            <w:pPr>
              <w:pStyle w:val="Prrafodelista"/>
              <w:numPr>
                <w:ilvl w:val="0"/>
                <w:numId w:val="35"/>
              </w:numPr>
              <w:tabs>
                <w:tab w:val="left" w:pos="0"/>
                <w:tab w:val="left" w:pos="360"/>
                <w:tab w:val="num" w:pos="407"/>
              </w:tabs>
              <w:ind w:left="175" w:hanging="142"/>
              <w:jc w:val="both"/>
              <w:rPr>
                <w:rFonts w:ascii="Arial" w:hAnsi="Arial" w:cs="Arial"/>
                <w:sz w:val="16"/>
                <w:szCs w:val="16"/>
                <w:lang w:val="es-MX"/>
              </w:rPr>
            </w:pPr>
            <w:r w:rsidRPr="00EC4557">
              <w:rPr>
                <w:rFonts w:ascii="Arial" w:hAnsi="Arial" w:cs="Arial"/>
                <w:sz w:val="16"/>
                <w:szCs w:val="16"/>
                <w:lang w:val="es-MX"/>
              </w:rPr>
              <w:t>Verificar que los pagos se aplicaran correctamente a los saldos generados en el ejercicio sujeto revisión.</w:t>
            </w:r>
          </w:p>
          <w:p w14:paraId="69FDD1DB" w14:textId="77777777" w:rsidR="00554236" w:rsidRPr="00EC4557" w:rsidRDefault="00554236" w:rsidP="003A524F">
            <w:pPr>
              <w:pStyle w:val="Prrafodelista"/>
              <w:numPr>
                <w:ilvl w:val="0"/>
                <w:numId w:val="35"/>
              </w:numPr>
              <w:tabs>
                <w:tab w:val="left" w:pos="0"/>
                <w:tab w:val="left" w:pos="360"/>
                <w:tab w:val="num" w:pos="407"/>
              </w:tabs>
              <w:ind w:left="175" w:hanging="142"/>
              <w:jc w:val="both"/>
              <w:rPr>
                <w:rFonts w:ascii="Arial" w:hAnsi="Arial" w:cs="Arial"/>
                <w:sz w:val="16"/>
                <w:szCs w:val="16"/>
                <w:lang w:val="es-MX"/>
              </w:rPr>
            </w:pPr>
            <w:r w:rsidRPr="00EC4557">
              <w:rPr>
                <w:rFonts w:ascii="Arial" w:hAnsi="Arial" w:cs="Arial"/>
                <w:sz w:val="16"/>
                <w:szCs w:val="16"/>
                <w:lang w:val="es-MX"/>
              </w:rPr>
              <w:t>Verificar que la documentación soporte cumpla con la normatividad aplicable. Asimismo, en el caso de que el pago se realice con cheque y rebase los 90 días de SMGV del otrora DF deberá ser expedido a nombre del proveedor o prestador de servicios y deberá contener la leyenda “para abono en cuenta del beneficiario”.</w:t>
            </w:r>
          </w:p>
          <w:p w14:paraId="4968B3D2" w14:textId="77777777" w:rsidR="00554236" w:rsidRPr="00EC4557" w:rsidRDefault="00554236" w:rsidP="003A524F">
            <w:pPr>
              <w:tabs>
                <w:tab w:val="left" w:pos="407"/>
                <w:tab w:val="left" w:pos="838"/>
                <w:tab w:val="left" w:pos="1063"/>
              </w:tabs>
              <w:ind w:left="407"/>
              <w:jc w:val="both"/>
              <w:rPr>
                <w:rFonts w:ascii="Arial" w:hAnsi="Arial" w:cs="Arial"/>
                <w:sz w:val="10"/>
                <w:szCs w:val="16"/>
                <w:lang w:val="es-MX"/>
              </w:rPr>
            </w:pPr>
          </w:p>
          <w:p w14:paraId="50C76364" w14:textId="77777777" w:rsidR="00554236" w:rsidRPr="00EC4557" w:rsidRDefault="00554236" w:rsidP="003A524F">
            <w:pPr>
              <w:pStyle w:val="Prrafodelista"/>
              <w:numPr>
                <w:ilvl w:val="0"/>
                <w:numId w:val="35"/>
              </w:numPr>
              <w:tabs>
                <w:tab w:val="left" w:pos="0"/>
              </w:tabs>
              <w:ind w:left="175" w:hanging="142"/>
              <w:jc w:val="both"/>
              <w:rPr>
                <w:rFonts w:ascii="Arial" w:hAnsi="Arial" w:cs="Arial"/>
                <w:sz w:val="16"/>
                <w:szCs w:val="16"/>
                <w:lang w:val="es-MX"/>
              </w:rPr>
            </w:pPr>
            <w:r w:rsidRPr="00EC4557">
              <w:rPr>
                <w:rFonts w:ascii="Arial" w:hAnsi="Arial" w:cs="Arial"/>
                <w:sz w:val="16"/>
                <w:szCs w:val="16"/>
                <w:lang w:val="es-MX"/>
              </w:rPr>
              <w:t>En caso de que el pago se realice mediante transferencia electrónica, verificar que se haya transferido a la cuenta del proveedor o prestador de servicios.</w:t>
            </w:r>
          </w:p>
          <w:p w14:paraId="0C3CE6F2" w14:textId="77777777" w:rsidR="00554236" w:rsidRPr="00EC4557" w:rsidRDefault="00554236" w:rsidP="003A524F">
            <w:pPr>
              <w:tabs>
                <w:tab w:val="left" w:pos="407"/>
              </w:tabs>
              <w:jc w:val="both"/>
              <w:rPr>
                <w:rFonts w:ascii="Arial" w:hAnsi="Arial" w:cs="Arial"/>
                <w:sz w:val="10"/>
                <w:szCs w:val="16"/>
                <w:lang w:val="es-MX"/>
              </w:rPr>
            </w:pPr>
          </w:p>
          <w:p w14:paraId="17748FCF" w14:textId="77777777" w:rsidR="00554236" w:rsidRPr="00EC4557" w:rsidRDefault="00554236" w:rsidP="003A524F">
            <w:pPr>
              <w:pStyle w:val="Prrafodelista"/>
              <w:numPr>
                <w:ilvl w:val="0"/>
                <w:numId w:val="35"/>
              </w:numPr>
              <w:tabs>
                <w:tab w:val="left" w:pos="0"/>
              </w:tabs>
              <w:ind w:left="175" w:hanging="142"/>
              <w:jc w:val="both"/>
              <w:rPr>
                <w:rFonts w:ascii="Arial" w:hAnsi="Arial" w:cs="Arial"/>
                <w:sz w:val="16"/>
                <w:szCs w:val="16"/>
                <w:lang w:val="es-MX"/>
              </w:rPr>
            </w:pPr>
            <w:r w:rsidRPr="00EC4557">
              <w:rPr>
                <w:rFonts w:ascii="Arial" w:hAnsi="Arial" w:cs="Arial"/>
                <w:sz w:val="16"/>
                <w:szCs w:val="16"/>
                <w:lang w:val="es-MX"/>
              </w:rPr>
              <w:t>Verificar en los estados de cuenta del partido el cobro de los cheques de los pagos que rebasaron los 90 días de SMGV del otrora DF y que el RFC del proveedor o prestador de servicios coincida.</w:t>
            </w:r>
          </w:p>
          <w:p w14:paraId="6DBDAD05" w14:textId="77777777" w:rsidR="00554236" w:rsidRPr="00EC4557" w:rsidRDefault="00554236" w:rsidP="003A524F">
            <w:pPr>
              <w:tabs>
                <w:tab w:val="left" w:pos="407"/>
              </w:tabs>
              <w:jc w:val="both"/>
              <w:rPr>
                <w:rFonts w:ascii="Arial" w:hAnsi="Arial" w:cs="Arial"/>
                <w:sz w:val="10"/>
                <w:szCs w:val="16"/>
                <w:lang w:val="es-MX"/>
              </w:rPr>
            </w:pPr>
          </w:p>
          <w:p w14:paraId="20A39B32" w14:textId="77777777" w:rsidR="00554236" w:rsidRPr="00EC4557" w:rsidRDefault="00554236" w:rsidP="003A524F">
            <w:pPr>
              <w:pStyle w:val="Prrafodelista"/>
              <w:numPr>
                <w:ilvl w:val="0"/>
                <w:numId w:val="35"/>
              </w:numPr>
              <w:tabs>
                <w:tab w:val="left" w:pos="0"/>
              </w:tabs>
              <w:ind w:left="175" w:hanging="142"/>
              <w:jc w:val="both"/>
              <w:rPr>
                <w:rFonts w:ascii="Arial" w:hAnsi="Arial" w:cs="Arial"/>
                <w:sz w:val="16"/>
                <w:szCs w:val="16"/>
                <w:lang w:val="es-MX"/>
              </w:rPr>
            </w:pPr>
            <w:r w:rsidRPr="00EC4557">
              <w:rPr>
                <w:rFonts w:ascii="Arial" w:hAnsi="Arial" w:cs="Arial"/>
                <w:sz w:val="16"/>
                <w:szCs w:val="16"/>
                <w:lang w:val="es-MX"/>
              </w:rPr>
              <w:t>Verificar en los estados de cuenta del partido el retiro por concepto de transferencia y verificar que el RFC del proveedor o prestador de servicios coincida.</w:t>
            </w:r>
          </w:p>
          <w:p w14:paraId="3F8582BD" w14:textId="77777777" w:rsidR="00554236" w:rsidRPr="00EC4557" w:rsidRDefault="00554236" w:rsidP="003A524F">
            <w:pPr>
              <w:tabs>
                <w:tab w:val="left" w:pos="407"/>
              </w:tabs>
              <w:ind w:left="407" w:hanging="360"/>
              <w:jc w:val="both"/>
              <w:rPr>
                <w:rFonts w:ascii="Arial" w:hAnsi="Arial" w:cs="Arial"/>
                <w:sz w:val="10"/>
                <w:szCs w:val="16"/>
                <w:lang w:val="es-MX"/>
              </w:rPr>
            </w:pPr>
          </w:p>
          <w:p w14:paraId="7FF561A0" w14:textId="77777777" w:rsidR="00554236" w:rsidRPr="00EC4557" w:rsidRDefault="00554236" w:rsidP="003A524F">
            <w:pPr>
              <w:pStyle w:val="Prrafodelista"/>
              <w:numPr>
                <w:ilvl w:val="0"/>
                <w:numId w:val="35"/>
              </w:numPr>
              <w:tabs>
                <w:tab w:val="left" w:pos="0"/>
              </w:tabs>
              <w:ind w:left="175" w:hanging="142"/>
              <w:jc w:val="both"/>
              <w:rPr>
                <w:rFonts w:ascii="Arial" w:hAnsi="Arial" w:cs="Arial"/>
                <w:sz w:val="16"/>
                <w:szCs w:val="16"/>
                <w:lang w:val="es-MX"/>
              </w:rPr>
            </w:pPr>
            <w:r w:rsidRPr="00EC4557">
              <w:rPr>
                <w:rFonts w:ascii="Arial" w:hAnsi="Arial" w:cs="Arial"/>
                <w:sz w:val="16"/>
                <w:szCs w:val="16"/>
                <w:lang w:val="es-MX"/>
              </w:rPr>
              <w:t>Verificar y dar seguimiento a los saldos y/o cuentas que tengan excepción legal a efecto de comprobar que las excepciones legales siguen vigentes.</w:t>
            </w:r>
          </w:p>
          <w:p w14:paraId="03AF3695" w14:textId="77777777" w:rsidR="00554236" w:rsidRPr="00EC4557" w:rsidRDefault="00554236" w:rsidP="003A524F">
            <w:pPr>
              <w:tabs>
                <w:tab w:val="left" w:pos="360"/>
                <w:tab w:val="num" w:pos="407"/>
              </w:tabs>
              <w:ind w:left="407" w:hanging="360"/>
              <w:jc w:val="both"/>
              <w:rPr>
                <w:rFonts w:ascii="Arial" w:hAnsi="Arial" w:cs="Arial"/>
                <w:sz w:val="10"/>
                <w:szCs w:val="16"/>
                <w:lang w:val="es-MX"/>
              </w:rPr>
            </w:pPr>
          </w:p>
          <w:p w14:paraId="73CDA48E" w14:textId="77777777" w:rsidR="00554236" w:rsidRPr="00EC4557" w:rsidRDefault="00554236" w:rsidP="003A524F">
            <w:pPr>
              <w:pStyle w:val="Prrafodelista"/>
              <w:numPr>
                <w:ilvl w:val="0"/>
                <w:numId w:val="35"/>
              </w:numPr>
              <w:tabs>
                <w:tab w:val="left" w:pos="0"/>
              </w:tabs>
              <w:ind w:left="175" w:hanging="142"/>
              <w:jc w:val="both"/>
              <w:rPr>
                <w:rFonts w:ascii="Arial" w:hAnsi="Arial" w:cs="Arial"/>
                <w:sz w:val="16"/>
                <w:szCs w:val="16"/>
                <w:lang w:val="es-MX"/>
              </w:rPr>
            </w:pPr>
            <w:r w:rsidRPr="00EC4557">
              <w:rPr>
                <w:rFonts w:ascii="Arial" w:hAnsi="Arial" w:cs="Arial"/>
                <w:sz w:val="16"/>
                <w:szCs w:val="16"/>
                <w:lang w:val="es-MX"/>
              </w:rPr>
              <w:lastRenderedPageBreak/>
              <w:t>Hacer el cruce con las cédulas de gastos, con la finalidad de verificar el origen de los pasivos generados en el periodo de revisión y anexar muestras.</w:t>
            </w:r>
          </w:p>
          <w:p w14:paraId="332EBECB" w14:textId="77777777" w:rsidR="00554236" w:rsidRPr="00EC4557" w:rsidRDefault="00554236" w:rsidP="003A524F">
            <w:pPr>
              <w:tabs>
                <w:tab w:val="left" w:pos="360"/>
                <w:tab w:val="num" w:pos="407"/>
              </w:tabs>
              <w:ind w:left="407" w:hanging="360"/>
              <w:jc w:val="both"/>
              <w:rPr>
                <w:rFonts w:ascii="Arial" w:hAnsi="Arial" w:cs="Arial"/>
                <w:sz w:val="10"/>
                <w:szCs w:val="16"/>
                <w:lang w:val="es-MX"/>
              </w:rPr>
            </w:pPr>
          </w:p>
          <w:p w14:paraId="235A381B" w14:textId="77777777" w:rsidR="00554236" w:rsidRPr="00EC4557" w:rsidRDefault="00554236" w:rsidP="003A524F">
            <w:pPr>
              <w:pStyle w:val="Prrafodelista"/>
              <w:numPr>
                <w:ilvl w:val="0"/>
                <w:numId w:val="35"/>
              </w:numPr>
              <w:tabs>
                <w:tab w:val="left" w:pos="0"/>
              </w:tabs>
              <w:ind w:left="175" w:hanging="142"/>
              <w:jc w:val="both"/>
              <w:rPr>
                <w:rFonts w:ascii="Arial" w:hAnsi="Arial" w:cs="Arial"/>
                <w:sz w:val="16"/>
                <w:szCs w:val="16"/>
                <w:lang w:val="es-MX"/>
              </w:rPr>
            </w:pPr>
            <w:r w:rsidRPr="00EC4557">
              <w:rPr>
                <w:rFonts w:ascii="Arial" w:hAnsi="Arial" w:cs="Arial"/>
                <w:sz w:val="16"/>
                <w:szCs w:val="16"/>
                <w:lang w:val="es-MX"/>
              </w:rPr>
              <w:t>Verificar que las excepciones legales se encuentren soportadas con la documentación correspondiente.</w:t>
            </w:r>
          </w:p>
        </w:tc>
        <w:tc>
          <w:tcPr>
            <w:tcW w:w="1653" w:type="dxa"/>
          </w:tcPr>
          <w:p w14:paraId="57272CCA" w14:textId="77777777" w:rsidR="00554236" w:rsidRPr="00EC4557" w:rsidRDefault="00554236" w:rsidP="003A524F">
            <w:pPr>
              <w:jc w:val="both"/>
              <w:rPr>
                <w:rFonts w:ascii="Arial" w:hAnsi="Arial" w:cs="Arial"/>
                <w:sz w:val="16"/>
                <w:szCs w:val="16"/>
                <w:lang w:val="es-MX"/>
              </w:rPr>
            </w:pPr>
            <w:r w:rsidRPr="00EC4557">
              <w:rPr>
                <w:rFonts w:ascii="Arial" w:hAnsi="Arial" w:cs="Arial"/>
                <w:sz w:val="16"/>
                <w:szCs w:val="16"/>
                <w:lang w:val="es-MX"/>
              </w:rPr>
              <w:lastRenderedPageBreak/>
              <w:t>Artículo 80 del Reglamento de Fiscalización</w:t>
            </w:r>
          </w:p>
        </w:tc>
      </w:tr>
      <w:tr w:rsidR="00554236" w:rsidRPr="00EC4557" w14:paraId="11A3C5CB" w14:textId="77777777" w:rsidTr="00554236">
        <w:tc>
          <w:tcPr>
            <w:tcW w:w="596" w:type="dxa"/>
          </w:tcPr>
          <w:p w14:paraId="32C00AB4" w14:textId="77777777" w:rsidR="00554236" w:rsidRPr="00EC4557" w:rsidRDefault="00554236" w:rsidP="003A524F">
            <w:pPr>
              <w:jc w:val="center"/>
              <w:rPr>
                <w:rFonts w:ascii="Arial" w:hAnsi="Arial" w:cs="Arial"/>
                <w:b/>
                <w:sz w:val="16"/>
                <w:lang w:val="es-MX"/>
              </w:rPr>
            </w:pPr>
            <w:r w:rsidRPr="00EC4557">
              <w:rPr>
                <w:rFonts w:ascii="Arial" w:hAnsi="Arial" w:cs="Arial"/>
                <w:b/>
                <w:sz w:val="16"/>
                <w:lang w:val="es-MX"/>
              </w:rPr>
              <w:lastRenderedPageBreak/>
              <w:t>5</w:t>
            </w:r>
          </w:p>
        </w:tc>
        <w:tc>
          <w:tcPr>
            <w:tcW w:w="6928" w:type="dxa"/>
          </w:tcPr>
          <w:p w14:paraId="0C677A54" w14:textId="77777777" w:rsidR="00554236" w:rsidRPr="00EC4557" w:rsidRDefault="00554236" w:rsidP="003A524F">
            <w:pPr>
              <w:pStyle w:val="Prrafodelista"/>
              <w:numPr>
                <w:ilvl w:val="0"/>
                <w:numId w:val="35"/>
              </w:numPr>
              <w:tabs>
                <w:tab w:val="left" w:pos="0"/>
              </w:tabs>
              <w:ind w:left="175" w:hanging="142"/>
              <w:jc w:val="both"/>
              <w:rPr>
                <w:rFonts w:ascii="Arial" w:hAnsi="Arial" w:cs="Arial"/>
                <w:sz w:val="16"/>
                <w:szCs w:val="16"/>
                <w:lang w:val="es-MX"/>
              </w:rPr>
            </w:pPr>
            <w:r w:rsidRPr="00EC4557">
              <w:rPr>
                <w:rFonts w:ascii="Arial" w:hAnsi="Arial" w:cs="Arial"/>
                <w:sz w:val="16"/>
                <w:szCs w:val="16"/>
                <w:lang w:val="es-MX"/>
              </w:rPr>
              <w:t>Verificar que los pagos se aplicaran correctamente a los saldos generados en el ejercicio sujeto revisión.</w:t>
            </w:r>
          </w:p>
        </w:tc>
        <w:tc>
          <w:tcPr>
            <w:tcW w:w="1653" w:type="dxa"/>
          </w:tcPr>
          <w:p w14:paraId="78CCA14F" w14:textId="77777777" w:rsidR="00554236" w:rsidRPr="00EC4557" w:rsidRDefault="00554236" w:rsidP="003A524F">
            <w:pPr>
              <w:jc w:val="both"/>
              <w:rPr>
                <w:lang w:val="es-MX"/>
              </w:rPr>
            </w:pPr>
            <w:r w:rsidRPr="00EC4557">
              <w:rPr>
                <w:rFonts w:ascii="Arial" w:hAnsi="Arial" w:cs="Arial"/>
                <w:sz w:val="16"/>
                <w:szCs w:val="16"/>
                <w:lang w:val="es-MX"/>
              </w:rPr>
              <w:t>Artículo 80 y 81 del Reglamento de Fiscalización.</w:t>
            </w:r>
          </w:p>
        </w:tc>
      </w:tr>
      <w:tr w:rsidR="00554236" w:rsidRPr="00EC4557" w14:paraId="10FE4D2A" w14:textId="77777777" w:rsidTr="00554236">
        <w:tc>
          <w:tcPr>
            <w:tcW w:w="596" w:type="dxa"/>
          </w:tcPr>
          <w:p w14:paraId="52E7A641" w14:textId="77777777" w:rsidR="00554236" w:rsidRPr="00EC4557" w:rsidRDefault="00554236" w:rsidP="003A524F">
            <w:pPr>
              <w:jc w:val="center"/>
              <w:rPr>
                <w:rFonts w:ascii="Arial" w:hAnsi="Arial" w:cs="Arial"/>
                <w:b/>
                <w:sz w:val="16"/>
                <w:lang w:val="es-MX"/>
              </w:rPr>
            </w:pPr>
            <w:r w:rsidRPr="00EC4557">
              <w:rPr>
                <w:rFonts w:ascii="Arial" w:hAnsi="Arial" w:cs="Arial"/>
                <w:b/>
                <w:sz w:val="16"/>
                <w:lang w:val="es-MX"/>
              </w:rPr>
              <w:t>6</w:t>
            </w:r>
          </w:p>
        </w:tc>
        <w:tc>
          <w:tcPr>
            <w:tcW w:w="6928" w:type="dxa"/>
          </w:tcPr>
          <w:p w14:paraId="1BE1FD95" w14:textId="77777777" w:rsidR="00554236" w:rsidRPr="00EC4557" w:rsidRDefault="00554236" w:rsidP="003A524F">
            <w:pPr>
              <w:pStyle w:val="Prrafodelista"/>
              <w:numPr>
                <w:ilvl w:val="0"/>
                <w:numId w:val="35"/>
              </w:numPr>
              <w:tabs>
                <w:tab w:val="left" w:pos="0"/>
              </w:tabs>
              <w:ind w:left="175" w:hanging="142"/>
              <w:jc w:val="both"/>
              <w:rPr>
                <w:rFonts w:ascii="Arial" w:hAnsi="Arial" w:cs="Arial"/>
                <w:sz w:val="16"/>
                <w:szCs w:val="16"/>
                <w:lang w:val="es-MX"/>
              </w:rPr>
            </w:pPr>
            <w:r w:rsidRPr="00EC4557">
              <w:rPr>
                <w:rFonts w:ascii="Arial" w:hAnsi="Arial" w:cs="Arial"/>
                <w:sz w:val="16"/>
                <w:szCs w:val="16"/>
                <w:lang w:val="es-MX"/>
              </w:rPr>
              <w:t>Verificar que la documentación soporte cumpla con la normatividad aplicable. Asimismo, en el caso de que el pago se realice con cheque y rebase los 90 días de SMGV del otrora DF deberá ser expedido a nombre del proveedor o prestador de servicios y deberá contener la leyenda “para abono en cuenta del beneficiario”.</w:t>
            </w:r>
          </w:p>
        </w:tc>
        <w:tc>
          <w:tcPr>
            <w:tcW w:w="1653" w:type="dxa"/>
          </w:tcPr>
          <w:p w14:paraId="47C9FB2B" w14:textId="77777777" w:rsidR="00554236" w:rsidRPr="00EC4557" w:rsidRDefault="00554236" w:rsidP="003A524F">
            <w:pPr>
              <w:jc w:val="both"/>
              <w:rPr>
                <w:rFonts w:ascii="Arial" w:hAnsi="Arial" w:cs="Arial"/>
                <w:sz w:val="16"/>
                <w:szCs w:val="16"/>
                <w:lang w:val="es-MX"/>
              </w:rPr>
            </w:pPr>
            <w:r w:rsidRPr="00EC4557">
              <w:rPr>
                <w:rFonts w:ascii="Arial" w:hAnsi="Arial" w:cs="Arial"/>
                <w:sz w:val="16"/>
                <w:szCs w:val="16"/>
                <w:lang w:val="es-MX"/>
              </w:rPr>
              <w:t>Artículo 126, numeral 1, del Reglamento de Fiscalización.</w:t>
            </w:r>
          </w:p>
          <w:p w14:paraId="2AB589BF" w14:textId="77777777" w:rsidR="00554236" w:rsidRPr="00EC4557" w:rsidRDefault="00554236" w:rsidP="003A524F">
            <w:pPr>
              <w:jc w:val="both"/>
              <w:rPr>
                <w:lang w:val="es-MX"/>
              </w:rPr>
            </w:pPr>
          </w:p>
        </w:tc>
      </w:tr>
      <w:tr w:rsidR="00554236" w:rsidRPr="00EC4557" w14:paraId="21898037" w14:textId="77777777" w:rsidTr="00554236">
        <w:tc>
          <w:tcPr>
            <w:tcW w:w="596" w:type="dxa"/>
          </w:tcPr>
          <w:p w14:paraId="06E2FD48" w14:textId="77777777" w:rsidR="00554236" w:rsidRPr="00EC4557" w:rsidRDefault="00554236" w:rsidP="003A524F">
            <w:pPr>
              <w:jc w:val="center"/>
              <w:rPr>
                <w:rFonts w:ascii="Arial" w:hAnsi="Arial" w:cs="Arial"/>
                <w:b/>
                <w:sz w:val="16"/>
                <w:lang w:val="es-MX"/>
              </w:rPr>
            </w:pPr>
            <w:r w:rsidRPr="00EC4557">
              <w:rPr>
                <w:rFonts w:ascii="Arial" w:hAnsi="Arial" w:cs="Arial"/>
                <w:b/>
                <w:sz w:val="16"/>
                <w:lang w:val="es-MX"/>
              </w:rPr>
              <w:t>7</w:t>
            </w:r>
          </w:p>
        </w:tc>
        <w:tc>
          <w:tcPr>
            <w:tcW w:w="6928" w:type="dxa"/>
          </w:tcPr>
          <w:p w14:paraId="4D1B6F66" w14:textId="77777777" w:rsidR="00554236" w:rsidRPr="00EC4557" w:rsidRDefault="00554236" w:rsidP="003A524F">
            <w:pPr>
              <w:pStyle w:val="Prrafodelista"/>
              <w:numPr>
                <w:ilvl w:val="0"/>
                <w:numId w:val="35"/>
              </w:numPr>
              <w:tabs>
                <w:tab w:val="left" w:pos="0"/>
              </w:tabs>
              <w:ind w:left="175" w:hanging="142"/>
              <w:jc w:val="both"/>
              <w:rPr>
                <w:rFonts w:ascii="Arial" w:hAnsi="Arial" w:cs="Arial"/>
                <w:sz w:val="16"/>
                <w:szCs w:val="16"/>
                <w:lang w:val="es-MX"/>
              </w:rPr>
            </w:pPr>
            <w:r w:rsidRPr="00EC4557">
              <w:rPr>
                <w:rFonts w:ascii="Arial" w:hAnsi="Arial" w:cs="Arial"/>
                <w:sz w:val="16"/>
                <w:szCs w:val="16"/>
                <w:lang w:val="es-MX"/>
              </w:rPr>
              <w:t>En caso de que el pago se realice mediante transferencia electrónica, verificar que se haya transferido a la cuenta del proveedor o prestador de servicios.</w:t>
            </w:r>
          </w:p>
        </w:tc>
        <w:tc>
          <w:tcPr>
            <w:tcW w:w="1653" w:type="dxa"/>
          </w:tcPr>
          <w:p w14:paraId="308D7765" w14:textId="77777777" w:rsidR="00554236" w:rsidRPr="00EC4557" w:rsidRDefault="00554236" w:rsidP="003A524F">
            <w:pPr>
              <w:jc w:val="both"/>
              <w:rPr>
                <w:lang w:val="es-MX"/>
              </w:rPr>
            </w:pPr>
            <w:r w:rsidRPr="00EC4557">
              <w:rPr>
                <w:rFonts w:ascii="Arial" w:hAnsi="Arial" w:cs="Arial"/>
                <w:sz w:val="16"/>
                <w:szCs w:val="16"/>
                <w:lang w:val="es-MX"/>
              </w:rPr>
              <w:t>Artículo 126, numeral 1, del Reglamento de Fiscalización.</w:t>
            </w:r>
          </w:p>
        </w:tc>
      </w:tr>
      <w:tr w:rsidR="00554236" w:rsidRPr="00EC4557" w14:paraId="6F281CBF" w14:textId="77777777" w:rsidTr="00554236">
        <w:tc>
          <w:tcPr>
            <w:tcW w:w="596" w:type="dxa"/>
          </w:tcPr>
          <w:p w14:paraId="33087E92" w14:textId="77777777" w:rsidR="00554236" w:rsidRPr="00EC4557" w:rsidRDefault="00554236" w:rsidP="003A524F">
            <w:pPr>
              <w:jc w:val="center"/>
              <w:rPr>
                <w:rFonts w:ascii="Arial" w:hAnsi="Arial" w:cs="Arial"/>
                <w:b/>
                <w:sz w:val="16"/>
                <w:lang w:val="es-MX"/>
              </w:rPr>
            </w:pPr>
            <w:r w:rsidRPr="00EC4557">
              <w:rPr>
                <w:rFonts w:ascii="Arial" w:hAnsi="Arial" w:cs="Arial"/>
                <w:b/>
                <w:sz w:val="16"/>
                <w:lang w:val="es-MX"/>
              </w:rPr>
              <w:t>8</w:t>
            </w:r>
          </w:p>
        </w:tc>
        <w:tc>
          <w:tcPr>
            <w:tcW w:w="6928" w:type="dxa"/>
          </w:tcPr>
          <w:p w14:paraId="67EC708B" w14:textId="77777777" w:rsidR="00554236" w:rsidRPr="00EC4557" w:rsidRDefault="00554236" w:rsidP="003A524F">
            <w:pPr>
              <w:pStyle w:val="Prrafodelista"/>
              <w:numPr>
                <w:ilvl w:val="0"/>
                <w:numId w:val="35"/>
              </w:numPr>
              <w:tabs>
                <w:tab w:val="left" w:pos="0"/>
              </w:tabs>
              <w:ind w:left="175" w:hanging="142"/>
              <w:jc w:val="both"/>
              <w:rPr>
                <w:rFonts w:ascii="Arial" w:hAnsi="Arial" w:cs="Arial"/>
                <w:sz w:val="16"/>
                <w:szCs w:val="16"/>
                <w:lang w:val="es-MX"/>
              </w:rPr>
            </w:pPr>
            <w:r w:rsidRPr="00EC4557">
              <w:rPr>
                <w:rFonts w:ascii="Arial" w:hAnsi="Arial" w:cs="Arial"/>
                <w:sz w:val="16"/>
                <w:szCs w:val="16"/>
                <w:lang w:val="es-MX"/>
              </w:rPr>
              <w:t>Verificar en los estados de cuenta del partido el cobro de los cheques de los pagos que rebasaron los 90 días de SMGV del otrora DF y que el RFC del proveedor o prestador de servicios coincida.</w:t>
            </w:r>
          </w:p>
        </w:tc>
        <w:tc>
          <w:tcPr>
            <w:tcW w:w="1653" w:type="dxa"/>
          </w:tcPr>
          <w:p w14:paraId="74A6659A" w14:textId="77777777" w:rsidR="00554236" w:rsidRPr="00EC4557" w:rsidRDefault="00554236" w:rsidP="003A524F">
            <w:pPr>
              <w:jc w:val="both"/>
              <w:rPr>
                <w:lang w:val="es-MX"/>
              </w:rPr>
            </w:pPr>
            <w:r w:rsidRPr="00EC4557">
              <w:rPr>
                <w:rFonts w:ascii="Arial" w:hAnsi="Arial" w:cs="Arial"/>
                <w:sz w:val="16"/>
                <w:szCs w:val="16"/>
                <w:lang w:val="es-MX"/>
              </w:rPr>
              <w:t>Artículo 126, numeral 5, del Reglamento de Fiscalización.</w:t>
            </w:r>
          </w:p>
        </w:tc>
      </w:tr>
      <w:tr w:rsidR="00554236" w:rsidRPr="00EC4557" w14:paraId="5FABFA11" w14:textId="77777777" w:rsidTr="00554236">
        <w:tc>
          <w:tcPr>
            <w:tcW w:w="596" w:type="dxa"/>
          </w:tcPr>
          <w:p w14:paraId="70E3C4FE" w14:textId="77777777" w:rsidR="00554236" w:rsidRPr="00EC4557" w:rsidRDefault="00554236" w:rsidP="003A524F">
            <w:pPr>
              <w:jc w:val="center"/>
              <w:rPr>
                <w:rFonts w:ascii="Arial" w:hAnsi="Arial" w:cs="Arial"/>
                <w:b/>
                <w:sz w:val="16"/>
                <w:lang w:val="es-MX"/>
              </w:rPr>
            </w:pPr>
            <w:r w:rsidRPr="00EC4557">
              <w:rPr>
                <w:rFonts w:ascii="Arial" w:hAnsi="Arial" w:cs="Arial"/>
                <w:b/>
                <w:sz w:val="16"/>
                <w:lang w:val="es-MX"/>
              </w:rPr>
              <w:t>9</w:t>
            </w:r>
          </w:p>
        </w:tc>
        <w:tc>
          <w:tcPr>
            <w:tcW w:w="6928" w:type="dxa"/>
          </w:tcPr>
          <w:p w14:paraId="6D093CFB" w14:textId="77777777" w:rsidR="00554236" w:rsidRPr="00EC4557" w:rsidRDefault="00554236" w:rsidP="003A524F">
            <w:pPr>
              <w:pStyle w:val="Prrafodelista"/>
              <w:numPr>
                <w:ilvl w:val="0"/>
                <w:numId w:val="35"/>
              </w:numPr>
              <w:tabs>
                <w:tab w:val="left" w:pos="0"/>
              </w:tabs>
              <w:ind w:left="175" w:hanging="142"/>
              <w:jc w:val="both"/>
              <w:rPr>
                <w:rFonts w:ascii="Arial" w:hAnsi="Arial" w:cs="Arial"/>
                <w:sz w:val="16"/>
                <w:szCs w:val="16"/>
                <w:lang w:val="es-MX"/>
              </w:rPr>
            </w:pPr>
            <w:r w:rsidRPr="00EC4557">
              <w:rPr>
                <w:rFonts w:ascii="Arial" w:hAnsi="Arial" w:cs="Arial"/>
                <w:sz w:val="16"/>
                <w:szCs w:val="16"/>
                <w:lang w:val="es-MX"/>
              </w:rPr>
              <w:t>Verificar en los estados de cuenta del partido el retiro por concepto de transferencia y verificar que el RFC del proveedor o prestador de servicios coincida.</w:t>
            </w:r>
          </w:p>
        </w:tc>
        <w:tc>
          <w:tcPr>
            <w:tcW w:w="1653" w:type="dxa"/>
          </w:tcPr>
          <w:p w14:paraId="16755B01" w14:textId="77777777" w:rsidR="00554236" w:rsidRPr="00EC4557" w:rsidRDefault="00554236" w:rsidP="003A524F">
            <w:pPr>
              <w:jc w:val="center"/>
              <w:rPr>
                <w:lang w:val="es-MX"/>
              </w:rPr>
            </w:pPr>
          </w:p>
        </w:tc>
      </w:tr>
      <w:tr w:rsidR="00554236" w:rsidRPr="00EC4557" w14:paraId="3492FC33" w14:textId="77777777" w:rsidTr="00554236">
        <w:tc>
          <w:tcPr>
            <w:tcW w:w="596" w:type="dxa"/>
          </w:tcPr>
          <w:p w14:paraId="63A54054" w14:textId="77777777" w:rsidR="00554236" w:rsidRPr="00EC4557" w:rsidRDefault="00554236" w:rsidP="003A524F">
            <w:pPr>
              <w:jc w:val="center"/>
              <w:rPr>
                <w:rFonts w:ascii="Arial" w:hAnsi="Arial" w:cs="Arial"/>
                <w:b/>
                <w:sz w:val="16"/>
                <w:lang w:val="es-MX"/>
              </w:rPr>
            </w:pPr>
            <w:r w:rsidRPr="00EC4557">
              <w:rPr>
                <w:rFonts w:ascii="Arial" w:hAnsi="Arial" w:cs="Arial"/>
                <w:b/>
                <w:sz w:val="16"/>
                <w:lang w:val="es-MX"/>
              </w:rPr>
              <w:t>10</w:t>
            </w:r>
          </w:p>
        </w:tc>
        <w:tc>
          <w:tcPr>
            <w:tcW w:w="6928" w:type="dxa"/>
          </w:tcPr>
          <w:p w14:paraId="55A1D4C5" w14:textId="77777777" w:rsidR="00554236" w:rsidRPr="00EC4557" w:rsidRDefault="00554236" w:rsidP="003A524F">
            <w:pPr>
              <w:pStyle w:val="Prrafodelista"/>
              <w:numPr>
                <w:ilvl w:val="0"/>
                <w:numId w:val="35"/>
              </w:numPr>
              <w:tabs>
                <w:tab w:val="left" w:pos="0"/>
              </w:tabs>
              <w:ind w:left="175" w:hanging="142"/>
              <w:jc w:val="both"/>
              <w:rPr>
                <w:rFonts w:ascii="Arial" w:hAnsi="Arial" w:cs="Arial"/>
                <w:sz w:val="16"/>
                <w:szCs w:val="16"/>
                <w:lang w:val="es-MX"/>
              </w:rPr>
            </w:pPr>
            <w:r w:rsidRPr="00EC4557">
              <w:rPr>
                <w:rFonts w:ascii="Arial" w:hAnsi="Arial" w:cs="Arial"/>
                <w:sz w:val="16"/>
                <w:szCs w:val="16"/>
                <w:lang w:val="es-MX"/>
              </w:rPr>
              <w:t>Verificar y dar seguimiento a los saldos y/o cuentas que tengan excepción legal a efecto de comprobar que las excepciones legales siguen vigentes.</w:t>
            </w:r>
          </w:p>
        </w:tc>
        <w:tc>
          <w:tcPr>
            <w:tcW w:w="1653" w:type="dxa"/>
          </w:tcPr>
          <w:p w14:paraId="3C6C65E1" w14:textId="77777777" w:rsidR="00554236" w:rsidRPr="00EC4557" w:rsidRDefault="00554236" w:rsidP="003A524F">
            <w:pPr>
              <w:jc w:val="center"/>
              <w:rPr>
                <w:rFonts w:ascii="Arial" w:hAnsi="Arial" w:cs="Arial"/>
                <w:sz w:val="16"/>
                <w:szCs w:val="16"/>
                <w:lang w:val="es-MX"/>
              </w:rPr>
            </w:pPr>
          </w:p>
        </w:tc>
      </w:tr>
      <w:tr w:rsidR="00554236" w:rsidRPr="00EC4557" w14:paraId="0A42FC11" w14:textId="77777777" w:rsidTr="00554236">
        <w:tc>
          <w:tcPr>
            <w:tcW w:w="596" w:type="dxa"/>
          </w:tcPr>
          <w:p w14:paraId="05E20281" w14:textId="77777777" w:rsidR="00554236" w:rsidRPr="00EC4557" w:rsidRDefault="00554236" w:rsidP="003A524F">
            <w:pPr>
              <w:jc w:val="center"/>
              <w:rPr>
                <w:rFonts w:ascii="Arial" w:hAnsi="Arial" w:cs="Arial"/>
                <w:b/>
                <w:sz w:val="16"/>
                <w:lang w:val="es-MX"/>
              </w:rPr>
            </w:pPr>
            <w:r w:rsidRPr="00EC4557">
              <w:rPr>
                <w:rFonts w:ascii="Arial" w:hAnsi="Arial" w:cs="Arial"/>
                <w:b/>
                <w:sz w:val="16"/>
                <w:lang w:val="es-MX"/>
              </w:rPr>
              <w:t>11</w:t>
            </w:r>
          </w:p>
        </w:tc>
        <w:tc>
          <w:tcPr>
            <w:tcW w:w="6928" w:type="dxa"/>
          </w:tcPr>
          <w:p w14:paraId="4A86B766" w14:textId="77777777" w:rsidR="00554236" w:rsidRPr="00EC4557" w:rsidRDefault="00554236" w:rsidP="003A524F">
            <w:pPr>
              <w:pStyle w:val="Prrafodelista"/>
              <w:numPr>
                <w:ilvl w:val="0"/>
                <w:numId w:val="35"/>
              </w:numPr>
              <w:tabs>
                <w:tab w:val="left" w:pos="0"/>
              </w:tabs>
              <w:ind w:left="175" w:hanging="142"/>
              <w:jc w:val="both"/>
              <w:rPr>
                <w:rFonts w:ascii="Arial" w:hAnsi="Arial" w:cs="Arial"/>
                <w:sz w:val="16"/>
                <w:szCs w:val="16"/>
                <w:lang w:val="es-MX"/>
              </w:rPr>
            </w:pPr>
            <w:r w:rsidRPr="00EC4557">
              <w:rPr>
                <w:rFonts w:ascii="Arial" w:hAnsi="Arial" w:cs="Arial"/>
                <w:sz w:val="16"/>
                <w:szCs w:val="16"/>
                <w:lang w:val="es-MX"/>
              </w:rPr>
              <w:t>Hacer el cruce con las cédulas de gastos, con la finalidad de verificar el origen de los pasivos generados en el periodo de revisión y anexar muestras.</w:t>
            </w:r>
          </w:p>
        </w:tc>
        <w:tc>
          <w:tcPr>
            <w:tcW w:w="1653" w:type="dxa"/>
          </w:tcPr>
          <w:p w14:paraId="2D36A829" w14:textId="77777777" w:rsidR="00554236" w:rsidRPr="00EC4557" w:rsidRDefault="00554236" w:rsidP="003A524F">
            <w:pPr>
              <w:jc w:val="center"/>
              <w:rPr>
                <w:lang w:val="es-MX"/>
              </w:rPr>
            </w:pPr>
          </w:p>
        </w:tc>
      </w:tr>
      <w:tr w:rsidR="00554236" w:rsidRPr="00EC4557" w14:paraId="3EBC5C55" w14:textId="77777777" w:rsidTr="00554236">
        <w:tc>
          <w:tcPr>
            <w:tcW w:w="596" w:type="dxa"/>
          </w:tcPr>
          <w:p w14:paraId="46CCC2A9" w14:textId="77777777" w:rsidR="00554236" w:rsidRPr="00EC4557" w:rsidRDefault="00554236" w:rsidP="003A524F">
            <w:pPr>
              <w:jc w:val="center"/>
              <w:rPr>
                <w:rFonts w:ascii="Arial" w:hAnsi="Arial" w:cs="Arial"/>
                <w:b/>
                <w:sz w:val="16"/>
                <w:lang w:val="es-MX"/>
              </w:rPr>
            </w:pPr>
            <w:r w:rsidRPr="00EC4557">
              <w:rPr>
                <w:rFonts w:ascii="Arial" w:hAnsi="Arial" w:cs="Arial"/>
                <w:b/>
                <w:sz w:val="16"/>
                <w:lang w:val="es-MX"/>
              </w:rPr>
              <w:t>12</w:t>
            </w:r>
          </w:p>
        </w:tc>
        <w:tc>
          <w:tcPr>
            <w:tcW w:w="6928" w:type="dxa"/>
          </w:tcPr>
          <w:p w14:paraId="3854A6DC" w14:textId="77777777" w:rsidR="00554236" w:rsidRPr="00EC4557" w:rsidRDefault="00554236" w:rsidP="003A524F">
            <w:pPr>
              <w:pStyle w:val="Prrafodelista"/>
              <w:numPr>
                <w:ilvl w:val="0"/>
                <w:numId w:val="35"/>
              </w:numPr>
              <w:tabs>
                <w:tab w:val="left" w:pos="0"/>
              </w:tabs>
              <w:ind w:left="175" w:hanging="142"/>
              <w:jc w:val="both"/>
              <w:rPr>
                <w:rFonts w:ascii="Arial" w:hAnsi="Arial" w:cs="Arial"/>
                <w:sz w:val="16"/>
                <w:szCs w:val="16"/>
                <w:lang w:val="es-MX"/>
              </w:rPr>
            </w:pPr>
            <w:r w:rsidRPr="00EC4557">
              <w:rPr>
                <w:rFonts w:ascii="Arial" w:hAnsi="Arial" w:cs="Arial"/>
                <w:sz w:val="16"/>
                <w:szCs w:val="16"/>
                <w:lang w:val="es-MX"/>
              </w:rPr>
              <w:t>Verificar que las excepciones legales se encuentren soportadas con la documentación correspondiente.</w:t>
            </w:r>
          </w:p>
        </w:tc>
        <w:tc>
          <w:tcPr>
            <w:tcW w:w="1653" w:type="dxa"/>
          </w:tcPr>
          <w:p w14:paraId="22921B1E" w14:textId="77777777" w:rsidR="00554236" w:rsidRPr="00EC4557" w:rsidRDefault="00554236" w:rsidP="003A524F">
            <w:pPr>
              <w:jc w:val="center"/>
              <w:rPr>
                <w:lang w:val="es-MX"/>
              </w:rPr>
            </w:pPr>
          </w:p>
        </w:tc>
      </w:tr>
      <w:tr w:rsidR="00554236" w:rsidRPr="00EC4557" w14:paraId="76DE2F84" w14:textId="77777777" w:rsidTr="00554236">
        <w:tc>
          <w:tcPr>
            <w:tcW w:w="596" w:type="dxa"/>
            <w:vAlign w:val="center"/>
          </w:tcPr>
          <w:p w14:paraId="5B2F08B6" w14:textId="77777777" w:rsidR="00554236" w:rsidRPr="00EC4557" w:rsidRDefault="00554236" w:rsidP="003A524F">
            <w:pPr>
              <w:jc w:val="center"/>
              <w:rPr>
                <w:rFonts w:ascii="Arial" w:hAnsi="Arial" w:cs="Arial"/>
                <w:b/>
                <w:lang w:val="es-MX"/>
              </w:rPr>
            </w:pPr>
            <w:r w:rsidRPr="00EC4557">
              <w:rPr>
                <w:rFonts w:ascii="Arial" w:hAnsi="Arial" w:cs="Arial"/>
                <w:b/>
                <w:sz w:val="16"/>
                <w:lang w:val="es-MX"/>
              </w:rPr>
              <w:t>13</w:t>
            </w:r>
          </w:p>
        </w:tc>
        <w:tc>
          <w:tcPr>
            <w:tcW w:w="6928" w:type="dxa"/>
          </w:tcPr>
          <w:p w14:paraId="366E142C" w14:textId="77777777" w:rsidR="00554236" w:rsidRPr="00EC4557" w:rsidRDefault="00554236" w:rsidP="003A524F">
            <w:pPr>
              <w:pStyle w:val="Prrafodelista"/>
              <w:tabs>
                <w:tab w:val="left" w:pos="0"/>
              </w:tabs>
              <w:ind w:left="33"/>
              <w:jc w:val="both"/>
              <w:rPr>
                <w:rFonts w:ascii="Arial" w:hAnsi="Arial" w:cs="Arial"/>
                <w:sz w:val="16"/>
                <w:szCs w:val="16"/>
                <w:lang w:val="es-MX"/>
              </w:rPr>
            </w:pPr>
            <w:r w:rsidRPr="00EC4557">
              <w:rPr>
                <w:rFonts w:ascii="Arial" w:hAnsi="Arial" w:cs="Arial"/>
                <w:sz w:val="16"/>
                <w:szCs w:val="16"/>
                <w:lang w:val="es-MX"/>
              </w:rPr>
              <w:t>Saldos de naturaleza deudora.</w:t>
            </w:r>
          </w:p>
          <w:p w14:paraId="38089E99" w14:textId="77777777" w:rsidR="00554236" w:rsidRPr="00EC4557" w:rsidRDefault="00554236" w:rsidP="003A524F">
            <w:pPr>
              <w:pStyle w:val="Prrafodelista"/>
              <w:tabs>
                <w:tab w:val="left" w:pos="0"/>
              </w:tabs>
              <w:ind w:left="33"/>
              <w:jc w:val="both"/>
              <w:rPr>
                <w:rFonts w:ascii="Arial" w:hAnsi="Arial" w:cs="Arial"/>
                <w:sz w:val="16"/>
                <w:szCs w:val="16"/>
                <w:lang w:val="es-MX"/>
              </w:rPr>
            </w:pPr>
          </w:p>
          <w:p w14:paraId="3DB9196A" w14:textId="77777777" w:rsidR="00554236" w:rsidRPr="00EC4557" w:rsidRDefault="00554236" w:rsidP="003A524F">
            <w:pPr>
              <w:pStyle w:val="Prrafodelista"/>
              <w:numPr>
                <w:ilvl w:val="0"/>
                <w:numId w:val="35"/>
              </w:numPr>
              <w:tabs>
                <w:tab w:val="left" w:pos="0"/>
              </w:tabs>
              <w:ind w:left="175" w:hanging="142"/>
              <w:jc w:val="both"/>
              <w:rPr>
                <w:rFonts w:ascii="Arial" w:hAnsi="Arial" w:cs="Arial"/>
                <w:sz w:val="16"/>
                <w:szCs w:val="16"/>
                <w:lang w:val="es-MX"/>
              </w:rPr>
            </w:pPr>
            <w:r w:rsidRPr="00EC4557">
              <w:rPr>
                <w:rFonts w:ascii="Arial" w:hAnsi="Arial" w:cs="Arial"/>
                <w:sz w:val="16"/>
                <w:szCs w:val="16"/>
                <w:lang w:val="es-MX"/>
              </w:rPr>
              <w:t>Identificar los saldos de naturaleza deudora, para solicitar su reclasificación.</w:t>
            </w:r>
          </w:p>
          <w:p w14:paraId="0110DC71" w14:textId="77777777" w:rsidR="00554236" w:rsidRPr="00EC4557" w:rsidRDefault="00554236" w:rsidP="003A524F">
            <w:pPr>
              <w:pStyle w:val="Prrafodelista"/>
              <w:tabs>
                <w:tab w:val="left" w:pos="0"/>
              </w:tabs>
              <w:ind w:left="175"/>
              <w:jc w:val="both"/>
              <w:rPr>
                <w:rFonts w:ascii="Arial" w:hAnsi="Arial" w:cs="Arial"/>
                <w:sz w:val="16"/>
                <w:szCs w:val="16"/>
                <w:lang w:val="es-MX"/>
              </w:rPr>
            </w:pPr>
          </w:p>
          <w:p w14:paraId="7EE581DC" w14:textId="77777777" w:rsidR="00554236" w:rsidRPr="00EC4557" w:rsidRDefault="00554236" w:rsidP="003A524F">
            <w:pPr>
              <w:pStyle w:val="Prrafodelista"/>
              <w:numPr>
                <w:ilvl w:val="0"/>
                <w:numId w:val="35"/>
              </w:numPr>
              <w:tabs>
                <w:tab w:val="left" w:pos="0"/>
              </w:tabs>
              <w:ind w:left="175" w:hanging="142"/>
              <w:jc w:val="both"/>
              <w:rPr>
                <w:rFonts w:ascii="Arial" w:hAnsi="Arial" w:cs="Arial"/>
                <w:sz w:val="16"/>
                <w:szCs w:val="16"/>
                <w:lang w:val="es-MX"/>
              </w:rPr>
            </w:pPr>
            <w:r w:rsidRPr="00EC4557">
              <w:rPr>
                <w:rFonts w:ascii="Arial" w:hAnsi="Arial" w:cs="Arial"/>
                <w:sz w:val="16"/>
                <w:szCs w:val="16"/>
                <w:lang w:val="es-MX"/>
              </w:rPr>
              <w:t>Solicitar la documentación soporte de las partidas sujetas a reclasificación, para determinar su origen y comprobación.</w:t>
            </w:r>
          </w:p>
        </w:tc>
        <w:tc>
          <w:tcPr>
            <w:tcW w:w="1653" w:type="dxa"/>
          </w:tcPr>
          <w:p w14:paraId="45B3D892" w14:textId="77777777" w:rsidR="00554236" w:rsidRPr="00EC4557" w:rsidRDefault="00554236" w:rsidP="003A524F">
            <w:pPr>
              <w:pStyle w:val="Sinespaciado"/>
              <w:jc w:val="both"/>
              <w:rPr>
                <w:rFonts w:ascii="Arial" w:hAnsi="Arial" w:cs="Arial"/>
                <w:lang w:val="es-MX"/>
              </w:rPr>
            </w:pPr>
            <w:r w:rsidRPr="00EC4557">
              <w:rPr>
                <w:rFonts w:ascii="Arial" w:hAnsi="Arial" w:cs="Arial"/>
                <w:sz w:val="16"/>
                <w:lang w:val="es-MX"/>
              </w:rPr>
              <w:t>Artículo 94 del Reglamento de Fiscalización.</w:t>
            </w:r>
          </w:p>
        </w:tc>
      </w:tr>
      <w:tr w:rsidR="00554236" w:rsidRPr="00EC4557" w14:paraId="034C71F1" w14:textId="77777777" w:rsidTr="00554236">
        <w:tc>
          <w:tcPr>
            <w:tcW w:w="596" w:type="dxa"/>
            <w:tcBorders>
              <w:bottom w:val="single" w:sz="4" w:space="0" w:color="auto"/>
            </w:tcBorders>
            <w:vAlign w:val="center"/>
          </w:tcPr>
          <w:p w14:paraId="44D1E1F9" w14:textId="77777777" w:rsidR="00554236" w:rsidRPr="00EC4557" w:rsidRDefault="00554236" w:rsidP="003A524F">
            <w:pPr>
              <w:jc w:val="center"/>
              <w:rPr>
                <w:rFonts w:ascii="Arial" w:hAnsi="Arial" w:cs="Arial"/>
                <w:b/>
                <w:sz w:val="16"/>
                <w:lang w:val="es-MX"/>
              </w:rPr>
            </w:pPr>
            <w:r w:rsidRPr="00EC4557">
              <w:rPr>
                <w:rFonts w:ascii="Arial" w:hAnsi="Arial" w:cs="Arial"/>
                <w:b/>
                <w:sz w:val="16"/>
                <w:lang w:val="es-MX"/>
              </w:rPr>
              <w:t>14</w:t>
            </w:r>
          </w:p>
        </w:tc>
        <w:tc>
          <w:tcPr>
            <w:tcW w:w="6928" w:type="dxa"/>
            <w:tcBorders>
              <w:bottom w:val="single" w:sz="4" w:space="0" w:color="auto"/>
            </w:tcBorders>
          </w:tcPr>
          <w:p w14:paraId="42D6F396" w14:textId="77777777" w:rsidR="00554236" w:rsidRPr="00EC4557" w:rsidRDefault="00554236" w:rsidP="003A524F">
            <w:pPr>
              <w:pStyle w:val="Prrafodelista"/>
              <w:tabs>
                <w:tab w:val="left" w:pos="0"/>
              </w:tabs>
              <w:ind w:left="33"/>
              <w:jc w:val="both"/>
              <w:rPr>
                <w:rFonts w:ascii="Arial" w:hAnsi="Arial" w:cs="Arial"/>
                <w:b/>
                <w:sz w:val="16"/>
                <w:szCs w:val="16"/>
                <w:lang w:val="es-MX"/>
              </w:rPr>
            </w:pPr>
            <w:r w:rsidRPr="00EC4557">
              <w:rPr>
                <w:rFonts w:ascii="Arial" w:hAnsi="Arial" w:cs="Arial"/>
                <w:b/>
                <w:sz w:val="16"/>
                <w:szCs w:val="16"/>
                <w:lang w:val="es-MX"/>
              </w:rPr>
              <w:t>Cancelaciones contra la cuenta de Déficit o Remanente.</w:t>
            </w:r>
          </w:p>
          <w:p w14:paraId="4B4B8B12" w14:textId="77777777" w:rsidR="00554236" w:rsidRPr="00EC4557" w:rsidRDefault="00554236" w:rsidP="003A524F">
            <w:pPr>
              <w:pStyle w:val="Prrafodelista"/>
              <w:tabs>
                <w:tab w:val="left" w:pos="0"/>
              </w:tabs>
              <w:ind w:left="33"/>
              <w:jc w:val="both"/>
              <w:rPr>
                <w:rFonts w:ascii="Arial" w:hAnsi="Arial" w:cs="Arial"/>
                <w:b/>
                <w:sz w:val="16"/>
                <w:szCs w:val="16"/>
                <w:lang w:val="es-MX"/>
              </w:rPr>
            </w:pPr>
          </w:p>
          <w:p w14:paraId="2C23199E" w14:textId="77777777" w:rsidR="00554236" w:rsidRPr="00EC4557" w:rsidRDefault="00554236" w:rsidP="003A524F">
            <w:pPr>
              <w:pStyle w:val="Prrafodelista"/>
              <w:numPr>
                <w:ilvl w:val="0"/>
                <w:numId w:val="35"/>
              </w:numPr>
              <w:tabs>
                <w:tab w:val="left" w:pos="0"/>
              </w:tabs>
              <w:ind w:left="175" w:hanging="142"/>
              <w:jc w:val="both"/>
              <w:rPr>
                <w:rFonts w:ascii="Arial" w:hAnsi="Arial" w:cs="Arial"/>
                <w:sz w:val="16"/>
                <w:szCs w:val="16"/>
                <w:lang w:val="es-MX"/>
              </w:rPr>
            </w:pPr>
            <w:r w:rsidRPr="00EC4557">
              <w:rPr>
                <w:rFonts w:ascii="Arial" w:hAnsi="Arial" w:cs="Arial"/>
                <w:sz w:val="16"/>
                <w:szCs w:val="16"/>
                <w:lang w:val="es-MX"/>
              </w:rPr>
              <w:t>Verificar en el caso de tratarse de cancelaciones contra la cuenta “Déficit o Remanente de Ejercicios Anteriores”, que se cuente con la aprobación y autorización por parte de la Unidad Técnica de Fiscalización.</w:t>
            </w:r>
          </w:p>
        </w:tc>
        <w:tc>
          <w:tcPr>
            <w:tcW w:w="1653" w:type="dxa"/>
            <w:tcBorders>
              <w:bottom w:val="single" w:sz="4" w:space="0" w:color="auto"/>
            </w:tcBorders>
          </w:tcPr>
          <w:p w14:paraId="599A8156" w14:textId="77777777" w:rsidR="00554236" w:rsidRPr="00EC4557" w:rsidRDefault="00554236" w:rsidP="003A524F">
            <w:pPr>
              <w:jc w:val="both"/>
              <w:rPr>
                <w:lang w:val="es-MX"/>
              </w:rPr>
            </w:pPr>
            <w:r w:rsidRPr="00EC4557">
              <w:rPr>
                <w:rFonts w:ascii="Arial" w:hAnsi="Arial" w:cs="Arial"/>
                <w:sz w:val="16"/>
                <w:szCs w:val="16"/>
                <w:lang w:val="es-MX"/>
              </w:rPr>
              <w:t xml:space="preserve">Artículo 84, numeral 1, incisos d) y e) del </w:t>
            </w:r>
            <w:r w:rsidRPr="00EC4557">
              <w:rPr>
                <w:rFonts w:ascii="Arial" w:hAnsi="Arial" w:cs="Arial"/>
                <w:sz w:val="16"/>
                <w:lang w:val="es-MX"/>
              </w:rPr>
              <w:t>Reglamento de Fiscalización.</w:t>
            </w:r>
          </w:p>
        </w:tc>
      </w:tr>
      <w:tr w:rsidR="00554236" w:rsidRPr="00EC4557" w14:paraId="6FCDF2F7" w14:textId="77777777" w:rsidTr="00554236">
        <w:tc>
          <w:tcPr>
            <w:tcW w:w="596" w:type="dxa"/>
            <w:tcBorders>
              <w:right w:val="nil"/>
            </w:tcBorders>
          </w:tcPr>
          <w:p w14:paraId="26BBCCA5" w14:textId="77777777" w:rsidR="00554236" w:rsidRPr="00EC4557" w:rsidRDefault="00554236" w:rsidP="003A524F">
            <w:pPr>
              <w:rPr>
                <w:b/>
                <w:lang w:val="es-MX"/>
              </w:rPr>
            </w:pPr>
          </w:p>
        </w:tc>
        <w:tc>
          <w:tcPr>
            <w:tcW w:w="6928" w:type="dxa"/>
            <w:tcBorders>
              <w:left w:val="nil"/>
              <w:right w:val="nil"/>
            </w:tcBorders>
          </w:tcPr>
          <w:p w14:paraId="0DA6A239" w14:textId="77777777" w:rsidR="00554236" w:rsidRPr="00EC4557" w:rsidRDefault="00554236" w:rsidP="003A524F">
            <w:pPr>
              <w:rPr>
                <w:rFonts w:ascii="Arial" w:hAnsi="Arial" w:cs="Arial"/>
                <w:b/>
                <w:lang w:val="es-MX"/>
              </w:rPr>
            </w:pPr>
            <w:r w:rsidRPr="00EC4557">
              <w:rPr>
                <w:rFonts w:ascii="Arial" w:hAnsi="Arial" w:cs="Arial"/>
                <w:b/>
                <w:lang w:val="es-MX"/>
              </w:rPr>
              <w:t>IMPUESTOS POR PAGAR</w:t>
            </w:r>
          </w:p>
        </w:tc>
        <w:tc>
          <w:tcPr>
            <w:tcW w:w="1653" w:type="dxa"/>
            <w:tcBorders>
              <w:left w:val="nil"/>
              <w:right w:val="nil"/>
            </w:tcBorders>
          </w:tcPr>
          <w:p w14:paraId="4CAA2BBD" w14:textId="77777777" w:rsidR="00554236" w:rsidRPr="00EC4557" w:rsidRDefault="00554236" w:rsidP="003A524F">
            <w:pPr>
              <w:jc w:val="center"/>
              <w:rPr>
                <w:lang w:val="es-MX"/>
              </w:rPr>
            </w:pPr>
          </w:p>
        </w:tc>
      </w:tr>
      <w:tr w:rsidR="00554236" w:rsidRPr="00EC4557" w14:paraId="7AE90E3D" w14:textId="77777777" w:rsidTr="00554236">
        <w:tc>
          <w:tcPr>
            <w:tcW w:w="596" w:type="dxa"/>
            <w:vAlign w:val="center"/>
          </w:tcPr>
          <w:p w14:paraId="4AEEE70A" w14:textId="77777777" w:rsidR="00554236" w:rsidRPr="00EC4557" w:rsidRDefault="00554236" w:rsidP="003A524F">
            <w:pPr>
              <w:jc w:val="center"/>
              <w:rPr>
                <w:rFonts w:ascii="Arial" w:hAnsi="Arial" w:cs="Arial"/>
                <w:b/>
                <w:sz w:val="16"/>
                <w:lang w:val="es-MX"/>
              </w:rPr>
            </w:pPr>
            <w:r w:rsidRPr="00EC4557">
              <w:rPr>
                <w:rFonts w:ascii="Arial" w:hAnsi="Arial" w:cs="Arial"/>
                <w:b/>
                <w:sz w:val="16"/>
                <w:lang w:val="es-MX"/>
              </w:rPr>
              <w:t>1</w:t>
            </w:r>
          </w:p>
        </w:tc>
        <w:tc>
          <w:tcPr>
            <w:tcW w:w="6928" w:type="dxa"/>
            <w:vAlign w:val="center"/>
          </w:tcPr>
          <w:p w14:paraId="4A224778" w14:textId="77777777" w:rsidR="00554236" w:rsidRPr="00EC4557" w:rsidRDefault="00554236" w:rsidP="003A524F">
            <w:pPr>
              <w:pStyle w:val="Prrafodelista"/>
              <w:numPr>
                <w:ilvl w:val="0"/>
                <w:numId w:val="35"/>
              </w:numPr>
              <w:tabs>
                <w:tab w:val="left" w:pos="0"/>
              </w:tabs>
              <w:ind w:left="175" w:hanging="142"/>
              <w:jc w:val="both"/>
              <w:rPr>
                <w:rFonts w:ascii="Arial" w:hAnsi="Arial" w:cs="Arial"/>
                <w:sz w:val="16"/>
                <w:szCs w:val="16"/>
                <w:lang w:val="es-MX"/>
              </w:rPr>
            </w:pPr>
            <w:r w:rsidRPr="00EC4557">
              <w:rPr>
                <w:rFonts w:ascii="Arial" w:hAnsi="Arial" w:cs="Arial"/>
                <w:sz w:val="16"/>
                <w:szCs w:val="16"/>
                <w:lang w:val="es-MX"/>
              </w:rPr>
              <w:t>Verificar que los impuestos retenidos se registraron en la contabilidad del partido y se hayan efectuado los enteros respectivos ante las autoridades correspondientes.</w:t>
            </w:r>
          </w:p>
        </w:tc>
        <w:tc>
          <w:tcPr>
            <w:tcW w:w="1653" w:type="dxa"/>
          </w:tcPr>
          <w:p w14:paraId="201CA275" w14:textId="77777777" w:rsidR="00554236" w:rsidRPr="00EC4557" w:rsidRDefault="00554236" w:rsidP="003A524F">
            <w:pPr>
              <w:autoSpaceDE w:val="0"/>
              <w:autoSpaceDN w:val="0"/>
              <w:adjustRightInd w:val="0"/>
              <w:jc w:val="both"/>
              <w:rPr>
                <w:lang w:val="es-MX"/>
              </w:rPr>
            </w:pPr>
            <w:r w:rsidRPr="00EC4557">
              <w:rPr>
                <w:rFonts w:ascii="Arial" w:hAnsi="Arial" w:cs="Arial"/>
                <w:sz w:val="16"/>
                <w:szCs w:val="16"/>
                <w:lang w:val="es-MX"/>
              </w:rPr>
              <w:t>Artículo 87 y 133 del Reglamento de Fiscalización</w:t>
            </w:r>
          </w:p>
        </w:tc>
      </w:tr>
      <w:tr w:rsidR="00554236" w:rsidRPr="00EC4557" w14:paraId="05414A85" w14:textId="77777777" w:rsidTr="00554236">
        <w:tc>
          <w:tcPr>
            <w:tcW w:w="596" w:type="dxa"/>
            <w:vAlign w:val="center"/>
          </w:tcPr>
          <w:p w14:paraId="59D42741" w14:textId="77777777" w:rsidR="00554236" w:rsidRPr="00EC4557" w:rsidRDefault="00554236" w:rsidP="003A524F">
            <w:pPr>
              <w:jc w:val="center"/>
              <w:rPr>
                <w:rFonts w:ascii="Arial" w:hAnsi="Arial" w:cs="Arial"/>
                <w:b/>
                <w:sz w:val="16"/>
                <w:lang w:val="es-MX"/>
              </w:rPr>
            </w:pPr>
            <w:r w:rsidRPr="00EC4557">
              <w:rPr>
                <w:rFonts w:ascii="Arial" w:hAnsi="Arial" w:cs="Arial"/>
                <w:b/>
                <w:sz w:val="16"/>
                <w:lang w:val="es-MX"/>
              </w:rPr>
              <w:t>2</w:t>
            </w:r>
          </w:p>
        </w:tc>
        <w:tc>
          <w:tcPr>
            <w:tcW w:w="6928" w:type="dxa"/>
          </w:tcPr>
          <w:p w14:paraId="3AF2D470" w14:textId="77777777" w:rsidR="00554236" w:rsidRPr="00EC4557" w:rsidRDefault="00554236" w:rsidP="003A524F">
            <w:pPr>
              <w:pStyle w:val="Prrafodelista"/>
              <w:numPr>
                <w:ilvl w:val="0"/>
                <w:numId w:val="35"/>
              </w:numPr>
              <w:tabs>
                <w:tab w:val="left" w:pos="0"/>
              </w:tabs>
              <w:ind w:left="175" w:hanging="142"/>
              <w:jc w:val="both"/>
              <w:rPr>
                <w:rFonts w:ascii="Arial" w:hAnsi="Arial" w:cs="Arial"/>
                <w:sz w:val="16"/>
                <w:szCs w:val="16"/>
                <w:lang w:val="es-MX"/>
              </w:rPr>
            </w:pPr>
            <w:r w:rsidRPr="00EC4557">
              <w:rPr>
                <w:rFonts w:ascii="Arial" w:hAnsi="Arial" w:cs="Arial"/>
                <w:sz w:val="16"/>
                <w:szCs w:val="16"/>
                <w:lang w:val="es-MX"/>
              </w:rPr>
              <w:t>Solicitar al partido el expediente de pago de impuestos y realizar una cédula donde se compruebe dichos pagos.</w:t>
            </w:r>
          </w:p>
        </w:tc>
        <w:tc>
          <w:tcPr>
            <w:tcW w:w="1653" w:type="dxa"/>
          </w:tcPr>
          <w:p w14:paraId="10CC8EC7" w14:textId="77777777" w:rsidR="00554236" w:rsidRPr="00EC4557" w:rsidRDefault="00554236" w:rsidP="003A524F">
            <w:pPr>
              <w:jc w:val="both"/>
              <w:rPr>
                <w:lang w:val="es-MX"/>
              </w:rPr>
            </w:pPr>
          </w:p>
        </w:tc>
      </w:tr>
      <w:tr w:rsidR="00554236" w:rsidRPr="00EC4557" w14:paraId="45ED7BE6" w14:textId="77777777" w:rsidTr="00554236">
        <w:tc>
          <w:tcPr>
            <w:tcW w:w="596" w:type="dxa"/>
            <w:vAlign w:val="center"/>
          </w:tcPr>
          <w:p w14:paraId="34D4745C" w14:textId="77777777" w:rsidR="00554236" w:rsidRPr="00EC4557" w:rsidRDefault="00554236" w:rsidP="003A524F">
            <w:pPr>
              <w:jc w:val="center"/>
              <w:rPr>
                <w:rFonts w:ascii="Arial" w:hAnsi="Arial" w:cs="Arial"/>
                <w:b/>
                <w:sz w:val="16"/>
                <w:lang w:val="es-MX"/>
              </w:rPr>
            </w:pPr>
            <w:r w:rsidRPr="00EC4557">
              <w:rPr>
                <w:rFonts w:ascii="Arial" w:hAnsi="Arial" w:cs="Arial"/>
                <w:b/>
                <w:sz w:val="16"/>
                <w:lang w:val="es-MX"/>
              </w:rPr>
              <w:t>3</w:t>
            </w:r>
          </w:p>
        </w:tc>
        <w:tc>
          <w:tcPr>
            <w:tcW w:w="6928" w:type="dxa"/>
          </w:tcPr>
          <w:p w14:paraId="5580AF0F" w14:textId="77777777" w:rsidR="00554236" w:rsidRPr="00EC4557" w:rsidRDefault="00554236" w:rsidP="003A524F">
            <w:pPr>
              <w:pStyle w:val="Prrafodelista"/>
              <w:numPr>
                <w:ilvl w:val="0"/>
                <w:numId w:val="35"/>
              </w:numPr>
              <w:tabs>
                <w:tab w:val="left" w:pos="0"/>
              </w:tabs>
              <w:ind w:left="175" w:hanging="142"/>
              <w:jc w:val="both"/>
              <w:rPr>
                <w:rFonts w:ascii="Arial" w:hAnsi="Arial" w:cs="Arial"/>
                <w:sz w:val="16"/>
                <w:szCs w:val="16"/>
                <w:lang w:val="es-MX"/>
              </w:rPr>
            </w:pPr>
            <w:r w:rsidRPr="00EC4557">
              <w:rPr>
                <w:rFonts w:ascii="Arial" w:hAnsi="Arial" w:cs="Arial"/>
                <w:sz w:val="16"/>
                <w:szCs w:val="16"/>
                <w:lang w:val="es-MX"/>
              </w:rPr>
              <w:t>Identificar plenamente los impuestos generados en el periodo objeto de revisión, así como, los generados en ejercicios anteriores y que los pagos o disminuciones sean aplicados correctamente y así tener el importe correspondiente a cada periodo de revisión (actual y ejercicios anteriores).</w:t>
            </w:r>
          </w:p>
        </w:tc>
        <w:tc>
          <w:tcPr>
            <w:tcW w:w="1653" w:type="dxa"/>
          </w:tcPr>
          <w:p w14:paraId="44C8B0C9" w14:textId="77777777" w:rsidR="00554236" w:rsidRPr="00EC4557" w:rsidRDefault="00554236" w:rsidP="003A524F">
            <w:pPr>
              <w:jc w:val="both"/>
              <w:rPr>
                <w:lang w:val="es-MX"/>
              </w:rPr>
            </w:pPr>
            <w:r w:rsidRPr="00EC4557">
              <w:rPr>
                <w:rFonts w:ascii="Arial" w:hAnsi="Arial" w:cs="Arial"/>
                <w:sz w:val="16"/>
                <w:szCs w:val="16"/>
                <w:lang w:val="es-MX"/>
              </w:rPr>
              <w:t xml:space="preserve">Artículo 87 y 133 del </w:t>
            </w:r>
            <w:r w:rsidRPr="00EC4557">
              <w:rPr>
                <w:rFonts w:ascii="Arial" w:hAnsi="Arial" w:cs="Arial"/>
                <w:sz w:val="16"/>
                <w:lang w:val="es-MX"/>
              </w:rPr>
              <w:t>Reglamento de Fiscalización.</w:t>
            </w:r>
          </w:p>
        </w:tc>
      </w:tr>
      <w:tr w:rsidR="00554236" w:rsidRPr="00EC4557" w14:paraId="21A69C5A" w14:textId="77777777" w:rsidTr="00554236">
        <w:tc>
          <w:tcPr>
            <w:tcW w:w="596" w:type="dxa"/>
            <w:vAlign w:val="center"/>
          </w:tcPr>
          <w:p w14:paraId="42B704BD" w14:textId="77777777" w:rsidR="00554236" w:rsidRPr="00EC4557" w:rsidRDefault="00554236" w:rsidP="003A524F">
            <w:pPr>
              <w:jc w:val="center"/>
              <w:rPr>
                <w:rFonts w:ascii="Arial" w:hAnsi="Arial" w:cs="Arial"/>
                <w:b/>
                <w:sz w:val="16"/>
                <w:lang w:val="es-MX"/>
              </w:rPr>
            </w:pPr>
            <w:r w:rsidRPr="00EC4557">
              <w:rPr>
                <w:rFonts w:ascii="Arial" w:hAnsi="Arial" w:cs="Arial"/>
                <w:b/>
                <w:sz w:val="16"/>
                <w:lang w:val="es-MX"/>
              </w:rPr>
              <w:t>4</w:t>
            </w:r>
          </w:p>
        </w:tc>
        <w:tc>
          <w:tcPr>
            <w:tcW w:w="6928" w:type="dxa"/>
          </w:tcPr>
          <w:p w14:paraId="023DACDE" w14:textId="77777777" w:rsidR="00554236" w:rsidRPr="00EC4557" w:rsidRDefault="00554236" w:rsidP="003A524F">
            <w:pPr>
              <w:pStyle w:val="Prrafodelista"/>
              <w:numPr>
                <w:ilvl w:val="0"/>
                <w:numId w:val="35"/>
              </w:numPr>
              <w:tabs>
                <w:tab w:val="left" w:pos="0"/>
              </w:tabs>
              <w:ind w:left="175" w:hanging="142"/>
              <w:jc w:val="both"/>
              <w:rPr>
                <w:rFonts w:ascii="Arial" w:hAnsi="Arial" w:cs="Arial"/>
                <w:sz w:val="16"/>
                <w:szCs w:val="16"/>
                <w:lang w:val="es-MX"/>
              </w:rPr>
            </w:pPr>
            <w:r w:rsidRPr="00EC4557">
              <w:rPr>
                <w:rFonts w:ascii="Arial" w:hAnsi="Arial" w:cs="Arial"/>
                <w:sz w:val="16"/>
                <w:szCs w:val="16"/>
                <w:lang w:val="es-MX"/>
              </w:rPr>
              <w:t>Solicitar al SAT mediante oficio los pagos correspondientes a las retenciones realizadas por el partido para el cotejo físico con los proporcionados por éste.</w:t>
            </w:r>
          </w:p>
        </w:tc>
        <w:tc>
          <w:tcPr>
            <w:tcW w:w="1653" w:type="dxa"/>
          </w:tcPr>
          <w:p w14:paraId="131D6AD6" w14:textId="77777777" w:rsidR="00554236" w:rsidRPr="00EC4557" w:rsidRDefault="00554236" w:rsidP="003A524F">
            <w:pPr>
              <w:jc w:val="both"/>
              <w:rPr>
                <w:lang w:val="es-MX"/>
              </w:rPr>
            </w:pPr>
          </w:p>
        </w:tc>
      </w:tr>
      <w:tr w:rsidR="00554236" w:rsidRPr="00EC4557" w14:paraId="44016A96" w14:textId="77777777" w:rsidTr="00554236">
        <w:tc>
          <w:tcPr>
            <w:tcW w:w="596" w:type="dxa"/>
            <w:vAlign w:val="center"/>
          </w:tcPr>
          <w:p w14:paraId="0FC8FC65" w14:textId="77777777" w:rsidR="00554236" w:rsidRPr="00EC4557" w:rsidRDefault="00554236" w:rsidP="003A524F">
            <w:pPr>
              <w:jc w:val="center"/>
              <w:rPr>
                <w:rFonts w:ascii="Arial" w:hAnsi="Arial" w:cs="Arial"/>
                <w:b/>
                <w:sz w:val="16"/>
                <w:lang w:val="es-MX"/>
              </w:rPr>
            </w:pPr>
            <w:r w:rsidRPr="00EC4557">
              <w:rPr>
                <w:rFonts w:ascii="Arial" w:hAnsi="Arial" w:cs="Arial"/>
                <w:b/>
                <w:sz w:val="16"/>
                <w:lang w:val="es-MX"/>
              </w:rPr>
              <w:t>5</w:t>
            </w:r>
          </w:p>
        </w:tc>
        <w:tc>
          <w:tcPr>
            <w:tcW w:w="6928" w:type="dxa"/>
          </w:tcPr>
          <w:p w14:paraId="2C875E0C" w14:textId="77777777" w:rsidR="00554236" w:rsidRPr="00EC4557" w:rsidRDefault="00554236" w:rsidP="003A524F">
            <w:pPr>
              <w:pStyle w:val="Prrafodelista"/>
              <w:numPr>
                <w:ilvl w:val="0"/>
                <w:numId w:val="35"/>
              </w:numPr>
              <w:tabs>
                <w:tab w:val="left" w:pos="0"/>
              </w:tabs>
              <w:ind w:left="175" w:hanging="142"/>
              <w:jc w:val="both"/>
              <w:rPr>
                <w:rFonts w:ascii="Arial" w:hAnsi="Arial" w:cs="Arial"/>
                <w:sz w:val="16"/>
                <w:szCs w:val="16"/>
                <w:lang w:val="es-MX"/>
              </w:rPr>
            </w:pPr>
            <w:r w:rsidRPr="00EC4557">
              <w:rPr>
                <w:rFonts w:ascii="Arial" w:hAnsi="Arial" w:cs="Arial"/>
                <w:sz w:val="16"/>
                <w:szCs w:val="16"/>
                <w:lang w:val="es-MX"/>
              </w:rPr>
              <w:t>Analizar los cargos y abonos correspondientes al periodo objeto de revisión, a fin de verificar si durante el periodo de referencia presentan pagos teniendo las siguientes consideraciones:</w:t>
            </w:r>
          </w:p>
          <w:p w14:paraId="602FC467" w14:textId="77777777" w:rsidR="00554236" w:rsidRPr="00EC4557" w:rsidRDefault="00554236" w:rsidP="003A524F">
            <w:pPr>
              <w:pStyle w:val="Prrafodelista"/>
              <w:numPr>
                <w:ilvl w:val="0"/>
                <w:numId w:val="35"/>
              </w:numPr>
              <w:tabs>
                <w:tab w:val="left" w:pos="0"/>
              </w:tabs>
              <w:ind w:left="175" w:hanging="142"/>
              <w:jc w:val="both"/>
              <w:rPr>
                <w:rFonts w:ascii="Arial" w:hAnsi="Arial" w:cs="Arial"/>
                <w:sz w:val="16"/>
                <w:szCs w:val="16"/>
                <w:lang w:val="es-MX"/>
              </w:rPr>
            </w:pPr>
            <w:r w:rsidRPr="00EC4557">
              <w:rPr>
                <w:rFonts w:ascii="Arial" w:hAnsi="Arial" w:cs="Arial"/>
                <w:sz w:val="16"/>
                <w:szCs w:val="16"/>
                <w:lang w:val="es-MX"/>
              </w:rPr>
              <w:t xml:space="preserve">Verificar que las pólizas contables cuenten con su respectiva documentación soporte. </w:t>
            </w:r>
          </w:p>
          <w:p w14:paraId="238E9FA7" w14:textId="77777777" w:rsidR="00554236" w:rsidRPr="00EC4557" w:rsidRDefault="00554236" w:rsidP="003A524F">
            <w:pPr>
              <w:pStyle w:val="Prrafodelista"/>
              <w:numPr>
                <w:ilvl w:val="0"/>
                <w:numId w:val="35"/>
              </w:numPr>
              <w:tabs>
                <w:tab w:val="left" w:pos="0"/>
              </w:tabs>
              <w:ind w:left="175" w:hanging="142"/>
              <w:jc w:val="both"/>
              <w:rPr>
                <w:rFonts w:ascii="Arial" w:hAnsi="Arial" w:cs="Arial"/>
                <w:sz w:val="16"/>
                <w:szCs w:val="16"/>
                <w:lang w:val="es-MX"/>
              </w:rPr>
            </w:pPr>
            <w:r w:rsidRPr="00EC4557">
              <w:rPr>
                <w:rFonts w:ascii="Arial" w:hAnsi="Arial" w:cs="Arial"/>
                <w:sz w:val="16"/>
                <w:szCs w:val="16"/>
                <w:lang w:val="es-MX"/>
              </w:rPr>
              <w:t>Verificar el adecuado registro contable.</w:t>
            </w:r>
          </w:p>
        </w:tc>
        <w:tc>
          <w:tcPr>
            <w:tcW w:w="1653" w:type="dxa"/>
          </w:tcPr>
          <w:p w14:paraId="318F834A" w14:textId="77777777" w:rsidR="00554236" w:rsidRPr="00EC4557" w:rsidRDefault="00554236" w:rsidP="003A524F">
            <w:pPr>
              <w:jc w:val="both"/>
              <w:rPr>
                <w:lang w:val="es-MX"/>
              </w:rPr>
            </w:pPr>
          </w:p>
        </w:tc>
      </w:tr>
      <w:tr w:rsidR="00554236" w:rsidRPr="00EC4557" w14:paraId="276E747A" w14:textId="77777777" w:rsidTr="00554236">
        <w:tc>
          <w:tcPr>
            <w:tcW w:w="596" w:type="dxa"/>
            <w:vAlign w:val="center"/>
          </w:tcPr>
          <w:p w14:paraId="0562DD87" w14:textId="77777777" w:rsidR="00554236" w:rsidRPr="00EC4557" w:rsidRDefault="00554236" w:rsidP="003A524F">
            <w:pPr>
              <w:jc w:val="center"/>
              <w:rPr>
                <w:rFonts w:ascii="Arial" w:hAnsi="Arial" w:cs="Arial"/>
                <w:b/>
                <w:sz w:val="16"/>
                <w:lang w:val="es-MX"/>
              </w:rPr>
            </w:pPr>
            <w:r w:rsidRPr="00EC4557">
              <w:rPr>
                <w:rFonts w:ascii="Arial" w:hAnsi="Arial" w:cs="Arial"/>
                <w:b/>
                <w:sz w:val="16"/>
                <w:lang w:val="es-MX"/>
              </w:rPr>
              <w:t>6</w:t>
            </w:r>
          </w:p>
        </w:tc>
        <w:tc>
          <w:tcPr>
            <w:tcW w:w="6928" w:type="dxa"/>
          </w:tcPr>
          <w:p w14:paraId="3CD94023" w14:textId="77777777" w:rsidR="00554236" w:rsidRPr="00EC4557" w:rsidRDefault="00554236" w:rsidP="003A524F">
            <w:pPr>
              <w:tabs>
                <w:tab w:val="left" w:pos="360"/>
              </w:tabs>
              <w:jc w:val="both"/>
              <w:rPr>
                <w:rFonts w:ascii="Arial" w:hAnsi="Arial" w:cs="Arial"/>
                <w:sz w:val="16"/>
                <w:szCs w:val="16"/>
                <w:lang w:val="es-MX"/>
              </w:rPr>
            </w:pPr>
            <w:r w:rsidRPr="00EC4557">
              <w:rPr>
                <w:rFonts w:ascii="Arial" w:hAnsi="Arial" w:cs="Arial"/>
                <w:sz w:val="16"/>
                <w:szCs w:val="16"/>
                <w:lang w:val="es-MX"/>
              </w:rPr>
              <w:t>En caso de tratarse de condonaciones de impuestos o cancelaciones contra la cuenta “Déficit o Remanente de Ejercicios Anteriores”, verificar que se cuente con la aprobación y autorización por parte de la Unidad Técnica de Fiscalización.</w:t>
            </w:r>
          </w:p>
        </w:tc>
        <w:tc>
          <w:tcPr>
            <w:tcW w:w="1653" w:type="dxa"/>
          </w:tcPr>
          <w:p w14:paraId="757E4C1D" w14:textId="77777777" w:rsidR="00554236" w:rsidRPr="00EC4557" w:rsidRDefault="00554236" w:rsidP="003A524F">
            <w:pPr>
              <w:jc w:val="both"/>
              <w:rPr>
                <w:rFonts w:ascii="Arial" w:hAnsi="Arial" w:cs="Arial"/>
                <w:sz w:val="16"/>
                <w:szCs w:val="16"/>
                <w:lang w:val="es-MX"/>
              </w:rPr>
            </w:pPr>
            <w:r w:rsidRPr="00EC4557">
              <w:rPr>
                <w:rFonts w:ascii="Arial" w:hAnsi="Arial" w:cs="Arial"/>
                <w:sz w:val="16"/>
                <w:szCs w:val="16"/>
                <w:lang w:val="es-MX"/>
              </w:rPr>
              <w:t>Artículo 84, numeral 1, incisos d) y e) del Reglamento de Fiscalización.</w:t>
            </w:r>
          </w:p>
          <w:p w14:paraId="093AE6BB" w14:textId="77777777" w:rsidR="00554236" w:rsidRPr="00EC4557" w:rsidRDefault="00554236" w:rsidP="003A524F">
            <w:pPr>
              <w:jc w:val="both"/>
              <w:rPr>
                <w:lang w:val="es-MX"/>
              </w:rPr>
            </w:pPr>
          </w:p>
        </w:tc>
      </w:tr>
      <w:tr w:rsidR="00554236" w:rsidRPr="00EC4557" w14:paraId="722CFA10" w14:textId="77777777" w:rsidTr="00554236">
        <w:tc>
          <w:tcPr>
            <w:tcW w:w="596" w:type="dxa"/>
            <w:vAlign w:val="center"/>
          </w:tcPr>
          <w:p w14:paraId="537721D1" w14:textId="77777777" w:rsidR="00554236" w:rsidRPr="00EC4557" w:rsidRDefault="00554236" w:rsidP="003A524F">
            <w:pPr>
              <w:jc w:val="center"/>
              <w:rPr>
                <w:rFonts w:ascii="Arial" w:hAnsi="Arial" w:cs="Arial"/>
                <w:b/>
                <w:sz w:val="16"/>
                <w:lang w:val="es-MX"/>
              </w:rPr>
            </w:pPr>
            <w:r w:rsidRPr="00EC4557">
              <w:rPr>
                <w:rFonts w:ascii="Arial" w:hAnsi="Arial" w:cs="Arial"/>
                <w:b/>
                <w:sz w:val="16"/>
                <w:lang w:val="es-MX"/>
              </w:rPr>
              <w:t>7</w:t>
            </w:r>
          </w:p>
        </w:tc>
        <w:tc>
          <w:tcPr>
            <w:tcW w:w="6928" w:type="dxa"/>
          </w:tcPr>
          <w:p w14:paraId="1C59434B" w14:textId="77777777" w:rsidR="00554236" w:rsidRPr="00EC4557" w:rsidRDefault="00554236" w:rsidP="003A524F">
            <w:pPr>
              <w:jc w:val="both"/>
              <w:rPr>
                <w:rFonts w:ascii="Arial" w:hAnsi="Arial" w:cs="Arial"/>
                <w:sz w:val="16"/>
                <w:szCs w:val="16"/>
                <w:lang w:val="es-MX"/>
              </w:rPr>
            </w:pPr>
            <w:r w:rsidRPr="00EC4557">
              <w:rPr>
                <w:rFonts w:ascii="Arial" w:hAnsi="Arial" w:cs="Arial"/>
                <w:sz w:val="16"/>
                <w:szCs w:val="16"/>
                <w:lang w:val="es-MX"/>
              </w:rPr>
              <w:t>En caso de que el partido haya efectuado retenciones y estas no fueron enteradas, se procederá a dar seguimiento en la revisión del Informe Anual y en su caso que no se enteren estas deberán darse vista al SAT.</w:t>
            </w:r>
          </w:p>
        </w:tc>
        <w:tc>
          <w:tcPr>
            <w:tcW w:w="1653" w:type="dxa"/>
          </w:tcPr>
          <w:p w14:paraId="27774B18" w14:textId="77777777" w:rsidR="00554236" w:rsidRPr="00EC4557" w:rsidRDefault="00554236" w:rsidP="003A524F">
            <w:pPr>
              <w:jc w:val="both"/>
              <w:rPr>
                <w:lang w:val="es-MX"/>
              </w:rPr>
            </w:pPr>
          </w:p>
        </w:tc>
      </w:tr>
      <w:tr w:rsidR="00554236" w:rsidRPr="00EC4557" w14:paraId="5D7BE914" w14:textId="77777777" w:rsidTr="00554236">
        <w:tc>
          <w:tcPr>
            <w:tcW w:w="596" w:type="dxa"/>
            <w:vAlign w:val="center"/>
          </w:tcPr>
          <w:p w14:paraId="42822043" w14:textId="77777777" w:rsidR="00554236" w:rsidRPr="00EC4557" w:rsidRDefault="00554236" w:rsidP="003A524F">
            <w:pPr>
              <w:jc w:val="center"/>
              <w:rPr>
                <w:rFonts w:ascii="Arial" w:hAnsi="Arial" w:cs="Arial"/>
                <w:b/>
                <w:sz w:val="16"/>
                <w:lang w:val="es-MX"/>
              </w:rPr>
            </w:pPr>
            <w:r w:rsidRPr="00EC4557">
              <w:rPr>
                <w:rFonts w:ascii="Arial" w:hAnsi="Arial" w:cs="Arial"/>
                <w:b/>
                <w:sz w:val="16"/>
                <w:lang w:val="es-MX"/>
              </w:rPr>
              <w:t>8</w:t>
            </w:r>
          </w:p>
        </w:tc>
        <w:tc>
          <w:tcPr>
            <w:tcW w:w="6928" w:type="dxa"/>
          </w:tcPr>
          <w:p w14:paraId="151C8C46" w14:textId="77777777" w:rsidR="00554236" w:rsidRPr="00EC4557" w:rsidRDefault="00554236" w:rsidP="003A524F">
            <w:pPr>
              <w:jc w:val="both"/>
              <w:rPr>
                <w:rFonts w:ascii="Arial" w:hAnsi="Arial" w:cs="Arial"/>
                <w:sz w:val="16"/>
                <w:szCs w:val="16"/>
                <w:lang w:val="es-MX"/>
              </w:rPr>
            </w:pPr>
            <w:r w:rsidRPr="00EC4557">
              <w:rPr>
                <w:rFonts w:ascii="Arial" w:hAnsi="Arial" w:cs="Arial"/>
                <w:sz w:val="16"/>
                <w:szCs w:val="16"/>
                <w:lang w:val="es-MX"/>
              </w:rPr>
              <w:t>Dar vista a las autoridades correspondientes por las contribuciones no enteradas.</w:t>
            </w:r>
          </w:p>
        </w:tc>
        <w:tc>
          <w:tcPr>
            <w:tcW w:w="1653" w:type="dxa"/>
          </w:tcPr>
          <w:p w14:paraId="033E1C6B" w14:textId="77777777" w:rsidR="00554236" w:rsidRPr="00EC4557" w:rsidRDefault="00554236" w:rsidP="003A524F">
            <w:pPr>
              <w:jc w:val="both"/>
              <w:rPr>
                <w:lang w:val="es-MX"/>
              </w:rPr>
            </w:pPr>
          </w:p>
        </w:tc>
      </w:tr>
      <w:tr w:rsidR="00554236" w:rsidRPr="00EC4557" w14:paraId="57590C38" w14:textId="77777777" w:rsidTr="00554236">
        <w:tc>
          <w:tcPr>
            <w:tcW w:w="596" w:type="dxa"/>
            <w:vAlign w:val="center"/>
          </w:tcPr>
          <w:p w14:paraId="75A97C9A" w14:textId="77777777" w:rsidR="00554236" w:rsidRPr="00EC4557" w:rsidRDefault="00554236" w:rsidP="003A524F">
            <w:pPr>
              <w:jc w:val="center"/>
              <w:rPr>
                <w:rFonts w:ascii="Arial" w:hAnsi="Arial" w:cs="Arial"/>
                <w:b/>
                <w:sz w:val="16"/>
                <w:lang w:val="es-MX"/>
              </w:rPr>
            </w:pPr>
            <w:r w:rsidRPr="00EC4557">
              <w:rPr>
                <w:rFonts w:ascii="Arial" w:hAnsi="Arial" w:cs="Arial"/>
                <w:b/>
                <w:sz w:val="16"/>
                <w:lang w:val="es-MX"/>
              </w:rPr>
              <w:lastRenderedPageBreak/>
              <w:t>9</w:t>
            </w:r>
          </w:p>
        </w:tc>
        <w:tc>
          <w:tcPr>
            <w:tcW w:w="6928" w:type="dxa"/>
          </w:tcPr>
          <w:p w14:paraId="021E2612" w14:textId="77777777" w:rsidR="00554236" w:rsidRPr="00EC4557" w:rsidRDefault="00554236" w:rsidP="003A524F">
            <w:pPr>
              <w:jc w:val="both"/>
              <w:rPr>
                <w:lang w:val="es-MX"/>
              </w:rPr>
            </w:pPr>
            <w:r w:rsidRPr="00EC4557">
              <w:rPr>
                <w:rFonts w:ascii="Arial" w:hAnsi="Arial" w:cs="Arial"/>
                <w:sz w:val="16"/>
                <w:szCs w:val="16"/>
                <w:lang w:val="es-MX"/>
              </w:rPr>
              <w:t>En el caso de que el partido si haya enterado las retenciones ya en la revisión del Informe Anual como tal pero con fecha posterior al ejercicio sujeto a revisión deberá realizarse la revisión de hechos posteriores.</w:t>
            </w:r>
          </w:p>
        </w:tc>
        <w:tc>
          <w:tcPr>
            <w:tcW w:w="1653" w:type="dxa"/>
          </w:tcPr>
          <w:p w14:paraId="59A73969" w14:textId="77777777" w:rsidR="00554236" w:rsidRPr="00EC4557" w:rsidRDefault="00554236" w:rsidP="003A524F">
            <w:pPr>
              <w:jc w:val="center"/>
              <w:rPr>
                <w:lang w:val="es-MX"/>
              </w:rPr>
            </w:pPr>
            <w:r w:rsidRPr="00EC4557">
              <w:rPr>
                <w:rFonts w:ascii="Arial" w:hAnsi="Arial" w:cs="Arial"/>
                <w:sz w:val="16"/>
                <w:szCs w:val="16"/>
                <w:lang w:val="es-MX"/>
              </w:rPr>
              <w:t>Artículo 84, numeral 2 del Reglamento de Fiscalización.</w:t>
            </w:r>
          </w:p>
        </w:tc>
      </w:tr>
    </w:tbl>
    <w:p w14:paraId="0E36AE0B" w14:textId="77777777" w:rsidR="003A524F" w:rsidRPr="00CE157E" w:rsidRDefault="003A524F" w:rsidP="003A524F">
      <w:pPr>
        <w:jc w:val="center"/>
        <w:rPr>
          <w:rFonts w:ascii="Arial" w:hAnsi="Arial" w:cs="Arial"/>
          <w:b/>
          <w:sz w:val="2"/>
        </w:rPr>
      </w:pPr>
    </w:p>
    <w:p w14:paraId="62BF8C79" w14:textId="77777777" w:rsidR="003A524F" w:rsidRPr="00CE157E" w:rsidRDefault="003A524F" w:rsidP="003A524F">
      <w:pPr>
        <w:jc w:val="center"/>
        <w:rPr>
          <w:rFonts w:ascii="Arial" w:hAnsi="Arial" w:cs="Arial"/>
          <w:b/>
        </w:rPr>
      </w:pPr>
      <w:r w:rsidRPr="00CE157E">
        <w:rPr>
          <w:rFonts w:ascii="Arial" w:hAnsi="Arial" w:cs="Arial"/>
          <w:b/>
        </w:rPr>
        <w:t>LISTADO PROVEEDORES 500 Y 5000 DIAS SMGV del otrora D</w:t>
      </w:r>
      <w:r>
        <w:rPr>
          <w:rFonts w:ascii="Arial" w:hAnsi="Arial" w:cs="Arial"/>
          <w:b/>
        </w:rPr>
        <w:t>.</w:t>
      </w:r>
      <w:r w:rsidRPr="00CE157E">
        <w:rPr>
          <w:rFonts w:ascii="Arial" w:hAnsi="Arial" w:cs="Arial"/>
          <w:b/>
        </w:rPr>
        <w:t>F</w:t>
      </w:r>
      <w:r>
        <w:rPr>
          <w:rFonts w:ascii="Arial" w:hAnsi="Arial" w:cs="Arial"/>
          <w:b/>
        </w:rPr>
        <w:t>.</w:t>
      </w:r>
    </w:p>
    <w:p w14:paraId="697CEBCD" w14:textId="77777777" w:rsidR="003A524F" w:rsidRPr="00CE157E" w:rsidRDefault="003A524F" w:rsidP="003A524F">
      <w:pPr>
        <w:rPr>
          <w:rFonts w:ascii="Arial" w:hAnsi="Arial" w:cs="Arial"/>
          <w:b/>
        </w:rPr>
      </w:pPr>
    </w:p>
    <w:p w14:paraId="786EFC40" w14:textId="77777777" w:rsidR="003A524F" w:rsidRPr="00CE157E" w:rsidRDefault="003A524F" w:rsidP="003A524F">
      <w:pPr>
        <w:jc w:val="both"/>
        <w:rPr>
          <w:rFonts w:ascii="Arial" w:hAnsi="Arial" w:cs="Arial"/>
          <w:b/>
        </w:rPr>
      </w:pPr>
      <w:r w:rsidRPr="00CE157E">
        <w:rPr>
          <w:rFonts w:ascii="Arial" w:hAnsi="Arial" w:cs="Arial"/>
          <w:b/>
        </w:rPr>
        <w:t>Objetivo:</w:t>
      </w:r>
    </w:p>
    <w:p w14:paraId="54D008DA" w14:textId="77777777" w:rsidR="003A524F" w:rsidRPr="00CE157E" w:rsidRDefault="003A524F" w:rsidP="003A524F">
      <w:pPr>
        <w:pStyle w:val="Sinespaciado"/>
      </w:pPr>
    </w:p>
    <w:p w14:paraId="4BF078B9" w14:textId="77777777" w:rsidR="003A524F" w:rsidRPr="00CE157E" w:rsidRDefault="003A524F" w:rsidP="003A524F">
      <w:pPr>
        <w:numPr>
          <w:ilvl w:val="0"/>
          <w:numId w:val="37"/>
        </w:numPr>
        <w:spacing w:after="0" w:line="240" w:lineRule="auto"/>
        <w:jc w:val="both"/>
        <w:rPr>
          <w:rFonts w:ascii="Arial" w:hAnsi="Arial" w:cs="Arial"/>
          <w:bCs/>
        </w:rPr>
      </w:pPr>
      <w:r w:rsidRPr="00CE157E">
        <w:rPr>
          <w:rFonts w:ascii="Arial" w:hAnsi="Arial" w:cs="Arial"/>
          <w:bCs/>
        </w:rPr>
        <w:t>Comprobar que todas las operaciones efectuadas con los proveedores y prestadores de servicios mayores a 500 y 5,000 días de SMGV del otrora D</w:t>
      </w:r>
      <w:r>
        <w:rPr>
          <w:rFonts w:ascii="Arial" w:hAnsi="Arial" w:cs="Arial"/>
          <w:bCs/>
        </w:rPr>
        <w:t>.</w:t>
      </w:r>
      <w:r w:rsidRPr="00CE157E">
        <w:rPr>
          <w:rFonts w:ascii="Arial" w:hAnsi="Arial" w:cs="Arial"/>
          <w:bCs/>
        </w:rPr>
        <w:t>F</w:t>
      </w:r>
      <w:r>
        <w:rPr>
          <w:rFonts w:ascii="Arial" w:hAnsi="Arial" w:cs="Arial"/>
          <w:bCs/>
        </w:rPr>
        <w:t>.</w:t>
      </w:r>
      <w:r w:rsidRPr="00CE157E">
        <w:rPr>
          <w:rFonts w:ascii="Arial" w:hAnsi="Arial" w:cs="Arial"/>
          <w:bCs/>
        </w:rPr>
        <w:t xml:space="preserve"> se hayan reportado en el listado de proveedores que corresponda.</w:t>
      </w:r>
    </w:p>
    <w:p w14:paraId="63542FC4" w14:textId="77777777" w:rsidR="003A524F" w:rsidRPr="00CE157E" w:rsidRDefault="003A524F" w:rsidP="003A524F">
      <w:pPr>
        <w:pStyle w:val="Sinespaciado"/>
        <w:rPr>
          <w:sz w:val="12"/>
        </w:rPr>
      </w:pPr>
    </w:p>
    <w:p w14:paraId="2FB954E3" w14:textId="77777777" w:rsidR="003A524F" w:rsidRPr="00CE157E" w:rsidRDefault="003A524F" w:rsidP="003A524F">
      <w:pPr>
        <w:numPr>
          <w:ilvl w:val="0"/>
          <w:numId w:val="37"/>
        </w:numPr>
        <w:spacing w:after="0" w:line="240" w:lineRule="auto"/>
        <w:jc w:val="both"/>
        <w:rPr>
          <w:rFonts w:ascii="Arial" w:hAnsi="Arial" w:cs="Arial"/>
          <w:bCs/>
        </w:rPr>
      </w:pPr>
      <w:r w:rsidRPr="00CE157E">
        <w:rPr>
          <w:rFonts w:ascii="Arial" w:hAnsi="Arial" w:cs="Arial"/>
          <w:bCs/>
        </w:rPr>
        <w:t>Verificar que se incluyan todas las facturas o recibos efectivamente pagados o provisionados en pasivos.</w:t>
      </w:r>
    </w:p>
    <w:p w14:paraId="73FA4468" w14:textId="77777777" w:rsidR="003A524F" w:rsidRPr="00CE157E" w:rsidRDefault="003A524F" w:rsidP="003A524F">
      <w:pPr>
        <w:pStyle w:val="Sinespaciado"/>
        <w:rPr>
          <w:sz w:val="14"/>
        </w:rPr>
      </w:pPr>
    </w:p>
    <w:p w14:paraId="631F2F9B" w14:textId="77777777" w:rsidR="003A524F" w:rsidRPr="00CE157E" w:rsidRDefault="003A524F" w:rsidP="003A524F">
      <w:pPr>
        <w:numPr>
          <w:ilvl w:val="0"/>
          <w:numId w:val="37"/>
        </w:numPr>
        <w:spacing w:after="0" w:line="240" w:lineRule="auto"/>
        <w:jc w:val="both"/>
        <w:rPr>
          <w:rFonts w:ascii="Arial" w:hAnsi="Arial" w:cs="Arial"/>
          <w:bCs/>
        </w:rPr>
      </w:pPr>
      <w:r w:rsidRPr="00CE157E">
        <w:rPr>
          <w:rFonts w:ascii="Arial" w:hAnsi="Arial" w:cs="Arial"/>
          <w:bCs/>
        </w:rPr>
        <w:t>Comprobar que las operaciones mayores a 5,000 días de SMGV del otrora D</w:t>
      </w:r>
      <w:r>
        <w:rPr>
          <w:rFonts w:ascii="Arial" w:hAnsi="Arial" w:cs="Arial"/>
          <w:bCs/>
        </w:rPr>
        <w:t>.</w:t>
      </w:r>
      <w:r w:rsidRPr="00CE157E">
        <w:rPr>
          <w:rFonts w:ascii="Arial" w:hAnsi="Arial" w:cs="Arial"/>
          <w:bCs/>
        </w:rPr>
        <w:t>F</w:t>
      </w:r>
      <w:r>
        <w:rPr>
          <w:rFonts w:ascii="Arial" w:hAnsi="Arial" w:cs="Arial"/>
          <w:bCs/>
        </w:rPr>
        <w:t>.</w:t>
      </w:r>
      <w:r w:rsidRPr="00CE157E">
        <w:rPr>
          <w:rFonts w:ascii="Arial" w:hAnsi="Arial" w:cs="Arial"/>
          <w:bCs/>
        </w:rPr>
        <w:t xml:space="preserve"> estén debidamente respaldados con las copias fotostáticas del expediente de cada uno de los proveedores.</w:t>
      </w:r>
    </w:p>
    <w:p w14:paraId="3E7247D1" w14:textId="77777777" w:rsidR="003A524F" w:rsidRPr="00CE157E" w:rsidRDefault="003A524F" w:rsidP="003A524F">
      <w:pPr>
        <w:ind w:left="720"/>
        <w:jc w:val="both"/>
        <w:rPr>
          <w:rFonts w:ascii="Arial" w:hAnsi="Arial" w:cs="Arial"/>
          <w:bCs/>
        </w:rPr>
      </w:pPr>
    </w:p>
    <w:tbl>
      <w:tblPr>
        <w:tblStyle w:val="Tablaconcuadrcula"/>
        <w:tblW w:w="5134" w:type="pct"/>
        <w:tblLayout w:type="fixed"/>
        <w:tblLook w:val="04A0" w:firstRow="1" w:lastRow="0" w:firstColumn="1" w:lastColumn="0" w:noHBand="0" w:noVBand="1"/>
      </w:tblPr>
      <w:tblGrid>
        <w:gridCol w:w="567"/>
        <w:gridCol w:w="7049"/>
        <w:gridCol w:w="1449"/>
      </w:tblGrid>
      <w:tr w:rsidR="00554236" w:rsidRPr="00B97EEA" w14:paraId="394AD32D" w14:textId="77777777" w:rsidTr="00554236">
        <w:trPr>
          <w:tblHeader/>
        </w:trPr>
        <w:tc>
          <w:tcPr>
            <w:tcW w:w="313" w:type="pct"/>
            <w:shd w:val="clear" w:color="auto" w:fill="D9D9D9" w:themeFill="background1" w:themeFillShade="D9"/>
            <w:vAlign w:val="center"/>
          </w:tcPr>
          <w:p w14:paraId="4139F617" w14:textId="77777777" w:rsidR="00554236" w:rsidRPr="00B97EEA" w:rsidRDefault="00554236" w:rsidP="003A524F">
            <w:pPr>
              <w:jc w:val="center"/>
              <w:rPr>
                <w:sz w:val="16"/>
                <w:szCs w:val="16"/>
                <w:lang w:val="es-MX"/>
              </w:rPr>
            </w:pPr>
            <w:r w:rsidRPr="00B97EEA">
              <w:rPr>
                <w:rFonts w:ascii="Arial" w:hAnsi="Arial" w:cs="Arial"/>
                <w:b/>
                <w:sz w:val="16"/>
                <w:szCs w:val="16"/>
                <w:lang w:val="es-MX"/>
              </w:rPr>
              <w:t>No.</w:t>
            </w:r>
          </w:p>
        </w:tc>
        <w:tc>
          <w:tcPr>
            <w:tcW w:w="3887" w:type="pct"/>
            <w:shd w:val="clear" w:color="auto" w:fill="D9D9D9" w:themeFill="background1" w:themeFillShade="D9"/>
            <w:vAlign w:val="center"/>
          </w:tcPr>
          <w:p w14:paraId="67A2B009" w14:textId="77777777" w:rsidR="00554236" w:rsidRPr="00B97EEA" w:rsidRDefault="00554236" w:rsidP="003A524F">
            <w:pPr>
              <w:jc w:val="center"/>
              <w:rPr>
                <w:sz w:val="16"/>
                <w:szCs w:val="16"/>
                <w:lang w:val="es-MX"/>
              </w:rPr>
            </w:pPr>
            <w:r w:rsidRPr="00B97EEA">
              <w:rPr>
                <w:rFonts w:ascii="Arial" w:hAnsi="Arial" w:cs="Arial"/>
                <w:b/>
                <w:sz w:val="16"/>
                <w:szCs w:val="16"/>
                <w:lang w:val="es-MX"/>
              </w:rPr>
              <w:t>PROCEDIMIENTO</w:t>
            </w:r>
          </w:p>
        </w:tc>
        <w:tc>
          <w:tcPr>
            <w:tcW w:w="799" w:type="pct"/>
            <w:shd w:val="clear" w:color="auto" w:fill="D9D9D9" w:themeFill="background1" w:themeFillShade="D9"/>
            <w:vAlign w:val="center"/>
          </w:tcPr>
          <w:p w14:paraId="674847BF" w14:textId="77777777" w:rsidR="00554236" w:rsidRPr="00B97EEA" w:rsidRDefault="00554236" w:rsidP="003A524F">
            <w:pPr>
              <w:jc w:val="center"/>
              <w:rPr>
                <w:sz w:val="16"/>
                <w:szCs w:val="16"/>
                <w:lang w:val="es-MX"/>
              </w:rPr>
            </w:pPr>
            <w:r w:rsidRPr="00B97EEA">
              <w:rPr>
                <w:rFonts w:ascii="Arial" w:hAnsi="Arial" w:cs="Arial"/>
                <w:b/>
                <w:sz w:val="16"/>
                <w:szCs w:val="16"/>
                <w:lang w:val="es-MX"/>
              </w:rPr>
              <w:t>FUNDAMENTO LEGAL</w:t>
            </w:r>
          </w:p>
        </w:tc>
      </w:tr>
      <w:tr w:rsidR="00554236" w:rsidRPr="00B97EEA" w14:paraId="2D0C08BC" w14:textId="77777777" w:rsidTr="00554236">
        <w:tc>
          <w:tcPr>
            <w:tcW w:w="313" w:type="pct"/>
            <w:vAlign w:val="center"/>
          </w:tcPr>
          <w:p w14:paraId="06944183" w14:textId="77777777" w:rsidR="00554236" w:rsidRPr="00B97EEA" w:rsidRDefault="00554236" w:rsidP="003A524F">
            <w:pPr>
              <w:jc w:val="center"/>
              <w:rPr>
                <w:rFonts w:ascii="Arial" w:hAnsi="Arial" w:cs="Arial"/>
                <w:b/>
                <w:sz w:val="16"/>
                <w:lang w:val="es-MX"/>
              </w:rPr>
            </w:pPr>
            <w:r w:rsidRPr="00B97EEA">
              <w:rPr>
                <w:rFonts w:ascii="Arial" w:hAnsi="Arial" w:cs="Arial"/>
                <w:b/>
                <w:sz w:val="16"/>
                <w:lang w:val="es-MX"/>
              </w:rPr>
              <w:t>1</w:t>
            </w:r>
          </w:p>
        </w:tc>
        <w:tc>
          <w:tcPr>
            <w:tcW w:w="3887" w:type="pct"/>
          </w:tcPr>
          <w:p w14:paraId="00A2021B" w14:textId="77777777" w:rsidR="00554236" w:rsidRPr="00B97EEA" w:rsidRDefault="00554236" w:rsidP="003A524F">
            <w:pPr>
              <w:jc w:val="both"/>
              <w:rPr>
                <w:rFonts w:ascii="Arial" w:hAnsi="Arial" w:cs="Arial"/>
                <w:b/>
                <w:sz w:val="16"/>
                <w:szCs w:val="16"/>
                <w:lang w:val="es-MX"/>
              </w:rPr>
            </w:pPr>
            <w:r w:rsidRPr="00B97EEA">
              <w:rPr>
                <w:rFonts w:ascii="Arial" w:hAnsi="Arial" w:cs="Arial"/>
                <w:b/>
                <w:sz w:val="16"/>
                <w:szCs w:val="16"/>
                <w:lang w:val="es-MX"/>
              </w:rPr>
              <w:t>Cumplimiento de requisitos.</w:t>
            </w:r>
          </w:p>
          <w:p w14:paraId="62376C2C" w14:textId="77777777" w:rsidR="00554236" w:rsidRPr="00B97EEA" w:rsidRDefault="00554236" w:rsidP="003A524F">
            <w:pPr>
              <w:pStyle w:val="Textoindependiente"/>
              <w:ind w:hanging="360"/>
              <w:rPr>
                <w:rFonts w:cs="Arial"/>
                <w:b w:val="0"/>
                <w:sz w:val="16"/>
                <w:szCs w:val="16"/>
                <w:lang w:val="es-MX"/>
              </w:rPr>
            </w:pPr>
          </w:p>
          <w:p w14:paraId="033DADD4" w14:textId="77777777" w:rsidR="00554236" w:rsidRPr="00B97EEA" w:rsidRDefault="00554236" w:rsidP="003A524F">
            <w:pPr>
              <w:numPr>
                <w:ilvl w:val="0"/>
                <w:numId w:val="29"/>
              </w:numPr>
              <w:jc w:val="both"/>
              <w:rPr>
                <w:rFonts w:ascii="Arial" w:hAnsi="Arial" w:cs="Arial"/>
                <w:sz w:val="16"/>
                <w:szCs w:val="16"/>
                <w:lang w:val="es-MX"/>
              </w:rPr>
            </w:pPr>
            <w:r w:rsidRPr="00B97EEA">
              <w:rPr>
                <w:rFonts w:ascii="Arial" w:hAnsi="Arial" w:cs="Arial"/>
                <w:sz w:val="16"/>
                <w:szCs w:val="16"/>
                <w:lang w:val="es-MX"/>
              </w:rPr>
              <w:t>Verificar que la relación de proveedores y prestadores de servicios, que hayan superado los 500 días de salario mínimo contenga los siguientes requisitos por cada uno de los proveedores reportados:</w:t>
            </w:r>
          </w:p>
          <w:p w14:paraId="704254C9" w14:textId="77777777" w:rsidR="00554236" w:rsidRPr="00B97EEA" w:rsidRDefault="00554236" w:rsidP="003A524F">
            <w:pPr>
              <w:jc w:val="both"/>
              <w:rPr>
                <w:rFonts w:ascii="Arial" w:hAnsi="Arial" w:cs="Arial"/>
                <w:sz w:val="16"/>
                <w:szCs w:val="16"/>
                <w:lang w:val="es-MX"/>
              </w:rPr>
            </w:pPr>
          </w:p>
          <w:p w14:paraId="3BBB9AC2" w14:textId="77777777" w:rsidR="00554236" w:rsidRPr="00B97EEA" w:rsidRDefault="00554236" w:rsidP="003A524F">
            <w:pPr>
              <w:pStyle w:val="Prrafodelista"/>
              <w:numPr>
                <w:ilvl w:val="0"/>
                <w:numId w:val="35"/>
              </w:numPr>
              <w:tabs>
                <w:tab w:val="left" w:pos="0"/>
              </w:tabs>
              <w:ind w:left="175" w:hanging="142"/>
              <w:jc w:val="both"/>
              <w:rPr>
                <w:rFonts w:ascii="Arial" w:hAnsi="Arial" w:cs="Arial"/>
                <w:sz w:val="16"/>
                <w:szCs w:val="16"/>
                <w:lang w:val="es-MX"/>
              </w:rPr>
            </w:pPr>
            <w:r w:rsidRPr="00B97EEA">
              <w:rPr>
                <w:rFonts w:ascii="Arial" w:hAnsi="Arial" w:cs="Arial"/>
                <w:sz w:val="16"/>
                <w:szCs w:val="16"/>
                <w:lang w:val="es-MX"/>
              </w:rPr>
              <w:t>Nombre comercial de cada proveedor,</w:t>
            </w:r>
          </w:p>
          <w:p w14:paraId="272CD913" w14:textId="77777777" w:rsidR="00554236" w:rsidRPr="00B97EEA" w:rsidRDefault="00554236" w:rsidP="003A524F">
            <w:pPr>
              <w:pStyle w:val="Prrafodelista"/>
              <w:tabs>
                <w:tab w:val="left" w:pos="0"/>
              </w:tabs>
              <w:ind w:left="175"/>
              <w:jc w:val="both"/>
              <w:rPr>
                <w:rFonts w:ascii="Arial" w:hAnsi="Arial" w:cs="Arial"/>
                <w:sz w:val="8"/>
                <w:szCs w:val="16"/>
                <w:lang w:val="es-MX"/>
              </w:rPr>
            </w:pPr>
          </w:p>
          <w:p w14:paraId="7E906426" w14:textId="77777777" w:rsidR="00554236" w:rsidRPr="00B97EEA" w:rsidRDefault="00554236" w:rsidP="003A524F">
            <w:pPr>
              <w:pStyle w:val="Prrafodelista"/>
              <w:numPr>
                <w:ilvl w:val="0"/>
                <w:numId w:val="35"/>
              </w:numPr>
              <w:tabs>
                <w:tab w:val="left" w:pos="0"/>
              </w:tabs>
              <w:ind w:left="175" w:hanging="142"/>
              <w:jc w:val="both"/>
              <w:rPr>
                <w:rFonts w:ascii="Arial" w:hAnsi="Arial" w:cs="Arial"/>
                <w:sz w:val="16"/>
                <w:szCs w:val="16"/>
                <w:lang w:val="es-MX"/>
              </w:rPr>
            </w:pPr>
            <w:r w:rsidRPr="00B97EEA">
              <w:rPr>
                <w:rFonts w:ascii="Arial" w:hAnsi="Arial" w:cs="Arial"/>
                <w:sz w:val="16"/>
                <w:szCs w:val="16"/>
                <w:lang w:val="es-MX"/>
              </w:rPr>
              <w:t xml:space="preserve">Nombre asentado en las facturas que expida; </w:t>
            </w:r>
          </w:p>
          <w:p w14:paraId="045EF321" w14:textId="77777777" w:rsidR="00554236" w:rsidRPr="00B97EEA" w:rsidRDefault="00554236" w:rsidP="003A524F">
            <w:pPr>
              <w:pStyle w:val="Prrafodelista"/>
              <w:tabs>
                <w:tab w:val="left" w:pos="0"/>
              </w:tabs>
              <w:ind w:left="175"/>
              <w:jc w:val="both"/>
              <w:rPr>
                <w:rFonts w:ascii="Arial" w:hAnsi="Arial" w:cs="Arial"/>
                <w:sz w:val="8"/>
                <w:szCs w:val="16"/>
                <w:lang w:val="es-MX"/>
              </w:rPr>
            </w:pPr>
          </w:p>
          <w:p w14:paraId="49A1ED10" w14:textId="77777777" w:rsidR="00554236" w:rsidRPr="00B97EEA" w:rsidRDefault="00554236" w:rsidP="003A524F">
            <w:pPr>
              <w:pStyle w:val="Prrafodelista"/>
              <w:numPr>
                <w:ilvl w:val="0"/>
                <w:numId w:val="35"/>
              </w:numPr>
              <w:tabs>
                <w:tab w:val="left" w:pos="0"/>
              </w:tabs>
              <w:ind w:left="175" w:hanging="142"/>
              <w:jc w:val="both"/>
              <w:rPr>
                <w:rFonts w:ascii="Arial" w:hAnsi="Arial" w:cs="Arial"/>
                <w:sz w:val="16"/>
                <w:szCs w:val="16"/>
                <w:lang w:val="es-MX"/>
              </w:rPr>
            </w:pPr>
            <w:r w:rsidRPr="00B97EEA">
              <w:rPr>
                <w:rFonts w:ascii="Arial" w:hAnsi="Arial" w:cs="Arial"/>
                <w:sz w:val="16"/>
                <w:szCs w:val="16"/>
                <w:lang w:val="es-MX"/>
              </w:rPr>
              <w:t>Registro Federal de Contribuyentes;</w:t>
            </w:r>
          </w:p>
          <w:p w14:paraId="641061DE" w14:textId="77777777" w:rsidR="00554236" w:rsidRPr="00B97EEA" w:rsidRDefault="00554236" w:rsidP="003A524F">
            <w:pPr>
              <w:pStyle w:val="Prrafodelista"/>
              <w:tabs>
                <w:tab w:val="left" w:pos="0"/>
              </w:tabs>
              <w:ind w:left="175"/>
              <w:jc w:val="both"/>
              <w:rPr>
                <w:rFonts w:ascii="Arial" w:hAnsi="Arial" w:cs="Arial"/>
                <w:sz w:val="16"/>
                <w:szCs w:val="16"/>
                <w:lang w:val="es-MX"/>
              </w:rPr>
            </w:pPr>
          </w:p>
          <w:p w14:paraId="6387606E" w14:textId="77777777" w:rsidR="00554236" w:rsidRPr="00B97EEA" w:rsidRDefault="00554236" w:rsidP="003A524F">
            <w:pPr>
              <w:pStyle w:val="Prrafodelista"/>
              <w:numPr>
                <w:ilvl w:val="0"/>
                <w:numId w:val="35"/>
              </w:numPr>
              <w:tabs>
                <w:tab w:val="left" w:pos="0"/>
              </w:tabs>
              <w:ind w:left="175" w:hanging="142"/>
              <w:jc w:val="both"/>
              <w:rPr>
                <w:rFonts w:ascii="Arial" w:hAnsi="Arial" w:cs="Arial"/>
                <w:sz w:val="16"/>
                <w:szCs w:val="16"/>
                <w:lang w:val="es-MX"/>
              </w:rPr>
            </w:pPr>
            <w:r w:rsidRPr="00B97EEA">
              <w:rPr>
                <w:rFonts w:ascii="Arial" w:hAnsi="Arial" w:cs="Arial"/>
                <w:sz w:val="16"/>
                <w:szCs w:val="16"/>
                <w:lang w:val="es-MX"/>
              </w:rPr>
              <w:t xml:space="preserve">Domicilio fiscal completo; </w:t>
            </w:r>
          </w:p>
          <w:p w14:paraId="5B8B538C" w14:textId="77777777" w:rsidR="00554236" w:rsidRPr="00B97EEA" w:rsidRDefault="00554236" w:rsidP="003A524F">
            <w:pPr>
              <w:pStyle w:val="Prrafodelista"/>
              <w:tabs>
                <w:tab w:val="left" w:pos="0"/>
              </w:tabs>
              <w:ind w:left="175"/>
              <w:jc w:val="both"/>
              <w:rPr>
                <w:rFonts w:ascii="Arial" w:hAnsi="Arial" w:cs="Arial"/>
                <w:sz w:val="8"/>
                <w:szCs w:val="16"/>
                <w:lang w:val="es-MX"/>
              </w:rPr>
            </w:pPr>
          </w:p>
          <w:p w14:paraId="0B10F7CE" w14:textId="77777777" w:rsidR="00554236" w:rsidRPr="00B97EEA" w:rsidRDefault="00554236" w:rsidP="003A524F">
            <w:pPr>
              <w:pStyle w:val="Prrafodelista"/>
              <w:numPr>
                <w:ilvl w:val="0"/>
                <w:numId w:val="35"/>
              </w:numPr>
              <w:tabs>
                <w:tab w:val="left" w:pos="0"/>
              </w:tabs>
              <w:ind w:left="175" w:hanging="142"/>
              <w:jc w:val="both"/>
              <w:rPr>
                <w:rFonts w:ascii="Arial" w:hAnsi="Arial" w:cs="Arial"/>
                <w:sz w:val="16"/>
                <w:szCs w:val="16"/>
                <w:lang w:val="es-MX"/>
              </w:rPr>
            </w:pPr>
            <w:r w:rsidRPr="00B97EEA">
              <w:rPr>
                <w:rFonts w:ascii="Arial" w:hAnsi="Arial" w:cs="Arial"/>
                <w:sz w:val="16"/>
                <w:szCs w:val="16"/>
                <w:lang w:val="es-MX"/>
              </w:rPr>
              <w:t>Los montos de las operaciones realizadas y los bienes o servicios obtenidos.</w:t>
            </w:r>
          </w:p>
          <w:p w14:paraId="24FF5A6D" w14:textId="77777777" w:rsidR="00554236" w:rsidRPr="00B97EEA" w:rsidRDefault="00554236" w:rsidP="003A524F">
            <w:pPr>
              <w:pStyle w:val="Prrafodelista"/>
              <w:tabs>
                <w:tab w:val="left" w:pos="0"/>
              </w:tabs>
              <w:ind w:left="175"/>
              <w:jc w:val="both"/>
              <w:rPr>
                <w:rFonts w:ascii="Arial" w:hAnsi="Arial" w:cs="Arial"/>
                <w:sz w:val="16"/>
                <w:szCs w:val="16"/>
                <w:lang w:val="es-MX"/>
              </w:rPr>
            </w:pPr>
          </w:p>
          <w:p w14:paraId="733CD119" w14:textId="77777777" w:rsidR="00554236" w:rsidRPr="00B97EEA" w:rsidRDefault="00554236" w:rsidP="003A524F">
            <w:pPr>
              <w:numPr>
                <w:ilvl w:val="0"/>
                <w:numId w:val="29"/>
              </w:numPr>
              <w:jc w:val="both"/>
              <w:rPr>
                <w:rFonts w:ascii="Arial" w:hAnsi="Arial" w:cs="Arial"/>
                <w:sz w:val="16"/>
                <w:szCs w:val="16"/>
                <w:lang w:val="es-MX"/>
              </w:rPr>
            </w:pPr>
            <w:r w:rsidRPr="00B97EEA">
              <w:rPr>
                <w:rFonts w:ascii="Arial" w:hAnsi="Arial" w:cs="Arial"/>
                <w:sz w:val="16"/>
                <w:szCs w:val="16"/>
                <w:lang w:val="es-MX"/>
              </w:rPr>
              <w:t>Verificar la relación presentada por el partido de los proveedores y prestadores de servicios contengan operaciones que superen los 500 días de salario mínimo y como máximo 5000 días de salario mínimo y haya sido entregada en forma impresa y en medio magnético.</w:t>
            </w:r>
          </w:p>
        </w:tc>
        <w:tc>
          <w:tcPr>
            <w:tcW w:w="799" w:type="pct"/>
          </w:tcPr>
          <w:p w14:paraId="7F2EB38D" w14:textId="77777777" w:rsidR="00554236" w:rsidRPr="00B97EEA" w:rsidRDefault="00554236" w:rsidP="003A524F">
            <w:pPr>
              <w:jc w:val="center"/>
              <w:rPr>
                <w:sz w:val="28"/>
                <w:lang w:val="es-MX"/>
              </w:rPr>
            </w:pPr>
          </w:p>
          <w:p w14:paraId="3DAB11A6" w14:textId="77777777" w:rsidR="00554236" w:rsidRPr="00B97EEA" w:rsidRDefault="00554236" w:rsidP="003A524F">
            <w:pPr>
              <w:autoSpaceDE w:val="0"/>
              <w:autoSpaceDN w:val="0"/>
              <w:adjustRightInd w:val="0"/>
              <w:jc w:val="both"/>
              <w:rPr>
                <w:rFonts w:ascii="Arial" w:hAnsi="Arial" w:cs="Arial"/>
                <w:sz w:val="16"/>
                <w:szCs w:val="16"/>
                <w:lang w:val="es-MX"/>
              </w:rPr>
            </w:pPr>
            <w:r w:rsidRPr="00B97EEA">
              <w:rPr>
                <w:rFonts w:ascii="Arial" w:hAnsi="Arial" w:cs="Arial"/>
                <w:sz w:val="16"/>
                <w:szCs w:val="16"/>
                <w:lang w:val="es-MX"/>
              </w:rPr>
              <w:t>Artículos 82, 277, numeral 1, incisos l) del Reglamento de Fiscalización.</w:t>
            </w:r>
          </w:p>
          <w:p w14:paraId="66D0D6A8" w14:textId="77777777" w:rsidR="00554236" w:rsidRPr="00B97EEA" w:rsidRDefault="00554236" w:rsidP="003A524F">
            <w:pPr>
              <w:jc w:val="center"/>
              <w:rPr>
                <w:lang w:val="es-MX"/>
              </w:rPr>
            </w:pPr>
          </w:p>
        </w:tc>
      </w:tr>
      <w:tr w:rsidR="00554236" w:rsidRPr="00B97EEA" w14:paraId="7EE68B92" w14:textId="77777777" w:rsidTr="00554236">
        <w:tc>
          <w:tcPr>
            <w:tcW w:w="313" w:type="pct"/>
            <w:vAlign w:val="center"/>
          </w:tcPr>
          <w:p w14:paraId="41B7D915" w14:textId="77777777" w:rsidR="00554236" w:rsidRPr="00B97EEA" w:rsidRDefault="00554236" w:rsidP="003A524F">
            <w:pPr>
              <w:jc w:val="center"/>
              <w:rPr>
                <w:rFonts w:ascii="Arial" w:hAnsi="Arial" w:cs="Arial"/>
                <w:b/>
                <w:sz w:val="16"/>
                <w:lang w:val="es-MX"/>
              </w:rPr>
            </w:pPr>
            <w:r w:rsidRPr="00B97EEA">
              <w:rPr>
                <w:rFonts w:ascii="Arial" w:hAnsi="Arial" w:cs="Arial"/>
                <w:b/>
                <w:sz w:val="16"/>
                <w:lang w:val="es-MX"/>
              </w:rPr>
              <w:t>2</w:t>
            </w:r>
          </w:p>
        </w:tc>
        <w:tc>
          <w:tcPr>
            <w:tcW w:w="3887" w:type="pct"/>
          </w:tcPr>
          <w:p w14:paraId="450FCABA" w14:textId="77777777" w:rsidR="00554236" w:rsidRPr="00B97EEA" w:rsidRDefault="00554236" w:rsidP="003A524F">
            <w:pPr>
              <w:numPr>
                <w:ilvl w:val="0"/>
                <w:numId w:val="29"/>
              </w:numPr>
              <w:jc w:val="both"/>
              <w:rPr>
                <w:rFonts w:ascii="Arial" w:hAnsi="Arial" w:cs="Arial"/>
                <w:sz w:val="16"/>
                <w:szCs w:val="16"/>
                <w:lang w:val="es-MX"/>
              </w:rPr>
            </w:pPr>
            <w:r w:rsidRPr="00B97EEA">
              <w:rPr>
                <w:rFonts w:ascii="Arial" w:hAnsi="Arial" w:cs="Arial"/>
                <w:sz w:val="16"/>
                <w:szCs w:val="16"/>
                <w:lang w:val="es-MX"/>
              </w:rPr>
              <w:t>Verificar que la relación de proveedores y prestadores de servicios, que hayan superado los 5000 días de salario mínimo contenga los siguientes requisitos por cada uno de los proveedores reportados y el expediente completo:</w:t>
            </w:r>
          </w:p>
          <w:p w14:paraId="09E12215" w14:textId="77777777" w:rsidR="00554236" w:rsidRPr="00B97EEA" w:rsidRDefault="00554236" w:rsidP="003A524F">
            <w:pPr>
              <w:jc w:val="both"/>
              <w:rPr>
                <w:rFonts w:ascii="Arial" w:hAnsi="Arial" w:cs="Arial"/>
                <w:sz w:val="6"/>
                <w:szCs w:val="16"/>
                <w:lang w:val="es-MX"/>
              </w:rPr>
            </w:pPr>
          </w:p>
          <w:p w14:paraId="1CE5314F" w14:textId="77777777" w:rsidR="00554236" w:rsidRPr="00B97EEA" w:rsidRDefault="00554236" w:rsidP="003A524F">
            <w:pPr>
              <w:pStyle w:val="Prrafodelista"/>
              <w:numPr>
                <w:ilvl w:val="0"/>
                <w:numId w:val="35"/>
              </w:numPr>
              <w:tabs>
                <w:tab w:val="left" w:pos="0"/>
              </w:tabs>
              <w:ind w:left="175" w:hanging="142"/>
              <w:jc w:val="both"/>
              <w:rPr>
                <w:rFonts w:ascii="Arial" w:hAnsi="Arial" w:cs="Arial"/>
                <w:sz w:val="16"/>
                <w:szCs w:val="16"/>
                <w:lang w:val="es-MX"/>
              </w:rPr>
            </w:pPr>
            <w:r w:rsidRPr="00B97EEA">
              <w:rPr>
                <w:rFonts w:ascii="Arial" w:hAnsi="Arial" w:cs="Arial"/>
                <w:sz w:val="16"/>
                <w:szCs w:val="16"/>
                <w:lang w:val="es-MX"/>
              </w:rPr>
              <w:t>Nombre o denominación social, Registro Federal de Contribuyentes, domicilio completo y número de teléfono;</w:t>
            </w:r>
          </w:p>
          <w:p w14:paraId="1FA16796" w14:textId="77777777" w:rsidR="00554236" w:rsidRPr="00B97EEA" w:rsidRDefault="00554236" w:rsidP="003A524F">
            <w:pPr>
              <w:pStyle w:val="Prrafodelista"/>
              <w:tabs>
                <w:tab w:val="left" w:pos="0"/>
              </w:tabs>
              <w:ind w:left="175"/>
              <w:jc w:val="both"/>
              <w:rPr>
                <w:rFonts w:ascii="Arial" w:hAnsi="Arial" w:cs="Arial"/>
                <w:sz w:val="12"/>
                <w:szCs w:val="16"/>
                <w:lang w:val="es-MX"/>
              </w:rPr>
            </w:pPr>
          </w:p>
          <w:p w14:paraId="0E0FAEB3" w14:textId="77777777" w:rsidR="00554236" w:rsidRPr="00B97EEA" w:rsidRDefault="00554236" w:rsidP="003A524F">
            <w:pPr>
              <w:pStyle w:val="Prrafodelista"/>
              <w:numPr>
                <w:ilvl w:val="0"/>
                <w:numId w:val="35"/>
              </w:numPr>
              <w:tabs>
                <w:tab w:val="left" w:pos="0"/>
              </w:tabs>
              <w:ind w:left="175" w:hanging="142"/>
              <w:jc w:val="both"/>
              <w:rPr>
                <w:rFonts w:ascii="Arial" w:hAnsi="Arial" w:cs="Arial"/>
                <w:sz w:val="16"/>
                <w:szCs w:val="16"/>
                <w:lang w:val="es-MX"/>
              </w:rPr>
            </w:pPr>
            <w:r w:rsidRPr="00B97EEA">
              <w:rPr>
                <w:rFonts w:ascii="Arial" w:hAnsi="Arial" w:cs="Arial"/>
                <w:sz w:val="16"/>
                <w:szCs w:val="16"/>
                <w:lang w:val="es-MX"/>
              </w:rPr>
              <w:t>Los montos de las operaciones realizadas y los bienes o servicios obtenidos;</w:t>
            </w:r>
          </w:p>
          <w:p w14:paraId="0AADCE44" w14:textId="77777777" w:rsidR="00554236" w:rsidRPr="00B97EEA" w:rsidRDefault="00554236" w:rsidP="003A524F">
            <w:pPr>
              <w:pStyle w:val="Prrafodelista"/>
              <w:tabs>
                <w:tab w:val="left" w:pos="0"/>
              </w:tabs>
              <w:ind w:left="175"/>
              <w:jc w:val="both"/>
              <w:rPr>
                <w:rFonts w:ascii="Arial" w:hAnsi="Arial" w:cs="Arial"/>
                <w:sz w:val="10"/>
                <w:szCs w:val="16"/>
                <w:lang w:val="es-MX"/>
              </w:rPr>
            </w:pPr>
          </w:p>
          <w:p w14:paraId="48CEB3E2" w14:textId="77777777" w:rsidR="00554236" w:rsidRPr="00B97EEA" w:rsidRDefault="00554236" w:rsidP="003A524F">
            <w:pPr>
              <w:pStyle w:val="Prrafodelista"/>
              <w:numPr>
                <w:ilvl w:val="0"/>
                <w:numId w:val="35"/>
              </w:numPr>
              <w:tabs>
                <w:tab w:val="left" w:pos="0"/>
              </w:tabs>
              <w:ind w:left="175" w:hanging="142"/>
              <w:jc w:val="both"/>
              <w:rPr>
                <w:rFonts w:ascii="Arial" w:hAnsi="Arial" w:cs="Arial"/>
                <w:sz w:val="16"/>
                <w:szCs w:val="16"/>
                <w:lang w:val="es-MX"/>
              </w:rPr>
            </w:pPr>
            <w:r w:rsidRPr="00B97EEA">
              <w:rPr>
                <w:rFonts w:ascii="Arial" w:hAnsi="Arial" w:cs="Arial"/>
                <w:sz w:val="16"/>
                <w:szCs w:val="16"/>
                <w:lang w:val="es-MX"/>
              </w:rPr>
              <w:t>Copia de documento expedido por el SAT, en el que conste el RFC.</w:t>
            </w:r>
          </w:p>
          <w:p w14:paraId="3CD7D33F" w14:textId="77777777" w:rsidR="00554236" w:rsidRPr="00B97EEA" w:rsidRDefault="00554236" w:rsidP="003A524F">
            <w:pPr>
              <w:pStyle w:val="Prrafodelista"/>
              <w:tabs>
                <w:tab w:val="left" w:pos="0"/>
              </w:tabs>
              <w:ind w:left="175"/>
              <w:jc w:val="both"/>
              <w:rPr>
                <w:rFonts w:ascii="Arial" w:hAnsi="Arial" w:cs="Arial"/>
                <w:sz w:val="10"/>
                <w:szCs w:val="16"/>
                <w:lang w:val="es-MX"/>
              </w:rPr>
            </w:pPr>
          </w:p>
          <w:p w14:paraId="3ECFF22D" w14:textId="77777777" w:rsidR="00554236" w:rsidRPr="00B97EEA" w:rsidRDefault="00554236" w:rsidP="003A524F">
            <w:pPr>
              <w:pStyle w:val="Prrafodelista"/>
              <w:numPr>
                <w:ilvl w:val="0"/>
                <w:numId w:val="35"/>
              </w:numPr>
              <w:tabs>
                <w:tab w:val="left" w:pos="0"/>
              </w:tabs>
              <w:ind w:left="175" w:hanging="142"/>
              <w:jc w:val="both"/>
              <w:rPr>
                <w:rFonts w:ascii="Arial" w:hAnsi="Arial" w:cs="Arial"/>
                <w:sz w:val="16"/>
                <w:szCs w:val="16"/>
                <w:lang w:val="es-MX"/>
              </w:rPr>
            </w:pPr>
            <w:r w:rsidRPr="00B97EEA">
              <w:rPr>
                <w:rFonts w:ascii="Arial" w:hAnsi="Arial" w:cs="Arial"/>
                <w:sz w:val="16"/>
                <w:szCs w:val="16"/>
                <w:lang w:val="es-MX"/>
              </w:rPr>
              <w:t>Copia fotostática del acta constitutiva en caso de tratarse de una persona moral, que cuente sello y folio de inscripción en el Registro Público de la Propiedad y de Comercio que corresponda; y</w:t>
            </w:r>
          </w:p>
          <w:p w14:paraId="4A8A7D77" w14:textId="77777777" w:rsidR="00554236" w:rsidRPr="00B97EEA" w:rsidRDefault="00554236" w:rsidP="003A524F">
            <w:pPr>
              <w:pStyle w:val="Prrafodelista"/>
              <w:rPr>
                <w:rFonts w:ascii="Arial" w:hAnsi="Arial" w:cs="Arial"/>
                <w:sz w:val="6"/>
                <w:szCs w:val="16"/>
                <w:lang w:val="es-MX"/>
              </w:rPr>
            </w:pPr>
          </w:p>
          <w:p w14:paraId="3DFC2542" w14:textId="77777777" w:rsidR="00554236" w:rsidRPr="00B97EEA" w:rsidRDefault="00554236" w:rsidP="003A524F">
            <w:pPr>
              <w:pStyle w:val="Prrafodelista"/>
              <w:tabs>
                <w:tab w:val="left" w:pos="0"/>
              </w:tabs>
              <w:ind w:left="175"/>
              <w:jc w:val="both"/>
              <w:rPr>
                <w:rFonts w:ascii="Arial" w:hAnsi="Arial" w:cs="Arial"/>
                <w:sz w:val="6"/>
                <w:szCs w:val="16"/>
                <w:lang w:val="es-MX"/>
              </w:rPr>
            </w:pPr>
          </w:p>
          <w:p w14:paraId="0D2E2574" w14:textId="77777777" w:rsidR="00554236" w:rsidRPr="00B97EEA" w:rsidRDefault="00554236" w:rsidP="003A524F">
            <w:pPr>
              <w:pStyle w:val="Prrafodelista"/>
              <w:numPr>
                <w:ilvl w:val="0"/>
                <w:numId w:val="35"/>
              </w:numPr>
              <w:tabs>
                <w:tab w:val="left" w:pos="0"/>
              </w:tabs>
              <w:ind w:left="175" w:hanging="142"/>
              <w:jc w:val="both"/>
              <w:rPr>
                <w:rFonts w:ascii="Arial" w:hAnsi="Arial" w:cs="Arial"/>
                <w:sz w:val="16"/>
                <w:szCs w:val="16"/>
                <w:lang w:val="es-MX"/>
              </w:rPr>
            </w:pPr>
            <w:r w:rsidRPr="00B97EEA">
              <w:rPr>
                <w:rFonts w:ascii="Arial" w:hAnsi="Arial" w:cs="Arial"/>
                <w:sz w:val="16"/>
                <w:szCs w:val="16"/>
                <w:lang w:val="es-MX"/>
              </w:rPr>
              <w:t>Nombre del o de los representantes o apoderados legales, en su caso.</w:t>
            </w:r>
          </w:p>
          <w:p w14:paraId="3E5F89C4" w14:textId="77777777" w:rsidR="00554236" w:rsidRPr="00B97EEA" w:rsidRDefault="00554236" w:rsidP="003A524F">
            <w:pPr>
              <w:pStyle w:val="Textoindependiente"/>
              <w:rPr>
                <w:rFonts w:cs="Arial"/>
                <w:b w:val="0"/>
                <w:sz w:val="16"/>
                <w:szCs w:val="16"/>
                <w:lang w:val="es-MX"/>
              </w:rPr>
            </w:pPr>
          </w:p>
          <w:p w14:paraId="7234E7A3" w14:textId="77777777" w:rsidR="00554236" w:rsidRPr="00B97EEA" w:rsidRDefault="00554236" w:rsidP="003A524F">
            <w:pPr>
              <w:numPr>
                <w:ilvl w:val="0"/>
                <w:numId w:val="29"/>
              </w:numPr>
              <w:jc w:val="both"/>
              <w:rPr>
                <w:lang w:val="es-MX"/>
              </w:rPr>
            </w:pPr>
            <w:r w:rsidRPr="00B97EEA">
              <w:rPr>
                <w:rFonts w:ascii="Arial" w:hAnsi="Arial" w:cs="Arial"/>
                <w:sz w:val="16"/>
                <w:szCs w:val="16"/>
                <w:lang w:val="es-MX"/>
              </w:rPr>
              <w:t>Verificar la relación presentada por el partido de los proveedores y prestadores de servicios contengan operaciones que superen los 5,000 días de salario mínimo y haya sido entregadas en forma impresa y en medio magnético.</w:t>
            </w:r>
          </w:p>
        </w:tc>
        <w:tc>
          <w:tcPr>
            <w:tcW w:w="799" w:type="pct"/>
          </w:tcPr>
          <w:p w14:paraId="72A74455" w14:textId="77777777" w:rsidR="00554236" w:rsidRPr="00B97EEA" w:rsidRDefault="00554236" w:rsidP="003A524F">
            <w:pPr>
              <w:autoSpaceDE w:val="0"/>
              <w:autoSpaceDN w:val="0"/>
              <w:adjustRightInd w:val="0"/>
              <w:jc w:val="both"/>
              <w:rPr>
                <w:rFonts w:ascii="Arial" w:hAnsi="Arial" w:cs="Arial"/>
                <w:sz w:val="16"/>
                <w:szCs w:val="16"/>
                <w:lang w:val="es-MX"/>
              </w:rPr>
            </w:pPr>
            <w:r w:rsidRPr="00B97EEA">
              <w:rPr>
                <w:rFonts w:ascii="Arial" w:hAnsi="Arial" w:cs="Arial"/>
                <w:sz w:val="16"/>
                <w:szCs w:val="16"/>
                <w:lang w:val="es-MX"/>
              </w:rPr>
              <w:t>Artículos 83 y 277, numeral 1, inciso m) del Reglamento de Fiscalización.</w:t>
            </w:r>
          </w:p>
          <w:p w14:paraId="15F57548" w14:textId="77777777" w:rsidR="00554236" w:rsidRPr="00B97EEA" w:rsidRDefault="00554236" w:rsidP="003A524F">
            <w:pPr>
              <w:jc w:val="center"/>
              <w:rPr>
                <w:lang w:val="es-MX"/>
              </w:rPr>
            </w:pPr>
          </w:p>
        </w:tc>
      </w:tr>
      <w:tr w:rsidR="00554236" w:rsidRPr="00B97EEA" w14:paraId="411BFC70" w14:textId="77777777" w:rsidTr="00554236">
        <w:tc>
          <w:tcPr>
            <w:tcW w:w="313" w:type="pct"/>
            <w:vAlign w:val="center"/>
          </w:tcPr>
          <w:p w14:paraId="6D856EDA" w14:textId="77777777" w:rsidR="00554236" w:rsidRPr="00B97EEA" w:rsidRDefault="00554236" w:rsidP="003A524F">
            <w:pPr>
              <w:jc w:val="center"/>
              <w:rPr>
                <w:rFonts w:ascii="Arial" w:hAnsi="Arial" w:cs="Arial"/>
                <w:b/>
                <w:sz w:val="16"/>
                <w:lang w:val="es-MX"/>
              </w:rPr>
            </w:pPr>
            <w:r w:rsidRPr="00B97EEA">
              <w:rPr>
                <w:rFonts w:ascii="Arial" w:hAnsi="Arial" w:cs="Arial"/>
                <w:b/>
                <w:sz w:val="16"/>
                <w:lang w:val="es-MX"/>
              </w:rPr>
              <w:t>x3</w:t>
            </w:r>
          </w:p>
        </w:tc>
        <w:tc>
          <w:tcPr>
            <w:tcW w:w="3887" w:type="pct"/>
          </w:tcPr>
          <w:p w14:paraId="32FA8321" w14:textId="77777777" w:rsidR="00554236" w:rsidRPr="00B97EEA" w:rsidRDefault="00554236" w:rsidP="003A524F">
            <w:pPr>
              <w:tabs>
                <w:tab w:val="left" w:pos="360"/>
              </w:tabs>
              <w:jc w:val="both"/>
              <w:rPr>
                <w:rFonts w:ascii="Arial" w:hAnsi="Arial" w:cs="Arial"/>
                <w:b/>
                <w:sz w:val="16"/>
                <w:szCs w:val="16"/>
                <w:lang w:val="es-MX"/>
              </w:rPr>
            </w:pPr>
            <w:r w:rsidRPr="00B97EEA">
              <w:rPr>
                <w:rFonts w:ascii="Arial" w:hAnsi="Arial" w:cs="Arial"/>
                <w:b/>
                <w:sz w:val="16"/>
                <w:szCs w:val="16"/>
                <w:lang w:val="es-MX"/>
              </w:rPr>
              <w:t>Determinación de operaciones con proveedores en base a la contabilidad.</w:t>
            </w:r>
          </w:p>
          <w:p w14:paraId="4F854C0C" w14:textId="77777777" w:rsidR="00554236" w:rsidRPr="00B97EEA" w:rsidRDefault="00554236" w:rsidP="003A524F">
            <w:pPr>
              <w:tabs>
                <w:tab w:val="left" w:pos="360"/>
              </w:tabs>
              <w:jc w:val="both"/>
              <w:rPr>
                <w:rFonts w:ascii="Arial" w:hAnsi="Arial" w:cs="Arial"/>
                <w:sz w:val="16"/>
                <w:szCs w:val="16"/>
                <w:lang w:val="es-MX"/>
              </w:rPr>
            </w:pPr>
          </w:p>
          <w:p w14:paraId="47C35801" w14:textId="77777777" w:rsidR="00554236" w:rsidRPr="00B97EEA" w:rsidRDefault="00554236" w:rsidP="003A524F">
            <w:pPr>
              <w:pStyle w:val="Prrafodelista"/>
              <w:numPr>
                <w:ilvl w:val="0"/>
                <w:numId w:val="35"/>
              </w:numPr>
              <w:tabs>
                <w:tab w:val="left" w:pos="0"/>
              </w:tabs>
              <w:ind w:left="175" w:hanging="142"/>
              <w:jc w:val="both"/>
              <w:rPr>
                <w:rFonts w:ascii="Arial" w:hAnsi="Arial" w:cs="Arial"/>
                <w:sz w:val="16"/>
                <w:szCs w:val="16"/>
                <w:lang w:val="es-MX"/>
              </w:rPr>
            </w:pPr>
            <w:r w:rsidRPr="00B97EEA">
              <w:rPr>
                <w:rFonts w:ascii="Arial" w:hAnsi="Arial" w:cs="Arial"/>
                <w:sz w:val="16"/>
                <w:szCs w:val="16"/>
                <w:lang w:val="es-MX"/>
              </w:rPr>
              <w:lastRenderedPageBreak/>
              <w:t>Llevar a cabo el resumen de operaciones reportados en el auxiliar contable de “Proveedores” (abonos).</w:t>
            </w:r>
          </w:p>
          <w:p w14:paraId="2C13EA91" w14:textId="77777777" w:rsidR="00554236" w:rsidRPr="00B97EEA" w:rsidRDefault="00554236" w:rsidP="003A524F">
            <w:pPr>
              <w:pStyle w:val="Prrafodelista"/>
              <w:numPr>
                <w:ilvl w:val="0"/>
                <w:numId w:val="35"/>
              </w:numPr>
              <w:tabs>
                <w:tab w:val="left" w:pos="0"/>
              </w:tabs>
              <w:ind w:left="175" w:hanging="142"/>
              <w:jc w:val="both"/>
              <w:rPr>
                <w:rFonts w:ascii="Arial" w:hAnsi="Arial" w:cs="Arial"/>
                <w:sz w:val="16"/>
                <w:szCs w:val="16"/>
                <w:lang w:val="es-MX"/>
              </w:rPr>
            </w:pPr>
            <w:r w:rsidRPr="00B97EEA">
              <w:rPr>
                <w:rFonts w:ascii="Arial" w:hAnsi="Arial" w:cs="Arial"/>
                <w:sz w:val="16"/>
                <w:szCs w:val="16"/>
                <w:lang w:val="es-MX"/>
              </w:rPr>
              <w:t>En su caso, acumular las operaciones reportadas en las cuentas de “Gastos” (cargos) cuando no se hubiere provisionado el pasivo.</w:t>
            </w:r>
          </w:p>
          <w:p w14:paraId="131A8C1A" w14:textId="77777777" w:rsidR="00554236" w:rsidRPr="00B97EEA" w:rsidRDefault="00554236" w:rsidP="003A524F">
            <w:pPr>
              <w:pStyle w:val="Prrafodelista"/>
              <w:numPr>
                <w:ilvl w:val="0"/>
                <w:numId w:val="35"/>
              </w:numPr>
              <w:tabs>
                <w:tab w:val="left" w:pos="0"/>
              </w:tabs>
              <w:ind w:left="175" w:hanging="142"/>
              <w:jc w:val="both"/>
              <w:rPr>
                <w:rFonts w:ascii="Arial" w:hAnsi="Arial" w:cs="Arial"/>
                <w:sz w:val="16"/>
                <w:szCs w:val="16"/>
                <w:lang w:val="es-MX"/>
              </w:rPr>
            </w:pPr>
            <w:r w:rsidRPr="00B97EEA">
              <w:rPr>
                <w:rFonts w:ascii="Arial" w:hAnsi="Arial" w:cs="Arial"/>
                <w:sz w:val="16"/>
                <w:szCs w:val="16"/>
                <w:lang w:val="es-MX"/>
              </w:rPr>
              <w:t>Separar los montos que superan los 500 días de salario mínimo y los que superan los 5,000 días de salario mínimo.</w:t>
            </w:r>
          </w:p>
        </w:tc>
        <w:tc>
          <w:tcPr>
            <w:tcW w:w="799" w:type="pct"/>
          </w:tcPr>
          <w:p w14:paraId="7C7D8999" w14:textId="77777777" w:rsidR="00554236" w:rsidRPr="00B97EEA" w:rsidRDefault="00554236" w:rsidP="003A524F">
            <w:pPr>
              <w:jc w:val="center"/>
              <w:rPr>
                <w:lang w:val="es-MX"/>
              </w:rPr>
            </w:pPr>
          </w:p>
          <w:p w14:paraId="7714AFB6" w14:textId="77777777" w:rsidR="00554236" w:rsidRPr="00B97EEA" w:rsidRDefault="00554236" w:rsidP="003A524F">
            <w:pPr>
              <w:jc w:val="center"/>
              <w:rPr>
                <w:lang w:val="es-MX"/>
              </w:rPr>
            </w:pPr>
          </w:p>
          <w:p w14:paraId="6FA5C024" w14:textId="77777777" w:rsidR="00554236" w:rsidRPr="00B97EEA" w:rsidRDefault="00554236" w:rsidP="003A524F">
            <w:pPr>
              <w:jc w:val="center"/>
              <w:rPr>
                <w:sz w:val="16"/>
                <w:lang w:val="es-MX"/>
              </w:rPr>
            </w:pPr>
          </w:p>
          <w:p w14:paraId="44C91BFD" w14:textId="77777777" w:rsidR="00554236" w:rsidRPr="00B97EEA" w:rsidRDefault="00554236" w:rsidP="003A524F">
            <w:pPr>
              <w:autoSpaceDE w:val="0"/>
              <w:autoSpaceDN w:val="0"/>
              <w:adjustRightInd w:val="0"/>
              <w:jc w:val="both"/>
              <w:rPr>
                <w:rFonts w:ascii="Arial" w:hAnsi="Arial" w:cs="Arial"/>
                <w:sz w:val="16"/>
                <w:szCs w:val="16"/>
                <w:lang w:val="es-MX"/>
              </w:rPr>
            </w:pPr>
            <w:r w:rsidRPr="00B97EEA">
              <w:rPr>
                <w:rFonts w:ascii="Arial" w:hAnsi="Arial" w:cs="Arial"/>
                <w:sz w:val="16"/>
                <w:szCs w:val="16"/>
                <w:lang w:val="es-MX"/>
              </w:rPr>
              <w:t>Artículos 82, 277, numeral 1, incisos l) del Reglamento de Fiscalización.</w:t>
            </w:r>
          </w:p>
          <w:p w14:paraId="72439CF0" w14:textId="77777777" w:rsidR="00554236" w:rsidRPr="00B97EEA" w:rsidRDefault="00554236" w:rsidP="003A524F">
            <w:pPr>
              <w:jc w:val="center"/>
              <w:rPr>
                <w:lang w:val="es-MX"/>
              </w:rPr>
            </w:pPr>
          </w:p>
        </w:tc>
      </w:tr>
      <w:tr w:rsidR="00554236" w:rsidRPr="00B97EEA" w14:paraId="1238778D" w14:textId="77777777" w:rsidTr="00554236">
        <w:tc>
          <w:tcPr>
            <w:tcW w:w="313" w:type="pct"/>
            <w:vAlign w:val="center"/>
          </w:tcPr>
          <w:p w14:paraId="69B020BD" w14:textId="77777777" w:rsidR="00554236" w:rsidRPr="00B97EEA" w:rsidRDefault="00554236" w:rsidP="003A524F">
            <w:pPr>
              <w:jc w:val="center"/>
              <w:rPr>
                <w:rFonts w:ascii="Arial" w:hAnsi="Arial" w:cs="Arial"/>
                <w:b/>
                <w:sz w:val="16"/>
                <w:lang w:val="es-MX"/>
              </w:rPr>
            </w:pPr>
            <w:r w:rsidRPr="00B97EEA">
              <w:rPr>
                <w:rFonts w:ascii="Arial" w:hAnsi="Arial" w:cs="Arial"/>
                <w:b/>
                <w:sz w:val="16"/>
                <w:lang w:val="es-MX"/>
              </w:rPr>
              <w:lastRenderedPageBreak/>
              <w:t>4</w:t>
            </w:r>
          </w:p>
        </w:tc>
        <w:tc>
          <w:tcPr>
            <w:tcW w:w="3887" w:type="pct"/>
          </w:tcPr>
          <w:p w14:paraId="24E4DA83" w14:textId="77777777" w:rsidR="00554236" w:rsidRPr="00B97EEA" w:rsidRDefault="00554236" w:rsidP="003A524F">
            <w:pPr>
              <w:jc w:val="both"/>
              <w:rPr>
                <w:rFonts w:ascii="Arial" w:hAnsi="Arial" w:cs="Arial"/>
                <w:b/>
                <w:sz w:val="16"/>
                <w:szCs w:val="16"/>
                <w:lang w:val="es-MX"/>
              </w:rPr>
            </w:pPr>
            <w:r w:rsidRPr="00B97EEA">
              <w:rPr>
                <w:rFonts w:ascii="Arial" w:hAnsi="Arial" w:cs="Arial"/>
                <w:b/>
                <w:sz w:val="16"/>
                <w:szCs w:val="16"/>
                <w:lang w:val="es-MX"/>
              </w:rPr>
              <w:t>Determinación de diferencias entre el listado y la contabilidad.</w:t>
            </w:r>
          </w:p>
          <w:p w14:paraId="7A9FA3FC" w14:textId="77777777" w:rsidR="00554236" w:rsidRPr="00B97EEA" w:rsidRDefault="00554236" w:rsidP="003A524F">
            <w:pPr>
              <w:rPr>
                <w:lang w:val="es-MX"/>
              </w:rPr>
            </w:pPr>
          </w:p>
          <w:p w14:paraId="5962F6ED" w14:textId="77777777" w:rsidR="00554236" w:rsidRPr="00B97EEA" w:rsidRDefault="00554236" w:rsidP="003A524F">
            <w:pPr>
              <w:pStyle w:val="Prrafodelista"/>
              <w:numPr>
                <w:ilvl w:val="0"/>
                <w:numId w:val="35"/>
              </w:numPr>
              <w:tabs>
                <w:tab w:val="left" w:pos="0"/>
              </w:tabs>
              <w:ind w:left="175" w:hanging="142"/>
              <w:jc w:val="both"/>
              <w:rPr>
                <w:rFonts w:ascii="Arial" w:hAnsi="Arial" w:cs="Arial"/>
                <w:sz w:val="16"/>
                <w:szCs w:val="16"/>
                <w:lang w:val="es-MX"/>
              </w:rPr>
            </w:pPr>
            <w:r w:rsidRPr="00B97EEA">
              <w:rPr>
                <w:rFonts w:ascii="Arial" w:hAnsi="Arial" w:cs="Arial"/>
                <w:sz w:val="16"/>
                <w:szCs w:val="16"/>
                <w:lang w:val="es-MX"/>
              </w:rPr>
              <w:t>Realizar un comparativo de los montos totales reportados en los listados de proveedores presentados por el partido y los determinados por auditoría en base a las balanzas y auxiliares contables.</w:t>
            </w:r>
          </w:p>
          <w:p w14:paraId="44A7D004" w14:textId="77777777" w:rsidR="00554236" w:rsidRPr="00B97EEA" w:rsidRDefault="00554236" w:rsidP="003A524F">
            <w:pPr>
              <w:pStyle w:val="Prrafodelista"/>
              <w:numPr>
                <w:ilvl w:val="0"/>
                <w:numId w:val="35"/>
              </w:numPr>
              <w:tabs>
                <w:tab w:val="left" w:pos="0"/>
              </w:tabs>
              <w:ind w:left="175" w:hanging="142"/>
              <w:jc w:val="both"/>
              <w:rPr>
                <w:rFonts w:ascii="Arial" w:hAnsi="Arial" w:cs="Arial"/>
                <w:sz w:val="16"/>
                <w:szCs w:val="16"/>
                <w:lang w:val="es-MX"/>
              </w:rPr>
            </w:pPr>
            <w:r w:rsidRPr="00B97EEA">
              <w:rPr>
                <w:rFonts w:ascii="Arial" w:hAnsi="Arial" w:cs="Arial"/>
                <w:sz w:val="16"/>
                <w:szCs w:val="16"/>
                <w:lang w:val="es-MX"/>
              </w:rPr>
              <w:t>Hacer el cruce de las cédulas con los listados y el análisis de auxiliares contables.</w:t>
            </w:r>
          </w:p>
        </w:tc>
        <w:tc>
          <w:tcPr>
            <w:tcW w:w="799" w:type="pct"/>
          </w:tcPr>
          <w:p w14:paraId="74E41532" w14:textId="77777777" w:rsidR="00554236" w:rsidRPr="00B97EEA" w:rsidRDefault="00554236" w:rsidP="003A524F">
            <w:pPr>
              <w:jc w:val="center"/>
              <w:rPr>
                <w:lang w:val="es-MX"/>
              </w:rPr>
            </w:pPr>
          </w:p>
          <w:p w14:paraId="6D0E2702" w14:textId="77777777" w:rsidR="00554236" w:rsidRPr="00B97EEA" w:rsidRDefault="00554236" w:rsidP="003A524F">
            <w:pPr>
              <w:jc w:val="center"/>
              <w:rPr>
                <w:sz w:val="32"/>
                <w:lang w:val="es-MX"/>
              </w:rPr>
            </w:pPr>
          </w:p>
          <w:p w14:paraId="52FB5DB4" w14:textId="77777777" w:rsidR="00554236" w:rsidRPr="00B97EEA" w:rsidRDefault="00554236" w:rsidP="003A524F">
            <w:pPr>
              <w:autoSpaceDE w:val="0"/>
              <w:autoSpaceDN w:val="0"/>
              <w:adjustRightInd w:val="0"/>
              <w:jc w:val="both"/>
              <w:rPr>
                <w:rFonts w:ascii="Arial" w:hAnsi="Arial" w:cs="Arial"/>
                <w:sz w:val="16"/>
                <w:szCs w:val="16"/>
                <w:lang w:val="es-MX"/>
              </w:rPr>
            </w:pPr>
            <w:r w:rsidRPr="00B97EEA">
              <w:rPr>
                <w:rFonts w:ascii="Arial" w:hAnsi="Arial" w:cs="Arial"/>
                <w:sz w:val="16"/>
                <w:szCs w:val="16"/>
                <w:lang w:val="es-MX"/>
              </w:rPr>
              <w:t>Artículos 83 y 277, numeral 1, inciso m) del Reglamento de Fiscalización.</w:t>
            </w:r>
          </w:p>
          <w:p w14:paraId="1046A47A" w14:textId="77777777" w:rsidR="00554236" w:rsidRPr="00B97EEA" w:rsidRDefault="00554236" w:rsidP="003A524F">
            <w:pPr>
              <w:jc w:val="center"/>
              <w:rPr>
                <w:lang w:val="es-MX"/>
              </w:rPr>
            </w:pPr>
          </w:p>
        </w:tc>
      </w:tr>
      <w:tr w:rsidR="00554236" w:rsidRPr="00B97EEA" w14:paraId="5B999B58" w14:textId="77777777" w:rsidTr="00554236">
        <w:tc>
          <w:tcPr>
            <w:tcW w:w="313" w:type="pct"/>
            <w:vAlign w:val="center"/>
          </w:tcPr>
          <w:p w14:paraId="1B4F1446" w14:textId="77777777" w:rsidR="00554236" w:rsidRPr="00B97EEA" w:rsidRDefault="00554236" w:rsidP="003A524F">
            <w:pPr>
              <w:jc w:val="center"/>
              <w:rPr>
                <w:rFonts w:ascii="Arial" w:hAnsi="Arial" w:cs="Arial"/>
                <w:b/>
                <w:sz w:val="16"/>
                <w:lang w:val="es-MX"/>
              </w:rPr>
            </w:pPr>
            <w:r w:rsidRPr="00B97EEA">
              <w:rPr>
                <w:rFonts w:ascii="Arial" w:hAnsi="Arial" w:cs="Arial"/>
                <w:b/>
                <w:sz w:val="16"/>
                <w:lang w:val="es-MX"/>
              </w:rPr>
              <w:t>5</w:t>
            </w:r>
          </w:p>
        </w:tc>
        <w:tc>
          <w:tcPr>
            <w:tcW w:w="3887" w:type="pct"/>
          </w:tcPr>
          <w:p w14:paraId="43C96FCF" w14:textId="77777777" w:rsidR="00554236" w:rsidRPr="00B97EEA" w:rsidRDefault="00554236" w:rsidP="003A524F">
            <w:pPr>
              <w:jc w:val="both"/>
              <w:rPr>
                <w:rFonts w:ascii="Arial" w:hAnsi="Arial" w:cs="Arial"/>
                <w:b/>
                <w:sz w:val="16"/>
                <w:szCs w:val="16"/>
                <w:lang w:val="es-MX"/>
              </w:rPr>
            </w:pPr>
            <w:r w:rsidRPr="00B97EEA">
              <w:rPr>
                <w:rFonts w:ascii="Arial" w:hAnsi="Arial" w:cs="Arial"/>
                <w:b/>
                <w:sz w:val="16"/>
                <w:szCs w:val="16"/>
                <w:lang w:val="es-MX"/>
              </w:rPr>
              <w:t>Expedientes de proveedores que superan los 5,000 días de salario mínimo.</w:t>
            </w:r>
          </w:p>
          <w:p w14:paraId="21D342C0" w14:textId="77777777" w:rsidR="00554236" w:rsidRPr="00B97EEA" w:rsidRDefault="00554236" w:rsidP="003A524F">
            <w:pPr>
              <w:rPr>
                <w:lang w:val="es-MX"/>
              </w:rPr>
            </w:pPr>
          </w:p>
          <w:p w14:paraId="40B47E77" w14:textId="77777777" w:rsidR="00554236" w:rsidRPr="00B97EEA" w:rsidRDefault="00554236" w:rsidP="003A524F">
            <w:pPr>
              <w:pStyle w:val="Prrafodelista"/>
              <w:numPr>
                <w:ilvl w:val="0"/>
                <w:numId w:val="35"/>
              </w:numPr>
              <w:tabs>
                <w:tab w:val="left" w:pos="0"/>
              </w:tabs>
              <w:ind w:left="175" w:hanging="142"/>
              <w:jc w:val="both"/>
              <w:rPr>
                <w:rFonts w:ascii="Arial" w:hAnsi="Arial" w:cs="Arial"/>
                <w:sz w:val="16"/>
                <w:szCs w:val="16"/>
                <w:lang w:val="es-MX"/>
              </w:rPr>
            </w:pPr>
            <w:r w:rsidRPr="00B97EEA">
              <w:rPr>
                <w:rFonts w:ascii="Arial" w:hAnsi="Arial" w:cs="Arial"/>
                <w:sz w:val="16"/>
                <w:szCs w:val="16"/>
                <w:lang w:val="es-MX"/>
              </w:rPr>
              <w:t>Verificar que las copias de las actas constitutivas estén completas.</w:t>
            </w:r>
          </w:p>
          <w:p w14:paraId="67647657" w14:textId="77777777" w:rsidR="00554236" w:rsidRPr="00B97EEA" w:rsidRDefault="00554236" w:rsidP="003A524F">
            <w:pPr>
              <w:pStyle w:val="Prrafodelista"/>
              <w:numPr>
                <w:ilvl w:val="0"/>
                <w:numId w:val="35"/>
              </w:numPr>
              <w:tabs>
                <w:tab w:val="left" w:pos="0"/>
              </w:tabs>
              <w:ind w:left="175" w:hanging="142"/>
              <w:jc w:val="both"/>
              <w:rPr>
                <w:rFonts w:ascii="Arial" w:hAnsi="Arial" w:cs="Arial"/>
                <w:sz w:val="16"/>
                <w:szCs w:val="16"/>
                <w:lang w:val="es-MX"/>
              </w:rPr>
            </w:pPr>
            <w:r w:rsidRPr="00B97EEA">
              <w:rPr>
                <w:rFonts w:ascii="Arial" w:hAnsi="Arial" w:cs="Arial"/>
                <w:sz w:val="16"/>
                <w:szCs w:val="16"/>
                <w:lang w:val="es-MX"/>
              </w:rPr>
              <w:t>Verificar que los nombres de los accionistas y apoderados legales de los proveedores o prestadores de servicios que tuvieron operaciones con el partido no se localicen en los listados de Órganos Directivos a nivel nacional del partido.</w:t>
            </w:r>
          </w:p>
          <w:p w14:paraId="141CE304" w14:textId="77777777" w:rsidR="00554236" w:rsidRPr="00B97EEA" w:rsidRDefault="00554236" w:rsidP="003A524F">
            <w:pPr>
              <w:pStyle w:val="Prrafodelista"/>
              <w:numPr>
                <w:ilvl w:val="0"/>
                <w:numId w:val="35"/>
              </w:numPr>
              <w:tabs>
                <w:tab w:val="left" w:pos="0"/>
              </w:tabs>
              <w:ind w:left="175" w:hanging="142"/>
              <w:jc w:val="both"/>
              <w:rPr>
                <w:rFonts w:ascii="Arial" w:hAnsi="Arial" w:cs="Arial"/>
                <w:sz w:val="16"/>
                <w:szCs w:val="16"/>
                <w:lang w:val="es-MX"/>
              </w:rPr>
            </w:pPr>
            <w:r w:rsidRPr="00B97EEA">
              <w:rPr>
                <w:rFonts w:ascii="Arial" w:hAnsi="Arial" w:cs="Arial"/>
                <w:sz w:val="16"/>
                <w:szCs w:val="16"/>
                <w:lang w:val="es-MX"/>
              </w:rPr>
              <w:t>Verificar que la actividad preponderante de la empresa coincida con las operaciones realizadas con el partido (facturación).</w:t>
            </w:r>
          </w:p>
        </w:tc>
        <w:tc>
          <w:tcPr>
            <w:tcW w:w="799" w:type="pct"/>
          </w:tcPr>
          <w:p w14:paraId="333DCA26" w14:textId="77777777" w:rsidR="00554236" w:rsidRPr="00B97EEA" w:rsidRDefault="00554236" w:rsidP="003A524F">
            <w:pPr>
              <w:jc w:val="center"/>
              <w:rPr>
                <w:lang w:val="es-MX"/>
              </w:rPr>
            </w:pPr>
          </w:p>
          <w:p w14:paraId="6480E866" w14:textId="77777777" w:rsidR="00554236" w:rsidRPr="00B97EEA" w:rsidRDefault="00554236" w:rsidP="003A524F">
            <w:pPr>
              <w:jc w:val="center"/>
              <w:rPr>
                <w:lang w:val="es-MX"/>
              </w:rPr>
            </w:pPr>
          </w:p>
          <w:p w14:paraId="40606DAB" w14:textId="77777777" w:rsidR="00554236" w:rsidRPr="00B97EEA" w:rsidRDefault="00554236" w:rsidP="003A524F">
            <w:pPr>
              <w:jc w:val="center"/>
              <w:rPr>
                <w:lang w:val="es-MX"/>
              </w:rPr>
            </w:pPr>
          </w:p>
          <w:p w14:paraId="4E5C0014" w14:textId="77777777" w:rsidR="00554236" w:rsidRPr="00B97EEA" w:rsidRDefault="00554236" w:rsidP="003A524F">
            <w:pPr>
              <w:autoSpaceDE w:val="0"/>
              <w:autoSpaceDN w:val="0"/>
              <w:adjustRightInd w:val="0"/>
              <w:jc w:val="both"/>
              <w:rPr>
                <w:rFonts w:ascii="Arial" w:hAnsi="Arial" w:cs="Arial"/>
                <w:sz w:val="16"/>
                <w:szCs w:val="16"/>
                <w:lang w:val="es-MX"/>
              </w:rPr>
            </w:pPr>
            <w:r w:rsidRPr="00B97EEA">
              <w:rPr>
                <w:rFonts w:ascii="Arial" w:hAnsi="Arial" w:cs="Arial"/>
                <w:sz w:val="16"/>
                <w:szCs w:val="16"/>
                <w:lang w:val="es-MX"/>
              </w:rPr>
              <w:t>Artículos 83 y 277, numeral 1, inciso m) del Reglamento de Fiscalización.</w:t>
            </w:r>
          </w:p>
          <w:p w14:paraId="3A7BD9A1" w14:textId="77777777" w:rsidR="00554236" w:rsidRPr="00B97EEA" w:rsidRDefault="00554236" w:rsidP="003A524F">
            <w:pPr>
              <w:jc w:val="center"/>
              <w:rPr>
                <w:lang w:val="es-MX"/>
              </w:rPr>
            </w:pPr>
          </w:p>
        </w:tc>
      </w:tr>
    </w:tbl>
    <w:p w14:paraId="2EE96CF7" w14:textId="77777777" w:rsidR="003A524F" w:rsidRDefault="003A524F" w:rsidP="003A524F">
      <w:pPr>
        <w:pStyle w:val="Sinespaciado"/>
        <w:rPr>
          <w:rFonts w:ascii="Arial" w:hAnsi="Arial" w:cs="Arial"/>
          <w:b/>
          <w:sz w:val="20"/>
          <w:szCs w:val="20"/>
          <w:lang w:val="es-ES_tradnl" w:eastAsia="es-ES_tradnl"/>
        </w:rPr>
      </w:pPr>
    </w:p>
    <w:p w14:paraId="790F7F55" w14:textId="41F17360" w:rsidR="003A524F" w:rsidRDefault="003A524F" w:rsidP="005608B4">
      <w:pPr>
        <w:spacing w:after="0" w:line="240" w:lineRule="auto"/>
        <w:ind w:right="-518"/>
        <w:jc w:val="both"/>
        <w:rPr>
          <w:rFonts w:ascii="Arial" w:hAnsi="Arial" w:cs="Arial"/>
          <w:sz w:val="24"/>
          <w:szCs w:val="24"/>
        </w:rPr>
      </w:pPr>
    </w:p>
    <w:p w14:paraId="19A6CEF4" w14:textId="46BA6DB4" w:rsidR="00393C7D" w:rsidRDefault="00393C7D" w:rsidP="005608B4">
      <w:pPr>
        <w:spacing w:after="0" w:line="240" w:lineRule="auto"/>
        <w:ind w:right="-518"/>
        <w:jc w:val="both"/>
        <w:rPr>
          <w:rFonts w:ascii="Arial" w:hAnsi="Arial" w:cs="Arial"/>
          <w:sz w:val="24"/>
          <w:szCs w:val="24"/>
        </w:rPr>
      </w:pPr>
      <w:r w:rsidRPr="00393C7D">
        <w:rPr>
          <w:rFonts w:ascii="Arial" w:hAnsi="Arial" w:cs="Arial"/>
          <w:sz w:val="24"/>
          <w:szCs w:val="24"/>
        </w:rPr>
        <w:t xml:space="preserve">La tercera etapa de la revisión consistió en la verificación de toda la documentación presentada por los partidos políticos como sustento de sus Informes Anuales, con el propósito de comprobar la veracidad de lo reportado en ellos. El personal de la Unidad Técnica de Fiscalización revisó cada uno de los documentos presentados por los partidos políticos con base en pruebas selectivas. </w:t>
      </w:r>
    </w:p>
    <w:p w14:paraId="3CE4BC6B" w14:textId="2E1D3887" w:rsidR="0039383B" w:rsidRDefault="0039383B" w:rsidP="005608B4">
      <w:pPr>
        <w:spacing w:after="0" w:line="240" w:lineRule="auto"/>
        <w:ind w:right="-518"/>
        <w:jc w:val="both"/>
        <w:rPr>
          <w:rFonts w:ascii="Arial" w:hAnsi="Arial" w:cs="Arial"/>
          <w:sz w:val="24"/>
          <w:szCs w:val="24"/>
        </w:rPr>
      </w:pPr>
    </w:p>
    <w:p w14:paraId="6C0CC772" w14:textId="0567C893" w:rsidR="0039383B" w:rsidRPr="0039383B" w:rsidRDefault="0039383B" w:rsidP="005608B4">
      <w:pPr>
        <w:pStyle w:val="Sinespaciado"/>
        <w:ind w:right="-518"/>
        <w:jc w:val="both"/>
        <w:rPr>
          <w:rFonts w:ascii="Arial" w:hAnsi="Arial" w:cs="Arial"/>
          <w:sz w:val="24"/>
          <w:szCs w:val="24"/>
          <w:lang w:val="es-ES_tradnl" w:eastAsia="es-ES_tradnl"/>
        </w:rPr>
      </w:pPr>
      <w:r w:rsidRPr="0039383B">
        <w:rPr>
          <w:rFonts w:ascii="Arial" w:hAnsi="Arial" w:cs="Arial"/>
          <w:sz w:val="24"/>
          <w:szCs w:val="24"/>
          <w:lang w:val="es-ES_tradnl" w:eastAsia="es-ES_tradnl"/>
        </w:rPr>
        <w:t>Con la finalidad de revisar los gastos reportados por los partidos políticos en sus Informes Anuales, la Unidad T</w:t>
      </w:r>
      <w:r>
        <w:rPr>
          <w:rFonts w:ascii="Arial" w:hAnsi="Arial" w:cs="Arial"/>
          <w:sz w:val="24"/>
          <w:szCs w:val="24"/>
          <w:lang w:val="es-ES_tradnl" w:eastAsia="es-ES_tradnl"/>
        </w:rPr>
        <w:t>écnica de Fiscalización aplicó</w:t>
      </w:r>
      <w:r w:rsidRPr="0039383B">
        <w:rPr>
          <w:rFonts w:ascii="Arial" w:hAnsi="Arial" w:cs="Arial"/>
          <w:sz w:val="24"/>
          <w:szCs w:val="24"/>
          <w:lang w:val="es-ES_tradnl" w:eastAsia="es-ES_tradnl"/>
        </w:rPr>
        <w:t xml:space="preserve"> los procedimientos de auditoría denominados: confirmación, observación e inspección, adicionales a los procedimientos de revisión documental que usualmente se practican.</w:t>
      </w:r>
    </w:p>
    <w:p w14:paraId="414C5FB8" w14:textId="77777777" w:rsidR="0039383B" w:rsidRPr="0039383B" w:rsidRDefault="0039383B" w:rsidP="005608B4">
      <w:pPr>
        <w:pStyle w:val="Sinespaciado"/>
        <w:ind w:right="-518"/>
        <w:rPr>
          <w:rFonts w:ascii="Arial" w:hAnsi="Arial" w:cs="Arial"/>
          <w:sz w:val="24"/>
          <w:szCs w:val="24"/>
          <w:lang w:val="es-ES_tradnl" w:eastAsia="es-ES_tradnl"/>
        </w:rPr>
      </w:pPr>
    </w:p>
    <w:p w14:paraId="2A00E0B3" w14:textId="79866503" w:rsidR="0039383B" w:rsidRPr="0039383B" w:rsidRDefault="0039383B" w:rsidP="005608B4">
      <w:pPr>
        <w:pStyle w:val="Sinespaciado"/>
        <w:ind w:right="-518"/>
        <w:jc w:val="both"/>
        <w:rPr>
          <w:rFonts w:ascii="Arial" w:hAnsi="Arial" w:cs="Arial"/>
          <w:sz w:val="24"/>
          <w:szCs w:val="24"/>
          <w:lang w:val="es-ES_tradnl" w:eastAsia="es-ES_tradnl"/>
        </w:rPr>
      </w:pPr>
      <w:r w:rsidRPr="0039383B">
        <w:rPr>
          <w:rFonts w:ascii="Arial" w:hAnsi="Arial" w:cs="Arial"/>
          <w:sz w:val="24"/>
          <w:szCs w:val="24"/>
          <w:lang w:val="es-ES_tradnl" w:eastAsia="es-ES_tradnl"/>
        </w:rPr>
        <w:t xml:space="preserve">La confirmación o, también denominada </w:t>
      </w:r>
      <w:r w:rsidRPr="0039383B">
        <w:rPr>
          <w:rFonts w:ascii="Arial" w:hAnsi="Arial" w:cs="Arial"/>
          <w:i/>
          <w:sz w:val="24"/>
          <w:szCs w:val="24"/>
          <w:lang w:val="es-ES_tradnl" w:eastAsia="es-ES_tradnl"/>
        </w:rPr>
        <w:t>circularización</w:t>
      </w:r>
      <w:r w:rsidRPr="0039383B">
        <w:rPr>
          <w:rFonts w:ascii="Arial" w:hAnsi="Arial" w:cs="Arial"/>
          <w:sz w:val="24"/>
          <w:szCs w:val="24"/>
          <w:lang w:val="es-ES_tradnl" w:eastAsia="es-ES_tradnl"/>
        </w:rPr>
        <w:t>, consiste en solicitar de manera directa a terceros, información respecto de las operaciones celebradas con los partidos políticos, que para el caso serán las generadas durante el ejercicio 2015. Se determinará una muestra de revisión de proveedores, militantes y simpatizantes.</w:t>
      </w:r>
    </w:p>
    <w:p w14:paraId="7EB8F81C" w14:textId="77777777" w:rsidR="0039383B" w:rsidRPr="0039383B" w:rsidRDefault="0039383B" w:rsidP="005608B4">
      <w:pPr>
        <w:pStyle w:val="Sinespaciado"/>
        <w:ind w:right="-518"/>
        <w:jc w:val="both"/>
        <w:rPr>
          <w:rFonts w:ascii="Arial" w:hAnsi="Arial" w:cs="Arial"/>
          <w:sz w:val="24"/>
          <w:szCs w:val="24"/>
          <w:lang w:val="es-ES_tradnl" w:eastAsia="es-ES_tradnl"/>
        </w:rPr>
      </w:pPr>
    </w:p>
    <w:p w14:paraId="19133625" w14:textId="5C832F94" w:rsidR="0039383B" w:rsidRPr="0039383B" w:rsidRDefault="0039383B" w:rsidP="005608B4">
      <w:pPr>
        <w:pStyle w:val="Sinespaciado"/>
        <w:ind w:right="-518"/>
        <w:jc w:val="both"/>
        <w:rPr>
          <w:rFonts w:ascii="Arial" w:hAnsi="Arial" w:cs="Arial"/>
          <w:sz w:val="24"/>
          <w:szCs w:val="24"/>
          <w:lang w:val="es-ES_tradnl" w:eastAsia="es-ES_tradnl"/>
        </w:rPr>
      </w:pPr>
      <w:r w:rsidRPr="0039383B">
        <w:rPr>
          <w:rFonts w:ascii="Arial" w:hAnsi="Arial" w:cs="Arial"/>
          <w:sz w:val="24"/>
          <w:szCs w:val="24"/>
          <w:lang w:val="es-ES_tradnl" w:eastAsia="es-ES_tradnl"/>
        </w:rPr>
        <w:t>Vale la pena destacar que</w:t>
      </w:r>
      <w:r>
        <w:rPr>
          <w:rFonts w:ascii="Arial" w:hAnsi="Arial" w:cs="Arial"/>
          <w:sz w:val="24"/>
          <w:szCs w:val="24"/>
          <w:lang w:val="es-ES_tradnl" w:eastAsia="es-ES_tradnl"/>
        </w:rPr>
        <w:t xml:space="preserve"> las confirmaciones se realizaro</w:t>
      </w:r>
      <w:r w:rsidRPr="0039383B">
        <w:rPr>
          <w:rFonts w:ascii="Arial" w:hAnsi="Arial" w:cs="Arial"/>
          <w:sz w:val="24"/>
          <w:szCs w:val="24"/>
          <w:lang w:val="es-ES_tradnl" w:eastAsia="es-ES_tradnl"/>
        </w:rPr>
        <w:t>n bajo el tipo de "</w:t>
      </w:r>
      <w:r w:rsidRPr="0039383B">
        <w:rPr>
          <w:rFonts w:ascii="Arial" w:hAnsi="Arial" w:cs="Arial"/>
          <w:i/>
          <w:sz w:val="24"/>
          <w:szCs w:val="24"/>
          <w:lang w:val="es-ES_tradnl" w:eastAsia="es-ES_tradnl"/>
        </w:rPr>
        <w:t>indirecta, ciega o en blanco</w:t>
      </w:r>
      <w:r w:rsidRPr="0039383B">
        <w:rPr>
          <w:rFonts w:ascii="Arial" w:hAnsi="Arial" w:cs="Arial"/>
          <w:sz w:val="24"/>
          <w:szCs w:val="24"/>
          <w:lang w:val="es-ES_tradnl" w:eastAsia="es-ES_tradnl"/>
        </w:rPr>
        <w:t>", que consiste en no enviar datos preliminares a los confirmados, a fin de obtener información de saldos, movimientos y cualquier otro dato necesario para la auditoría.</w:t>
      </w:r>
    </w:p>
    <w:p w14:paraId="320E5CD9" w14:textId="22EF27AD" w:rsidR="0039383B" w:rsidRDefault="0039383B" w:rsidP="005608B4">
      <w:pPr>
        <w:spacing w:after="0" w:line="240" w:lineRule="auto"/>
        <w:ind w:right="-518"/>
        <w:jc w:val="both"/>
        <w:rPr>
          <w:rFonts w:ascii="Arial" w:hAnsi="Arial" w:cs="Arial"/>
          <w:sz w:val="24"/>
          <w:szCs w:val="24"/>
          <w:lang w:val="es-ES_tradnl"/>
        </w:rPr>
      </w:pPr>
    </w:p>
    <w:p w14:paraId="4D2C8166" w14:textId="77777777" w:rsidR="0039383B" w:rsidRDefault="0039383B" w:rsidP="005608B4">
      <w:pPr>
        <w:spacing w:after="0" w:line="240" w:lineRule="auto"/>
        <w:ind w:right="-518"/>
        <w:jc w:val="both"/>
        <w:rPr>
          <w:rFonts w:ascii="Arial" w:hAnsi="Arial" w:cs="Arial"/>
          <w:sz w:val="24"/>
          <w:szCs w:val="24"/>
        </w:rPr>
      </w:pPr>
      <w:r w:rsidRPr="00393C7D">
        <w:rPr>
          <w:rFonts w:ascii="Arial" w:hAnsi="Arial" w:cs="Arial"/>
          <w:sz w:val="24"/>
          <w:szCs w:val="24"/>
        </w:rPr>
        <w:t>De la revisión y análisis de todos los documentos, de conformidad con las técnicas y procedimientos de auditoría y del marco legal, se extrajeron los datos que conforman el presente Dictamen Consolidado.</w:t>
      </w:r>
    </w:p>
    <w:p w14:paraId="4BD1DD88" w14:textId="77777777" w:rsidR="0039383B" w:rsidRPr="0039383B" w:rsidRDefault="0039383B" w:rsidP="005608B4">
      <w:pPr>
        <w:spacing w:after="0" w:line="240" w:lineRule="auto"/>
        <w:ind w:right="-518"/>
        <w:jc w:val="both"/>
        <w:rPr>
          <w:rFonts w:ascii="Arial" w:hAnsi="Arial" w:cs="Arial"/>
          <w:sz w:val="24"/>
          <w:szCs w:val="24"/>
        </w:rPr>
      </w:pPr>
    </w:p>
    <w:sectPr w:rsidR="0039383B" w:rsidRPr="0039383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6FB36" w14:textId="77777777" w:rsidR="00F22E35" w:rsidRDefault="00F22E35" w:rsidP="003451E4">
      <w:pPr>
        <w:spacing w:after="0" w:line="240" w:lineRule="auto"/>
      </w:pPr>
      <w:r>
        <w:separator/>
      </w:r>
    </w:p>
  </w:endnote>
  <w:endnote w:type="continuationSeparator" w:id="0">
    <w:p w14:paraId="67A45FDE" w14:textId="77777777" w:rsidR="00F22E35" w:rsidRDefault="00F22E35" w:rsidP="00345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1B159" w14:textId="77777777" w:rsidR="00F22E35" w:rsidRDefault="00F22E35" w:rsidP="003451E4">
      <w:pPr>
        <w:spacing w:after="0" w:line="240" w:lineRule="auto"/>
      </w:pPr>
      <w:r>
        <w:separator/>
      </w:r>
    </w:p>
  </w:footnote>
  <w:footnote w:type="continuationSeparator" w:id="0">
    <w:p w14:paraId="004AB6C8" w14:textId="77777777" w:rsidR="00F22E35" w:rsidRDefault="00F22E35" w:rsidP="003451E4">
      <w:pPr>
        <w:spacing w:after="0" w:line="240" w:lineRule="auto"/>
      </w:pPr>
      <w:r>
        <w:continuationSeparator/>
      </w:r>
    </w:p>
  </w:footnote>
  <w:footnote w:id="1">
    <w:p w14:paraId="1F0A5EFE" w14:textId="77777777" w:rsidR="00F327C1" w:rsidRDefault="00F327C1" w:rsidP="003A524F">
      <w:pPr>
        <w:pStyle w:val="Textonotapie"/>
      </w:pPr>
      <w:r w:rsidRPr="00CE157E">
        <w:rPr>
          <w:rStyle w:val="Refdenotaalpie"/>
        </w:rPr>
        <w:footnoteRef/>
      </w:r>
      <w:r w:rsidRPr="00CE157E">
        <w:t xml:space="preserve"> </w:t>
      </w:r>
      <w:r w:rsidRPr="00CE157E">
        <w:rPr>
          <w:rFonts w:ascii="Arial" w:hAnsi="Arial" w:cs="Arial"/>
          <w:sz w:val="16"/>
          <w:szCs w:val="16"/>
        </w:rPr>
        <w:t>En caso del Informe Anual Ordinario Local, será de acuerdo a la normatividad local, siempre y cuando no contravenga la legislación federal</w:t>
      </w:r>
      <w:r>
        <w:rPr>
          <w:rFonts w:ascii="Arial" w:hAnsi="Arial" w:cs="Arial"/>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C4AA7"/>
    <w:multiLevelType w:val="hybridMultilevel"/>
    <w:tmpl w:val="7B3C25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187D40"/>
    <w:multiLevelType w:val="hybridMultilevel"/>
    <w:tmpl w:val="C468792E"/>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0CA82FCE"/>
    <w:multiLevelType w:val="hybridMultilevel"/>
    <w:tmpl w:val="1B5ABB9C"/>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991F79"/>
    <w:multiLevelType w:val="hybridMultilevel"/>
    <w:tmpl w:val="721E86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C21109"/>
    <w:multiLevelType w:val="hybridMultilevel"/>
    <w:tmpl w:val="86E8045C"/>
    <w:lvl w:ilvl="0" w:tplc="080A0017">
      <w:start w:val="1"/>
      <w:numFmt w:val="lowerLetter"/>
      <w:lvlText w:val="%1)"/>
      <w:lvlJc w:val="left"/>
      <w:pPr>
        <w:ind w:left="685" w:hanging="360"/>
      </w:pPr>
    </w:lvl>
    <w:lvl w:ilvl="1" w:tplc="080A0019" w:tentative="1">
      <w:start w:val="1"/>
      <w:numFmt w:val="lowerLetter"/>
      <w:lvlText w:val="%2."/>
      <w:lvlJc w:val="left"/>
      <w:pPr>
        <w:ind w:left="1405" w:hanging="360"/>
      </w:pPr>
    </w:lvl>
    <w:lvl w:ilvl="2" w:tplc="080A001B" w:tentative="1">
      <w:start w:val="1"/>
      <w:numFmt w:val="lowerRoman"/>
      <w:lvlText w:val="%3."/>
      <w:lvlJc w:val="right"/>
      <w:pPr>
        <w:ind w:left="2125" w:hanging="180"/>
      </w:pPr>
    </w:lvl>
    <w:lvl w:ilvl="3" w:tplc="080A000F" w:tentative="1">
      <w:start w:val="1"/>
      <w:numFmt w:val="decimal"/>
      <w:lvlText w:val="%4."/>
      <w:lvlJc w:val="left"/>
      <w:pPr>
        <w:ind w:left="2845" w:hanging="360"/>
      </w:pPr>
    </w:lvl>
    <w:lvl w:ilvl="4" w:tplc="080A0019" w:tentative="1">
      <w:start w:val="1"/>
      <w:numFmt w:val="lowerLetter"/>
      <w:lvlText w:val="%5."/>
      <w:lvlJc w:val="left"/>
      <w:pPr>
        <w:ind w:left="3565" w:hanging="360"/>
      </w:pPr>
    </w:lvl>
    <w:lvl w:ilvl="5" w:tplc="080A001B" w:tentative="1">
      <w:start w:val="1"/>
      <w:numFmt w:val="lowerRoman"/>
      <w:lvlText w:val="%6."/>
      <w:lvlJc w:val="right"/>
      <w:pPr>
        <w:ind w:left="4285" w:hanging="180"/>
      </w:pPr>
    </w:lvl>
    <w:lvl w:ilvl="6" w:tplc="080A000F" w:tentative="1">
      <w:start w:val="1"/>
      <w:numFmt w:val="decimal"/>
      <w:lvlText w:val="%7."/>
      <w:lvlJc w:val="left"/>
      <w:pPr>
        <w:ind w:left="5005" w:hanging="360"/>
      </w:pPr>
    </w:lvl>
    <w:lvl w:ilvl="7" w:tplc="080A0019" w:tentative="1">
      <w:start w:val="1"/>
      <w:numFmt w:val="lowerLetter"/>
      <w:lvlText w:val="%8."/>
      <w:lvlJc w:val="left"/>
      <w:pPr>
        <w:ind w:left="5725" w:hanging="360"/>
      </w:pPr>
    </w:lvl>
    <w:lvl w:ilvl="8" w:tplc="080A001B" w:tentative="1">
      <w:start w:val="1"/>
      <w:numFmt w:val="lowerRoman"/>
      <w:lvlText w:val="%9."/>
      <w:lvlJc w:val="right"/>
      <w:pPr>
        <w:ind w:left="6445" w:hanging="180"/>
      </w:pPr>
    </w:lvl>
  </w:abstractNum>
  <w:abstractNum w:abstractNumId="5" w15:restartNumberingAfterBreak="0">
    <w:nsid w:val="17DE681F"/>
    <w:multiLevelType w:val="hybridMultilevel"/>
    <w:tmpl w:val="611A8CA0"/>
    <w:lvl w:ilvl="0" w:tplc="3DAAF8CA">
      <w:start w:val="1"/>
      <w:numFmt w:val="bullet"/>
      <w:lvlText w:val="‒"/>
      <w:lvlJc w:val="left"/>
      <w:pPr>
        <w:ind w:left="780" w:hanging="360"/>
      </w:pPr>
      <w:rPr>
        <w:rFonts w:ascii="Arial" w:hAnsi="Aria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6" w15:restartNumberingAfterBreak="0">
    <w:nsid w:val="1B891C11"/>
    <w:multiLevelType w:val="hybridMultilevel"/>
    <w:tmpl w:val="CDACE610"/>
    <w:lvl w:ilvl="0" w:tplc="0F847AC8">
      <w:start w:val="1"/>
      <w:numFmt w:val="bullet"/>
      <w:lvlText w:val=""/>
      <w:lvlJc w:val="left"/>
      <w:pPr>
        <w:tabs>
          <w:tab w:val="num" w:pos="1714"/>
        </w:tabs>
        <w:ind w:left="1714" w:hanging="360"/>
      </w:pPr>
      <w:rPr>
        <w:rFonts w:ascii="Symbol" w:hAnsi="Symbol" w:hint="default"/>
      </w:rPr>
    </w:lvl>
    <w:lvl w:ilvl="1" w:tplc="0C0A0003" w:tentative="1">
      <w:start w:val="1"/>
      <w:numFmt w:val="bullet"/>
      <w:lvlText w:val="o"/>
      <w:lvlJc w:val="left"/>
      <w:pPr>
        <w:tabs>
          <w:tab w:val="num" w:pos="1714"/>
        </w:tabs>
        <w:ind w:left="1714" w:hanging="360"/>
      </w:pPr>
      <w:rPr>
        <w:rFonts w:ascii="Courier New" w:hAnsi="Courier New" w:cs="Courier New" w:hint="default"/>
      </w:rPr>
    </w:lvl>
    <w:lvl w:ilvl="2" w:tplc="0C0A0005" w:tentative="1">
      <w:start w:val="1"/>
      <w:numFmt w:val="bullet"/>
      <w:lvlText w:val=""/>
      <w:lvlJc w:val="left"/>
      <w:pPr>
        <w:tabs>
          <w:tab w:val="num" w:pos="2434"/>
        </w:tabs>
        <w:ind w:left="2434" w:hanging="360"/>
      </w:pPr>
      <w:rPr>
        <w:rFonts w:ascii="Wingdings" w:hAnsi="Wingdings" w:hint="default"/>
      </w:rPr>
    </w:lvl>
    <w:lvl w:ilvl="3" w:tplc="0C0A0001" w:tentative="1">
      <w:start w:val="1"/>
      <w:numFmt w:val="bullet"/>
      <w:lvlText w:val=""/>
      <w:lvlJc w:val="left"/>
      <w:pPr>
        <w:tabs>
          <w:tab w:val="num" w:pos="3154"/>
        </w:tabs>
        <w:ind w:left="3154" w:hanging="360"/>
      </w:pPr>
      <w:rPr>
        <w:rFonts w:ascii="Symbol" w:hAnsi="Symbol" w:hint="default"/>
      </w:rPr>
    </w:lvl>
    <w:lvl w:ilvl="4" w:tplc="0C0A0003" w:tentative="1">
      <w:start w:val="1"/>
      <w:numFmt w:val="bullet"/>
      <w:lvlText w:val="o"/>
      <w:lvlJc w:val="left"/>
      <w:pPr>
        <w:tabs>
          <w:tab w:val="num" w:pos="3874"/>
        </w:tabs>
        <w:ind w:left="3874" w:hanging="360"/>
      </w:pPr>
      <w:rPr>
        <w:rFonts w:ascii="Courier New" w:hAnsi="Courier New" w:cs="Courier New" w:hint="default"/>
      </w:rPr>
    </w:lvl>
    <w:lvl w:ilvl="5" w:tplc="0C0A0005" w:tentative="1">
      <w:start w:val="1"/>
      <w:numFmt w:val="bullet"/>
      <w:lvlText w:val=""/>
      <w:lvlJc w:val="left"/>
      <w:pPr>
        <w:tabs>
          <w:tab w:val="num" w:pos="4594"/>
        </w:tabs>
        <w:ind w:left="4594" w:hanging="360"/>
      </w:pPr>
      <w:rPr>
        <w:rFonts w:ascii="Wingdings" w:hAnsi="Wingdings" w:hint="default"/>
      </w:rPr>
    </w:lvl>
    <w:lvl w:ilvl="6" w:tplc="0C0A0001" w:tentative="1">
      <w:start w:val="1"/>
      <w:numFmt w:val="bullet"/>
      <w:lvlText w:val=""/>
      <w:lvlJc w:val="left"/>
      <w:pPr>
        <w:tabs>
          <w:tab w:val="num" w:pos="5314"/>
        </w:tabs>
        <w:ind w:left="5314" w:hanging="360"/>
      </w:pPr>
      <w:rPr>
        <w:rFonts w:ascii="Symbol" w:hAnsi="Symbol" w:hint="default"/>
      </w:rPr>
    </w:lvl>
    <w:lvl w:ilvl="7" w:tplc="0C0A0003" w:tentative="1">
      <w:start w:val="1"/>
      <w:numFmt w:val="bullet"/>
      <w:lvlText w:val="o"/>
      <w:lvlJc w:val="left"/>
      <w:pPr>
        <w:tabs>
          <w:tab w:val="num" w:pos="6034"/>
        </w:tabs>
        <w:ind w:left="6034" w:hanging="360"/>
      </w:pPr>
      <w:rPr>
        <w:rFonts w:ascii="Courier New" w:hAnsi="Courier New" w:cs="Courier New" w:hint="default"/>
      </w:rPr>
    </w:lvl>
    <w:lvl w:ilvl="8" w:tplc="0C0A0005" w:tentative="1">
      <w:start w:val="1"/>
      <w:numFmt w:val="bullet"/>
      <w:lvlText w:val=""/>
      <w:lvlJc w:val="left"/>
      <w:pPr>
        <w:tabs>
          <w:tab w:val="num" w:pos="6754"/>
        </w:tabs>
        <w:ind w:left="6754" w:hanging="360"/>
      </w:pPr>
      <w:rPr>
        <w:rFonts w:ascii="Wingdings" w:hAnsi="Wingdings" w:hint="default"/>
      </w:rPr>
    </w:lvl>
  </w:abstractNum>
  <w:abstractNum w:abstractNumId="7" w15:restartNumberingAfterBreak="0">
    <w:nsid w:val="1BED0859"/>
    <w:multiLevelType w:val="hybridMultilevel"/>
    <w:tmpl w:val="8A86CA5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397BF4"/>
    <w:multiLevelType w:val="hybridMultilevel"/>
    <w:tmpl w:val="021EB8E0"/>
    <w:lvl w:ilvl="0" w:tplc="080A0009">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2481218C"/>
    <w:multiLevelType w:val="hybridMultilevel"/>
    <w:tmpl w:val="D89C6CD0"/>
    <w:lvl w:ilvl="0" w:tplc="182A6994">
      <w:start w:val="1"/>
      <w:numFmt w:val="upperRoman"/>
      <w:lvlText w:val="%1."/>
      <w:lvlJc w:val="left"/>
      <w:pPr>
        <w:ind w:left="294" w:hanging="72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10" w15:restartNumberingAfterBreak="0">
    <w:nsid w:val="249D518F"/>
    <w:multiLevelType w:val="hybridMultilevel"/>
    <w:tmpl w:val="35E89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59C0912"/>
    <w:multiLevelType w:val="hybridMultilevel"/>
    <w:tmpl w:val="4F3C1FF4"/>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3E93EF9"/>
    <w:multiLevelType w:val="hybridMultilevel"/>
    <w:tmpl w:val="85A469A2"/>
    <w:lvl w:ilvl="0" w:tplc="CC7E76C8">
      <w:start w:val="1"/>
      <w:numFmt w:val="upperRoman"/>
      <w:lvlText w:val="%1."/>
      <w:lvlJc w:val="left"/>
      <w:pPr>
        <w:ind w:left="1080" w:hanging="72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5360B23"/>
    <w:multiLevelType w:val="hybridMultilevel"/>
    <w:tmpl w:val="DBDE86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55D01E1"/>
    <w:multiLevelType w:val="hybridMultilevel"/>
    <w:tmpl w:val="EC2AAD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3473C2"/>
    <w:multiLevelType w:val="hybridMultilevel"/>
    <w:tmpl w:val="600041A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A33365"/>
    <w:multiLevelType w:val="hybridMultilevel"/>
    <w:tmpl w:val="B48AC74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E4938E1"/>
    <w:multiLevelType w:val="hybridMultilevel"/>
    <w:tmpl w:val="8BDCE2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EA03B7E"/>
    <w:multiLevelType w:val="hybridMultilevel"/>
    <w:tmpl w:val="4580C0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EC125D0"/>
    <w:multiLevelType w:val="hybridMultilevel"/>
    <w:tmpl w:val="4580C0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0D53C8"/>
    <w:multiLevelType w:val="hybridMultilevel"/>
    <w:tmpl w:val="AF62DF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A875108"/>
    <w:multiLevelType w:val="hybridMultilevel"/>
    <w:tmpl w:val="EA02E47E"/>
    <w:lvl w:ilvl="0" w:tplc="96A0252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31334F2"/>
    <w:multiLevelType w:val="hybridMultilevel"/>
    <w:tmpl w:val="C270DFA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55376248"/>
    <w:multiLevelType w:val="hybridMultilevel"/>
    <w:tmpl w:val="721E86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8EB6B51"/>
    <w:multiLevelType w:val="hybridMultilevel"/>
    <w:tmpl w:val="9EAEFD02"/>
    <w:lvl w:ilvl="0" w:tplc="43742E42">
      <w:start w:val="29"/>
      <w:numFmt w:val="bullet"/>
      <w:lvlText w:val=""/>
      <w:lvlJc w:val="left"/>
      <w:pPr>
        <w:ind w:left="720" w:hanging="360"/>
      </w:pPr>
      <w:rPr>
        <w:rFonts w:ascii="Symbol" w:eastAsia="Arial"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AF82877"/>
    <w:multiLevelType w:val="hybridMultilevel"/>
    <w:tmpl w:val="4FE6BA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ECA43D3"/>
    <w:multiLevelType w:val="hybridMultilevel"/>
    <w:tmpl w:val="721E86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00451DC"/>
    <w:multiLevelType w:val="multilevel"/>
    <w:tmpl w:val="0684597C"/>
    <w:lvl w:ilvl="0">
      <w:start w:val="1"/>
      <w:numFmt w:val="decimal"/>
      <w:lvlText w:val="%1."/>
      <w:legacy w:legacy="1" w:legacySpace="0" w:legacyIndent="367"/>
      <w:lvlJc w:val="left"/>
      <w:rPr>
        <w:rFonts w:ascii="Arial Unicode MS" w:eastAsia="Arial Unicode MS" w:hAnsi="Arial Unicode MS" w:cs="Arial Unicode MS" w:hint="eastAsia"/>
      </w:rPr>
    </w:lvl>
    <w:lvl w:ilvl="1">
      <w:start w:val="2"/>
      <w:numFmt w:val="decimal"/>
      <w:isLgl/>
      <w:lvlText w:val="%1.%2"/>
      <w:lvlJc w:val="left"/>
      <w:pPr>
        <w:ind w:left="1087" w:hanging="1070"/>
      </w:pPr>
      <w:rPr>
        <w:rFonts w:eastAsia="Arial Unicode MS" w:hint="default"/>
        <w:color w:val="000000"/>
      </w:rPr>
    </w:lvl>
    <w:lvl w:ilvl="2">
      <w:start w:val="4"/>
      <w:numFmt w:val="decimal"/>
      <w:isLgl/>
      <w:lvlText w:val="%1.%2.%3"/>
      <w:lvlJc w:val="left"/>
      <w:pPr>
        <w:ind w:left="1104" w:hanging="1070"/>
      </w:pPr>
      <w:rPr>
        <w:rFonts w:eastAsia="Arial Unicode MS" w:hint="default"/>
        <w:color w:val="000000"/>
      </w:rPr>
    </w:lvl>
    <w:lvl w:ilvl="3">
      <w:start w:val="2"/>
      <w:numFmt w:val="decimal"/>
      <w:isLgl/>
      <w:lvlText w:val="%1.%2.%3.%4"/>
      <w:lvlJc w:val="left"/>
      <w:pPr>
        <w:ind w:left="1131" w:hanging="1080"/>
      </w:pPr>
      <w:rPr>
        <w:rFonts w:eastAsia="Arial Unicode MS" w:hint="default"/>
        <w:color w:val="000000"/>
      </w:rPr>
    </w:lvl>
    <w:lvl w:ilvl="4">
      <w:start w:val="1"/>
      <w:numFmt w:val="decimal"/>
      <w:isLgl/>
      <w:lvlText w:val="%1.%2.%3.%4.%5"/>
      <w:lvlJc w:val="left"/>
      <w:pPr>
        <w:ind w:left="1148" w:hanging="1080"/>
      </w:pPr>
      <w:rPr>
        <w:rFonts w:eastAsia="Arial Unicode MS" w:hint="default"/>
        <w:color w:val="000000"/>
      </w:rPr>
    </w:lvl>
    <w:lvl w:ilvl="5">
      <w:start w:val="1"/>
      <w:numFmt w:val="decimal"/>
      <w:isLgl/>
      <w:lvlText w:val="%1.%2.%3.%4.%5.%6"/>
      <w:lvlJc w:val="left"/>
      <w:pPr>
        <w:ind w:left="1525" w:hanging="1440"/>
      </w:pPr>
      <w:rPr>
        <w:rFonts w:eastAsia="Arial Unicode MS" w:hint="default"/>
        <w:color w:val="000000"/>
      </w:rPr>
    </w:lvl>
    <w:lvl w:ilvl="6">
      <w:start w:val="1"/>
      <w:numFmt w:val="decimal"/>
      <w:isLgl/>
      <w:lvlText w:val="%1.%2.%3.%4.%5.%6.%7"/>
      <w:lvlJc w:val="left"/>
      <w:pPr>
        <w:ind w:left="1542" w:hanging="1440"/>
      </w:pPr>
      <w:rPr>
        <w:rFonts w:eastAsia="Arial Unicode MS" w:hint="default"/>
        <w:color w:val="000000"/>
      </w:rPr>
    </w:lvl>
    <w:lvl w:ilvl="7">
      <w:start w:val="1"/>
      <w:numFmt w:val="decimal"/>
      <w:isLgl/>
      <w:lvlText w:val="%1.%2.%3.%4.%5.%6.%7.%8"/>
      <w:lvlJc w:val="left"/>
      <w:pPr>
        <w:ind w:left="1919" w:hanging="1800"/>
      </w:pPr>
      <w:rPr>
        <w:rFonts w:eastAsia="Arial Unicode MS" w:hint="default"/>
        <w:color w:val="000000"/>
      </w:rPr>
    </w:lvl>
    <w:lvl w:ilvl="8">
      <w:start w:val="1"/>
      <w:numFmt w:val="decimal"/>
      <w:isLgl/>
      <w:lvlText w:val="%1.%2.%3.%4.%5.%6.%7.%8.%9"/>
      <w:lvlJc w:val="left"/>
      <w:pPr>
        <w:ind w:left="1936" w:hanging="1800"/>
      </w:pPr>
      <w:rPr>
        <w:rFonts w:eastAsia="Arial Unicode MS" w:hint="default"/>
        <w:color w:val="000000"/>
      </w:rPr>
    </w:lvl>
  </w:abstractNum>
  <w:abstractNum w:abstractNumId="28" w15:restartNumberingAfterBreak="0">
    <w:nsid w:val="642C3472"/>
    <w:multiLevelType w:val="hybridMultilevel"/>
    <w:tmpl w:val="94645650"/>
    <w:lvl w:ilvl="0" w:tplc="080A0001">
      <w:start w:val="1"/>
      <w:numFmt w:val="bullet"/>
      <w:lvlText w:val=""/>
      <w:lvlJc w:val="left"/>
      <w:pPr>
        <w:ind w:left="927" w:hanging="360"/>
      </w:pPr>
      <w:rPr>
        <w:rFonts w:ascii="Symbol" w:hAnsi="Symbo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29" w15:restartNumberingAfterBreak="0">
    <w:nsid w:val="6D507103"/>
    <w:multiLevelType w:val="hybridMultilevel"/>
    <w:tmpl w:val="CE2AA5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F195621"/>
    <w:multiLevelType w:val="hybridMultilevel"/>
    <w:tmpl w:val="85A469A2"/>
    <w:lvl w:ilvl="0" w:tplc="CC7E76C8">
      <w:start w:val="1"/>
      <w:numFmt w:val="upperRoman"/>
      <w:lvlText w:val="%1."/>
      <w:lvlJc w:val="left"/>
      <w:pPr>
        <w:ind w:left="1080" w:hanging="72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F3F15AE"/>
    <w:multiLevelType w:val="hybridMultilevel"/>
    <w:tmpl w:val="36165D88"/>
    <w:lvl w:ilvl="0" w:tplc="F39C36F2">
      <w:start w:val="1"/>
      <w:numFmt w:val="lowerLetter"/>
      <w:lvlText w:val="%1)"/>
      <w:lvlJc w:val="left"/>
      <w:pPr>
        <w:ind w:left="677" w:hanging="360"/>
      </w:pPr>
      <w:rPr>
        <w:rFonts w:hint="default"/>
      </w:rPr>
    </w:lvl>
    <w:lvl w:ilvl="1" w:tplc="080A0019" w:tentative="1">
      <w:start w:val="1"/>
      <w:numFmt w:val="lowerLetter"/>
      <w:lvlText w:val="%2."/>
      <w:lvlJc w:val="left"/>
      <w:pPr>
        <w:ind w:left="1397" w:hanging="360"/>
      </w:pPr>
    </w:lvl>
    <w:lvl w:ilvl="2" w:tplc="080A001B" w:tentative="1">
      <w:start w:val="1"/>
      <w:numFmt w:val="lowerRoman"/>
      <w:lvlText w:val="%3."/>
      <w:lvlJc w:val="right"/>
      <w:pPr>
        <w:ind w:left="2117" w:hanging="180"/>
      </w:pPr>
    </w:lvl>
    <w:lvl w:ilvl="3" w:tplc="080A000F" w:tentative="1">
      <w:start w:val="1"/>
      <w:numFmt w:val="decimal"/>
      <w:lvlText w:val="%4."/>
      <w:lvlJc w:val="left"/>
      <w:pPr>
        <w:ind w:left="2837" w:hanging="360"/>
      </w:pPr>
    </w:lvl>
    <w:lvl w:ilvl="4" w:tplc="080A0019" w:tentative="1">
      <w:start w:val="1"/>
      <w:numFmt w:val="lowerLetter"/>
      <w:lvlText w:val="%5."/>
      <w:lvlJc w:val="left"/>
      <w:pPr>
        <w:ind w:left="3557" w:hanging="360"/>
      </w:pPr>
    </w:lvl>
    <w:lvl w:ilvl="5" w:tplc="080A001B" w:tentative="1">
      <w:start w:val="1"/>
      <w:numFmt w:val="lowerRoman"/>
      <w:lvlText w:val="%6."/>
      <w:lvlJc w:val="right"/>
      <w:pPr>
        <w:ind w:left="4277" w:hanging="180"/>
      </w:pPr>
    </w:lvl>
    <w:lvl w:ilvl="6" w:tplc="080A000F" w:tentative="1">
      <w:start w:val="1"/>
      <w:numFmt w:val="decimal"/>
      <w:lvlText w:val="%7."/>
      <w:lvlJc w:val="left"/>
      <w:pPr>
        <w:ind w:left="4997" w:hanging="360"/>
      </w:pPr>
    </w:lvl>
    <w:lvl w:ilvl="7" w:tplc="080A0019" w:tentative="1">
      <w:start w:val="1"/>
      <w:numFmt w:val="lowerLetter"/>
      <w:lvlText w:val="%8."/>
      <w:lvlJc w:val="left"/>
      <w:pPr>
        <w:ind w:left="5717" w:hanging="360"/>
      </w:pPr>
    </w:lvl>
    <w:lvl w:ilvl="8" w:tplc="080A001B" w:tentative="1">
      <w:start w:val="1"/>
      <w:numFmt w:val="lowerRoman"/>
      <w:lvlText w:val="%9."/>
      <w:lvlJc w:val="right"/>
      <w:pPr>
        <w:ind w:left="6437" w:hanging="180"/>
      </w:pPr>
    </w:lvl>
  </w:abstractNum>
  <w:abstractNum w:abstractNumId="32" w15:restartNumberingAfterBreak="0">
    <w:nsid w:val="6F932265"/>
    <w:multiLevelType w:val="hybridMultilevel"/>
    <w:tmpl w:val="848EE49A"/>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15:restartNumberingAfterBreak="0">
    <w:nsid w:val="72B67B89"/>
    <w:multiLevelType w:val="hybridMultilevel"/>
    <w:tmpl w:val="297CD2F0"/>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15:restartNumberingAfterBreak="0">
    <w:nsid w:val="743026BF"/>
    <w:multiLevelType w:val="hybridMultilevel"/>
    <w:tmpl w:val="AFE8E722"/>
    <w:lvl w:ilvl="0" w:tplc="4B1E37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68E680A"/>
    <w:multiLevelType w:val="hybridMultilevel"/>
    <w:tmpl w:val="398E59CE"/>
    <w:lvl w:ilvl="0" w:tplc="4484EFAC">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6" w15:restartNumberingAfterBreak="0">
    <w:nsid w:val="78633BC8"/>
    <w:multiLevelType w:val="hybridMultilevel"/>
    <w:tmpl w:val="4EF8E048"/>
    <w:lvl w:ilvl="0" w:tplc="3DAAF8CA">
      <w:start w:val="1"/>
      <w:numFmt w:val="bullet"/>
      <w:lvlText w:val="‒"/>
      <w:lvlJc w:val="left"/>
      <w:pPr>
        <w:ind w:left="872" w:hanging="360"/>
      </w:pPr>
      <w:rPr>
        <w:rFonts w:ascii="Arial" w:hAnsi="Arial" w:hint="default"/>
      </w:rPr>
    </w:lvl>
    <w:lvl w:ilvl="1" w:tplc="080A0003" w:tentative="1">
      <w:start w:val="1"/>
      <w:numFmt w:val="bullet"/>
      <w:lvlText w:val="o"/>
      <w:lvlJc w:val="left"/>
      <w:pPr>
        <w:ind w:left="1592" w:hanging="360"/>
      </w:pPr>
      <w:rPr>
        <w:rFonts w:ascii="Courier New" w:hAnsi="Courier New" w:cs="Courier New" w:hint="default"/>
      </w:rPr>
    </w:lvl>
    <w:lvl w:ilvl="2" w:tplc="080A0005" w:tentative="1">
      <w:start w:val="1"/>
      <w:numFmt w:val="bullet"/>
      <w:lvlText w:val=""/>
      <w:lvlJc w:val="left"/>
      <w:pPr>
        <w:ind w:left="2312" w:hanging="360"/>
      </w:pPr>
      <w:rPr>
        <w:rFonts w:ascii="Wingdings" w:hAnsi="Wingdings" w:hint="default"/>
      </w:rPr>
    </w:lvl>
    <w:lvl w:ilvl="3" w:tplc="080A0001" w:tentative="1">
      <w:start w:val="1"/>
      <w:numFmt w:val="bullet"/>
      <w:lvlText w:val=""/>
      <w:lvlJc w:val="left"/>
      <w:pPr>
        <w:ind w:left="3032" w:hanging="360"/>
      </w:pPr>
      <w:rPr>
        <w:rFonts w:ascii="Symbol" w:hAnsi="Symbol" w:hint="default"/>
      </w:rPr>
    </w:lvl>
    <w:lvl w:ilvl="4" w:tplc="080A0003" w:tentative="1">
      <w:start w:val="1"/>
      <w:numFmt w:val="bullet"/>
      <w:lvlText w:val="o"/>
      <w:lvlJc w:val="left"/>
      <w:pPr>
        <w:ind w:left="3752" w:hanging="360"/>
      </w:pPr>
      <w:rPr>
        <w:rFonts w:ascii="Courier New" w:hAnsi="Courier New" w:cs="Courier New" w:hint="default"/>
      </w:rPr>
    </w:lvl>
    <w:lvl w:ilvl="5" w:tplc="080A0005" w:tentative="1">
      <w:start w:val="1"/>
      <w:numFmt w:val="bullet"/>
      <w:lvlText w:val=""/>
      <w:lvlJc w:val="left"/>
      <w:pPr>
        <w:ind w:left="4472" w:hanging="360"/>
      </w:pPr>
      <w:rPr>
        <w:rFonts w:ascii="Wingdings" w:hAnsi="Wingdings" w:hint="default"/>
      </w:rPr>
    </w:lvl>
    <w:lvl w:ilvl="6" w:tplc="080A0001" w:tentative="1">
      <w:start w:val="1"/>
      <w:numFmt w:val="bullet"/>
      <w:lvlText w:val=""/>
      <w:lvlJc w:val="left"/>
      <w:pPr>
        <w:ind w:left="5192" w:hanging="360"/>
      </w:pPr>
      <w:rPr>
        <w:rFonts w:ascii="Symbol" w:hAnsi="Symbol" w:hint="default"/>
      </w:rPr>
    </w:lvl>
    <w:lvl w:ilvl="7" w:tplc="080A0003" w:tentative="1">
      <w:start w:val="1"/>
      <w:numFmt w:val="bullet"/>
      <w:lvlText w:val="o"/>
      <w:lvlJc w:val="left"/>
      <w:pPr>
        <w:ind w:left="5912" w:hanging="360"/>
      </w:pPr>
      <w:rPr>
        <w:rFonts w:ascii="Courier New" w:hAnsi="Courier New" w:cs="Courier New" w:hint="default"/>
      </w:rPr>
    </w:lvl>
    <w:lvl w:ilvl="8" w:tplc="080A0005" w:tentative="1">
      <w:start w:val="1"/>
      <w:numFmt w:val="bullet"/>
      <w:lvlText w:val=""/>
      <w:lvlJc w:val="left"/>
      <w:pPr>
        <w:ind w:left="6632" w:hanging="360"/>
      </w:pPr>
      <w:rPr>
        <w:rFonts w:ascii="Wingdings" w:hAnsi="Wingdings" w:hint="default"/>
      </w:rPr>
    </w:lvl>
  </w:abstractNum>
  <w:abstractNum w:abstractNumId="37" w15:restartNumberingAfterBreak="0">
    <w:nsid w:val="7BE605B9"/>
    <w:multiLevelType w:val="hybridMultilevel"/>
    <w:tmpl w:val="1C229498"/>
    <w:lvl w:ilvl="0" w:tplc="4484EFA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DB00D25"/>
    <w:multiLevelType w:val="hybridMultilevel"/>
    <w:tmpl w:val="4580C0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1"/>
  </w:num>
  <w:num w:numId="2">
    <w:abstractNumId w:val="5"/>
  </w:num>
  <w:num w:numId="3">
    <w:abstractNumId w:val="4"/>
  </w:num>
  <w:num w:numId="4">
    <w:abstractNumId w:val="37"/>
  </w:num>
  <w:num w:numId="5">
    <w:abstractNumId w:val="16"/>
  </w:num>
  <w:num w:numId="6">
    <w:abstractNumId w:val="7"/>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2"/>
  </w:num>
  <w:num w:numId="10">
    <w:abstractNumId w:val="29"/>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0"/>
  </w:num>
  <w:num w:numId="16">
    <w:abstractNumId w:val="20"/>
  </w:num>
  <w:num w:numId="17">
    <w:abstractNumId w:val="28"/>
  </w:num>
  <w:num w:numId="18">
    <w:abstractNumId w:val="17"/>
  </w:num>
  <w:num w:numId="19">
    <w:abstractNumId w:val="10"/>
  </w:num>
  <w:num w:numId="20">
    <w:abstractNumId w:val="15"/>
  </w:num>
  <w:num w:numId="21">
    <w:abstractNumId w:val="33"/>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6"/>
  </w:num>
  <w:num w:numId="25">
    <w:abstractNumId w:val="23"/>
  </w:num>
  <w:num w:numId="26">
    <w:abstractNumId w:val="8"/>
  </w:num>
  <w:num w:numId="27">
    <w:abstractNumId w:val="14"/>
  </w:num>
  <w:num w:numId="28">
    <w:abstractNumId w:val="36"/>
  </w:num>
  <w:num w:numId="29">
    <w:abstractNumId w:val="1"/>
  </w:num>
  <w:num w:numId="30">
    <w:abstractNumId w:val="18"/>
  </w:num>
  <w:num w:numId="31">
    <w:abstractNumId w:val="25"/>
  </w:num>
  <w:num w:numId="32">
    <w:abstractNumId w:val="19"/>
  </w:num>
  <w:num w:numId="33">
    <w:abstractNumId w:val="38"/>
  </w:num>
  <w:num w:numId="34">
    <w:abstractNumId w:val="21"/>
  </w:num>
  <w:num w:numId="35">
    <w:abstractNumId w:val="13"/>
  </w:num>
  <w:num w:numId="36">
    <w:abstractNumId w:val="3"/>
  </w:num>
  <w:num w:numId="37">
    <w:abstractNumId w:val="26"/>
  </w:num>
  <w:num w:numId="38">
    <w:abstractNumId w:val="24"/>
  </w:num>
  <w:num w:numId="39">
    <w:abstractNumId w:val="2"/>
  </w:num>
  <w:num w:numId="40">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2F"/>
    <w:rsid w:val="000061DC"/>
    <w:rsid w:val="000754D7"/>
    <w:rsid w:val="00087C0B"/>
    <w:rsid w:val="000D43A0"/>
    <w:rsid w:val="000D684A"/>
    <w:rsid w:val="000F0663"/>
    <w:rsid w:val="00180307"/>
    <w:rsid w:val="001836DC"/>
    <w:rsid w:val="001C36FC"/>
    <w:rsid w:val="001E0F72"/>
    <w:rsid w:val="00266D3C"/>
    <w:rsid w:val="003128E6"/>
    <w:rsid w:val="003451E4"/>
    <w:rsid w:val="0039383B"/>
    <w:rsid w:val="00393C7D"/>
    <w:rsid w:val="003A524F"/>
    <w:rsid w:val="003B51D9"/>
    <w:rsid w:val="003F476A"/>
    <w:rsid w:val="0043532B"/>
    <w:rsid w:val="004764EB"/>
    <w:rsid w:val="004B3262"/>
    <w:rsid w:val="004D422F"/>
    <w:rsid w:val="004F3D5F"/>
    <w:rsid w:val="005300EA"/>
    <w:rsid w:val="00540445"/>
    <w:rsid w:val="00554236"/>
    <w:rsid w:val="005608B4"/>
    <w:rsid w:val="0058232E"/>
    <w:rsid w:val="005935CC"/>
    <w:rsid w:val="005F26CB"/>
    <w:rsid w:val="00612021"/>
    <w:rsid w:val="006336C0"/>
    <w:rsid w:val="00642AC7"/>
    <w:rsid w:val="00694417"/>
    <w:rsid w:val="006E0F06"/>
    <w:rsid w:val="0079055C"/>
    <w:rsid w:val="007E4E13"/>
    <w:rsid w:val="00811712"/>
    <w:rsid w:val="00887BD4"/>
    <w:rsid w:val="0089002F"/>
    <w:rsid w:val="008E50E2"/>
    <w:rsid w:val="009604F1"/>
    <w:rsid w:val="0097111C"/>
    <w:rsid w:val="00991602"/>
    <w:rsid w:val="009B14FE"/>
    <w:rsid w:val="009E16B9"/>
    <w:rsid w:val="00A166D8"/>
    <w:rsid w:val="00A57919"/>
    <w:rsid w:val="00A91A82"/>
    <w:rsid w:val="00A95546"/>
    <w:rsid w:val="00AC7973"/>
    <w:rsid w:val="00AD0248"/>
    <w:rsid w:val="00B04591"/>
    <w:rsid w:val="00B904DD"/>
    <w:rsid w:val="00B97EEA"/>
    <w:rsid w:val="00BA1090"/>
    <w:rsid w:val="00BC61AB"/>
    <w:rsid w:val="00C4047C"/>
    <w:rsid w:val="00C57DDF"/>
    <w:rsid w:val="00C632A4"/>
    <w:rsid w:val="00CC518E"/>
    <w:rsid w:val="00CF19EC"/>
    <w:rsid w:val="00CF7288"/>
    <w:rsid w:val="00D1486D"/>
    <w:rsid w:val="00D919ED"/>
    <w:rsid w:val="00D94267"/>
    <w:rsid w:val="00DC3BD5"/>
    <w:rsid w:val="00DF5BBB"/>
    <w:rsid w:val="00E66185"/>
    <w:rsid w:val="00E76CCD"/>
    <w:rsid w:val="00E91C6C"/>
    <w:rsid w:val="00EA5902"/>
    <w:rsid w:val="00EC4557"/>
    <w:rsid w:val="00EC7F03"/>
    <w:rsid w:val="00F00D18"/>
    <w:rsid w:val="00F22E35"/>
    <w:rsid w:val="00F327C1"/>
    <w:rsid w:val="00FB3154"/>
    <w:rsid w:val="00FD409E"/>
    <w:rsid w:val="00FD5E80"/>
    <w:rsid w:val="00FE5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A9A44"/>
  <w15:chartTrackingRefBased/>
  <w15:docId w15:val="{742066DE-F61F-4779-8582-5C802D0CB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1"/>
    <w:qFormat/>
    <w:rsid w:val="003451E4"/>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nhideWhenUsed/>
    <w:qFormat/>
    <w:rsid w:val="003451E4"/>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nhideWhenUsed/>
    <w:qFormat/>
    <w:rsid w:val="003451E4"/>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nhideWhenUsed/>
    <w:qFormat/>
    <w:rsid w:val="003451E4"/>
    <w:pPr>
      <w:keepNext/>
      <w:tabs>
        <w:tab w:val="num" w:pos="2880"/>
      </w:tabs>
      <w:spacing w:before="240" w:after="60" w:line="240" w:lineRule="auto"/>
      <w:ind w:left="2880" w:hanging="720"/>
      <w:outlineLvl w:val="3"/>
    </w:pPr>
    <w:rPr>
      <w:rFonts w:eastAsiaTheme="minorEastAsia"/>
      <w:b/>
      <w:bCs/>
      <w:sz w:val="28"/>
      <w:szCs w:val="28"/>
    </w:rPr>
  </w:style>
  <w:style w:type="paragraph" w:styleId="Ttulo5">
    <w:name w:val="heading 5"/>
    <w:basedOn w:val="Normal"/>
    <w:next w:val="Normal"/>
    <w:link w:val="Ttulo5Car"/>
    <w:unhideWhenUsed/>
    <w:qFormat/>
    <w:rsid w:val="003451E4"/>
    <w:pPr>
      <w:tabs>
        <w:tab w:val="num" w:pos="3600"/>
      </w:tabs>
      <w:spacing w:before="240" w:after="60" w:line="240" w:lineRule="auto"/>
      <w:ind w:left="3600" w:hanging="720"/>
      <w:outlineLvl w:val="4"/>
    </w:pPr>
    <w:rPr>
      <w:rFonts w:eastAsiaTheme="minorEastAsia"/>
      <w:b/>
      <w:bCs/>
      <w:i/>
      <w:iCs/>
      <w:sz w:val="26"/>
      <w:szCs w:val="26"/>
    </w:rPr>
  </w:style>
  <w:style w:type="paragraph" w:styleId="Ttulo6">
    <w:name w:val="heading 6"/>
    <w:basedOn w:val="Normal"/>
    <w:next w:val="Normal"/>
    <w:link w:val="Ttulo6Car"/>
    <w:qFormat/>
    <w:rsid w:val="003451E4"/>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Ttulo7">
    <w:name w:val="heading 7"/>
    <w:basedOn w:val="Normal"/>
    <w:next w:val="Normal"/>
    <w:link w:val="Ttulo7Car"/>
    <w:unhideWhenUsed/>
    <w:qFormat/>
    <w:rsid w:val="003451E4"/>
    <w:pPr>
      <w:tabs>
        <w:tab w:val="num" w:pos="5040"/>
      </w:tabs>
      <w:spacing w:before="240" w:after="60" w:line="240" w:lineRule="auto"/>
      <w:ind w:left="5040" w:hanging="720"/>
      <w:outlineLvl w:val="6"/>
    </w:pPr>
    <w:rPr>
      <w:rFonts w:eastAsiaTheme="minorEastAsia"/>
      <w:sz w:val="24"/>
      <w:szCs w:val="24"/>
    </w:rPr>
  </w:style>
  <w:style w:type="paragraph" w:styleId="Ttulo8">
    <w:name w:val="heading 8"/>
    <w:basedOn w:val="Normal"/>
    <w:next w:val="Normal"/>
    <w:link w:val="Ttulo8Car"/>
    <w:unhideWhenUsed/>
    <w:qFormat/>
    <w:rsid w:val="003451E4"/>
    <w:pPr>
      <w:tabs>
        <w:tab w:val="num" w:pos="5760"/>
      </w:tabs>
      <w:spacing w:before="240" w:after="60" w:line="240" w:lineRule="auto"/>
      <w:ind w:left="5760" w:hanging="720"/>
      <w:outlineLvl w:val="7"/>
    </w:pPr>
    <w:rPr>
      <w:rFonts w:eastAsiaTheme="minorEastAsia"/>
      <w:i/>
      <w:iCs/>
      <w:sz w:val="24"/>
      <w:szCs w:val="24"/>
    </w:rPr>
  </w:style>
  <w:style w:type="paragraph" w:styleId="Ttulo9">
    <w:name w:val="heading 9"/>
    <w:basedOn w:val="Normal"/>
    <w:next w:val="Normal"/>
    <w:link w:val="Ttulo9Car"/>
    <w:unhideWhenUsed/>
    <w:qFormat/>
    <w:rsid w:val="003451E4"/>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NBV Parrafo1,Párrafo de lista1"/>
    <w:basedOn w:val="Normal"/>
    <w:link w:val="PrrafodelistaCar"/>
    <w:uiPriority w:val="34"/>
    <w:qFormat/>
    <w:rsid w:val="004D422F"/>
    <w:pPr>
      <w:ind w:left="720"/>
      <w:contextualSpacing/>
    </w:pPr>
  </w:style>
  <w:style w:type="paragraph" w:styleId="Textodeglobo">
    <w:name w:val="Balloon Text"/>
    <w:basedOn w:val="Normal"/>
    <w:link w:val="TextodegloboCar"/>
    <w:uiPriority w:val="99"/>
    <w:unhideWhenUsed/>
    <w:rsid w:val="00DC3BD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DC3BD5"/>
    <w:rPr>
      <w:rFonts w:ascii="Segoe UI" w:hAnsi="Segoe UI" w:cs="Segoe UI"/>
      <w:sz w:val="18"/>
      <w:szCs w:val="18"/>
    </w:rPr>
  </w:style>
  <w:style w:type="paragraph" w:styleId="Descripcin">
    <w:name w:val="caption"/>
    <w:basedOn w:val="Normal"/>
    <w:next w:val="Normal"/>
    <w:uiPriority w:val="35"/>
    <w:unhideWhenUsed/>
    <w:qFormat/>
    <w:rsid w:val="006E0F06"/>
    <w:pPr>
      <w:spacing w:after="0" w:line="240" w:lineRule="auto"/>
      <w:jc w:val="both"/>
    </w:pPr>
    <w:rPr>
      <w:rFonts w:ascii="Arial" w:eastAsia="Times New Roman" w:hAnsi="Arial" w:cs="Times New Roman"/>
      <w:sz w:val="28"/>
      <w:szCs w:val="20"/>
      <w:lang w:eastAsia="es-ES"/>
    </w:rPr>
  </w:style>
  <w:style w:type="paragraph" w:styleId="Revisin">
    <w:name w:val="Revision"/>
    <w:hidden/>
    <w:uiPriority w:val="99"/>
    <w:semiHidden/>
    <w:rsid w:val="00F00D18"/>
    <w:pPr>
      <w:spacing w:after="0" w:line="240" w:lineRule="auto"/>
    </w:pPr>
  </w:style>
  <w:style w:type="character" w:styleId="Refdecomentario">
    <w:name w:val="annotation reference"/>
    <w:basedOn w:val="Fuentedeprrafopredeter"/>
    <w:uiPriority w:val="99"/>
    <w:semiHidden/>
    <w:unhideWhenUsed/>
    <w:rsid w:val="0043532B"/>
    <w:rPr>
      <w:sz w:val="16"/>
      <w:szCs w:val="16"/>
    </w:rPr>
  </w:style>
  <w:style w:type="paragraph" w:styleId="Textocomentario">
    <w:name w:val="annotation text"/>
    <w:basedOn w:val="Normal"/>
    <w:link w:val="TextocomentarioCar"/>
    <w:uiPriority w:val="99"/>
    <w:unhideWhenUsed/>
    <w:rsid w:val="0043532B"/>
    <w:pPr>
      <w:spacing w:line="240" w:lineRule="auto"/>
    </w:pPr>
    <w:rPr>
      <w:sz w:val="20"/>
      <w:szCs w:val="20"/>
    </w:rPr>
  </w:style>
  <w:style w:type="character" w:customStyle="1" w:styleId="TextocomentarioCar">
    <w:name w:val="Texto comentario Car"/>
    <w:basedOn w:val="Fuentedeprrafopredeter"/>
    <w:link w:val="Textocomentario"/>
    <w:uiPriority w:val="99"/>
    <w:rsid w:val="0043532B"/>
    <w:rPr>
      <w:sz w:val="20"/>
      <w:szCs w:val="20"/>
    </w:rPr>
  </w:style>
  <w:style w:type="paragraph" w:styleId="Asuntodelcomentario">
    <w:name w:val="annotation subject"/>
    <w:basedOn w:val="Textocomentario"/>
    <w:next w:val="Textocomentario"/>
    <w:link w:val="AsuntodelcomentarioCar"/>
    <w:uiPriority w:val="99"/>
    <w:semiHidden/>
    <w:unhideWhenUsed/>
    <w:rsid w:val="0043532B"/>
    <w:rPr>
      <w:b/>
      <w:bCs/>
    </w:rPr>
  </w:style>
  <w:style w:type="character" w:customStyle="1" w:styleId="AsuntodelcomentarioCar">
    <w:name w:val="Asunto del comentario Car"/>
    <w:basedOn w:val="TextocomentarioCar"/>
    <w:link w:val="Asuntodelcomentario"/>
    <w:uiPriority w:val="99"/>
    <w:semiHidden/>
    <w:rsid w:val="0043532B"/>
    <w:rPr>
      <w:b/>
      <w:bCs/>
      <w:sz w:val="20"/>
      <w:szCs w:val="20"/>
    </w:rPr>
  </w:style>
  <w:style w:type="character" w:customStyle="1" w:styleId="Ttulo1Car">
    <w:name w:val="Título 1 Car"/>
    <w:basedOn w:val="Fuentedeprrafopredeter"/>
    <w:link w:val="Ttulo1"/>
    <w:uiPriority w:val="1"/>
    <w:rsid w:val="003451E4"/>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3451E4"/>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3451E4"/>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rsid w:val="003451E4"/>
    <w:rPr>
      <w:rFonts w:eastAsiaTheme="minorEastAsia"/>
      <w:b/>
      <w:bCs/>
      <w:sz w:val="28"/>
      <w:szCs w:val="28"/>
    </w:rPr>
  </w:style>
  <w:style w:type="character" w:customStyle="1" w:styleId="Ttulo5Car">
    <w:name w:val="Título 5 Car"/>
    <w:basedOn w:val="Fuentedeprrafopredeter"/>
    <w:link w:val="Ttulo5"/>
    <w:uiPriority w:val="9"/>
    <w:rsid w:val="003451E4"/>
    <w:rPr>
      <w:rFonts w:eastAsiaTheme="minorEastAsia"/>
      <w:b/>
      <w:bCs/>
      <w:i/>
      <w:iCs/>
      <w:sz w:val="26"/>
      <w:szCs w:val="26"/>
    </w:rPr>
  </w:style>
  <w:style w:type="character" w:customStyle="1" w:styleId="Ttulo6Car">
    <w:name w:val="Título 6 Car"/>
    <w:basedOn w:val="Fuentedeprrafopredeter"/>
    <w:link w:val="Ttulo6"/>
    <w:rsid w:val="003451E4"/>
    <w:rPr>
      <w:rFonts w:ascii="Times New Roman" w:eastAsia="Times New Roman" w:hAnsi="Times New Roman" w:cs="Times New Roman"/>
      <w:b/>
      <w:bCs/>
    </w:rPr>
  </w:style>
  <w:style w:type="character" w:customStyle="1" w:styleId="Ttulo7Car">
    <w:name w:val="Título 7 Car"/>
    <w:basedOn w:val="Fuentedeprrafopredeter"/>
    <w:link w:val="Ttulo7"/>
    <w:uiPriority w:val="9"/>
    <w:rsid w:val="003451E4"/>
    <w:rPr>
      <w:rFonts w:eastAsiaTheme="minorEastAsia"/>
      <w:sz w:val="24"/>
      <w:szCs w:val="24"/>
    </w:rPr>
  </w:style>
  <w:style w:type="character" w:customStyle="1" w:styleId="Ttulo8Car">
    <w:name w:val="Título 8 Car"/>
    <w:basedOn w:val="Fuentedeprrafopredeter"/>
    <w:link w:val="Ttulo8"/>
    <w:uiPriority w:val="9"/>
    <w:rsid w:val="003451E4"/>
    <w:rPr>
      <w:rFonts w:eastAsiaTheme="minorEastAsia"/>
      <w:i/>
      <w:iCs/>
      <w:sz w:val="24"/>
      <w:szCs w:val="24"/>
    </w:rPr>
  </w:style>
  <w:style w:type="character" w:customStyle="1" w:styleId="Ttulo9Car">
    <w:name w:val="Título 9 Car"/>
    <w:basedOn w:val="Fuentedeprrafopredeter"/>
    <w:link w:val="Ttulo9"/>
    <w:uiPriority w:val="9"/>
    <w:rsid w:val="003451E4"/>
    <w:rPr>
      <w:rFonts w:asciiTheme="majorHAnsi" w:eastAsiaTheme="majorEastAsia" w:hAnsiTheme="majorHAnsi" w:cstheme="majorBidi"/>
    </w:rPr>
  </w:style>
  <w:style w:type="paragraph" w:styleId="Encabezado">
    <w:name w:val="header"/>
    <w:basedOn w:val="Normal"/>
    <w:link w:val="EncabezadoCar"/>
    <w:unhideWhenUsed/>
    <w:rsid w:val="003451E4"/>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EncabezadoCar">
    <w:name w:val="Encabezado Car"/>
    <w:basedOn w:val="Fuentedeprrafopredeter"/>
    <w:link w:val="Encabezado"/>
    <w:rsid w:val="003451E4"/>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3451E4"/>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PiedepginaCar">
    <w:name w:val="Pie de página Car"/>
    <w:basedOn w:val="Fuentedeprrafopredeter"/>
    <w:link w:val="Piedepgina"/>
    <w:uiPriority w:val="99"/>
    <w:rsid w:val="003451E4"/>
    <w:rPr>
      <w:rFonts w:ascii="Times New Roman" w:eastAsia="Times New Roman" w:hAnsi="Times New Roman" w:cs="Times New Roman"/>
      <w:sz w:val="20"/>
      <w:szCs w:val="20"/>
    </w:rPr>
  </w:style>
  <w:style w:type="table" w:styleId="Tablaconcuadrcula">
    <w:name w:val="Table Grid"/>
    <w:basedOn w:val="Tablanormal"/>
    <w:uiPriority w:val="39"/>
    <w:rsid w:val="003451E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4">
    <w:name w:val="Light Shading Accent 4"/>
    <w:basedOn w:val="Tablanormal"/>
    <w:uiPriority w:val="60"/>
    <w:rsid w:val="003451E4"/>
    <w:pPr>
      <w:spacing w:after="0" w:line="240" w:lineRule="auto"/>
    </w:pPr>
    <w:rPr>
      <w:rFonts w:ascii="Times New Roman" w:eastAsia="Times New Roman" w:hAnsi="Times New Roman" w:cs="Times New Roman"/>
      <w:color w:val="BF8F00" w:themeColor="accent4" w:themeShade="BF"/>
      <w:sz w:val="20"/>
      <w:szCs w:val="20"/>
      <w:lang w:val="en-US"/>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paragraph" w:styleId="Textonotapie">
    <w:name w:val="footnote text"/>
    <w:basedOn w:val="Normal"/>
    <w:link w:val="TextonotapieCar"/>
    <w:semiHidden/>
    <w:unhideWhenUsed/>
    <w:rsid w:val="003451E4"/>
    <w:pPr>
      <w:spacing w:after="0" w:line="240" w:lineRule="auto"/>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uiPriority w:val="99"/>
    <w:semiHidden/>
    <w:rsid w:val="003451E4"/>
    <w:rPr>
      <w:rFonts w:ascii="Times New Roman" w:eastAsia="Times New Roman" w:hAnsi="Times New Roman" w:cs="Times New Roman"/>
      <w:sz w:val="20"/>
      <w:szCs w:val="20"/>
    </w:rPr>
  </w:style>
  <w:style w:type="character" w:styleId="Refdenotaalpie">
    <w:name w:val="footnote reference"/>
    <w:basedOn w:val="Fuentedeprrafopredeter"/>
    <w:uiPriority w:val="99"/>
    <w:semiHidden/>
    <w:unhideWhenUsed/>
    <w:rsid w:val="003451E4"/>
    <w:rPr>
      <w:vertAlign w:val="superscript"/>
    </w:rPr>
  </w:style>
  <w:style w:type="character" w:customStyle="1" w:styleId="apple-converted-space">
    <w:name w:val="apple-converted-space"/>
    <w:basedOn w:val="Fuentedeprrafopredeter"/>
    <w:rsid w:val="003451E4"/>
  </w:style>
  <w:style w:type="character" w:styleId="Hipervnculo">
    <w:name w:val="Hyperlink"/>
    <w:basedOn w:val="Fuentedeprrafopredeter"/>
    <w:uiPriority w:val="99"/>
    <w:semiHidden/>
    <w:unhideWhenUsed/>
    <w:rsid w:val="003451E4"/>
    <w:rPr>
      <w:color w:val="0000FF"/>
      <w:u w:val="single"/>
    </w:rPr>
  </w:style>
  <w:style w:type="character" w:styleId="Hipervnculovisitado">
    <w:name w:val="FollowedHyperlink"/>
    <w:basedOn w:val="Fuentedeprrafopredeter"/>
    <w:uiPriority w:val="99"/>
    <w:semiHidden/>
    <w:unhideWhenUsed/>
    <w:rsid w:val="003451E4"/>
    <w:rPr>
      <w:color w:val="800080"/>
      <w:u w:val="single"/>
    </w:rPr>
  </w:style>
  <w:style w:type="paragraph" w:customStyle="1" w:styleId="xl64">
    <w:name w:val="xl64"/>
    <w:basedOn w:val="Normal"/>
    <w:rsid w:val="003451E4"/>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pPr>
    <w:rPr>
      <w:rFonts w:ascii="Times New Roman" w:eastAsia="Times New Roman" w:hAnsi="Times New Roman" w:cs="Times New Roman"/>
      <w:color w:val="000000"/>
      <w:sz w:val="24"/>
      <w:szCs w:val="24"/>
      <w:lang w:eastAsia="es-MX"/>
    </w:rPr>
  </w:style>
  <w:style w:type="paragraph" w:customStyle="1" w:styleId="xl65">
    <w:name w:val="xl65"/>
    <w:basedOn w:val="Normal"/>
    <w:rsid w:val="003451E4"/>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66">
    <w:name w:val="xl66"/>
    <w:basedOn w:val="Normal"/>
    <w:rsid w:val="003451E4"/>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center"/>
    </w:pPr>
    <w:rPr>
      <w:rFonts w:ascii="Times New Roman" w:eastAsia="Times New Roman" w:hAnsi="Times New Roman" w:cs="Times New Roman"/>
      <w:color w:val="000000"/>
      <w:sz w:val="24"/>
      <w:szCs w:val="24"/>
      <w:lang w:eastAsia="es-MX"/>
    </w:rPr>
  </w:style>
  <w:style w:type="numbering" w:customStyle="1" w:styleId="Sinlista1">
    <w:name w:val="Sin lista1"/>
    <w:next w:val="Sinlista"/>
    <w:uiPriority w:val="99"/>
    <w:semiHidden/>
    <w:unhideWhenUsed/>
    <w:rsid w:val="003451E4"/>
  </w:style>
  <w:style w:type="table" w:customStyle="1" w:styleId="Tablaconcuadrcula1">
    <w:name w:val="Tabla con cuadrícula1"/>
    <w:basedOn w:val="Tablanormal"/>
    <w:next w:val="Tablaconcuadrcula"/>
    <w:uiPriority w:val="59"/>
    <w:rsid w:val="003451E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41">
    <w:name w:val="Sombreado claro - Énfasis 41"/>
    <w:basedOn w:val="Tablanormal"/>
    <w:next w:val="Sombreadoclaro-nfasis4"/>
    <w:uiPriority w:val="60"/>
    <w:rsid w:val="003451E4"/>
    <w:pPr>
      <w:spacing w:after="0" w:line="240" w:lineRule="auto"/>
    </w:pPr>
    <w:rPr>
      <w:rFonts w:ascii="Times New Roman" w:eastAsia="Times New Roman" w:hAnsi="Times New Roman" w:cs="Times New Roman"/>
      <w:color w:val="5F497A"/>
      <w:sz w:val="20"/>
      <w:szCs w:val="20"/>
      <w:lang w:val="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styleId="CitaHTML">
    <w:name w:val="HTML Cite"/>
    <w:basedOn w:val="Fuentedeprrafopredeter"/>
    <w:uiPriority w:val="99"/>
    <w:semiHidden/>
    <w:unhideWhenUsed/>
    <w:rsid w:val="003451E4"/>
    <w:rPr>
      <w:i/>
      <w:iCs/>
    </w:rPr>
  </w:style>
  <w:style w:type="character" w:customStyle="1" w:styleId="style3">
    <w:name w:val="style3"/>
    <w:basedOn w:val="Fuentedeprrafopredeter"/>
    <w:rsid w:val="003451E4"/>
  </w:style>
  <w:style w:type="paragraph" w:styleId="TDC1">
    <w:name w:val="toc 1"/>
    <w:basedOn w:val="Normal"/>
    <w:next w:val="Normal"/>
    <w:autoRedefine/>
    <w:uiPriority w:val="39"/>
    <w:rsid w:val="003451E4"/>
    <w:pPr>
      <w:spacing w:after="100" w:line="240" w:lineRule="auto"/>
    </w:pPr>
    <w:rPr>
      <w:rFonts w:ascii="Arial" w:eastAsia="Times New Roman" w:hAnsi="Arial" w:cs="Times New Roman"/>
      <w:sz w:val="24"/>
      <w:szCs w:val="24"/>
      <w:lang w:eastAsia="es-ES"/>
    </w:rPr>
  </w:style>
  <w:style w:type="character" w:customStyle="1" w:styleId="TextocomentarioCar1">
    <w:name w:val="Texto comentario Car1"/>
    <w:basedOn w:val="Fuentedeprrafopredeter"/>
    <w:uiPriority w:val="99"/>
    <w:semiHidden/>
    <w:rsid w:val="003451E4"/>
    <w:rPr>
      <w:rFonts w:ascii="Times New Roman" w:eastAsia="Times New Roman" w:hAnsi="Times New Roman" w:cs="Times New Roman"/>
      <w:sz w:val="20"/>
      <w:szCs w:val="20"/>
      <w:lang w:val="en-US"/>
    </w:rPr>
  </w:style>
  <w:style w:type="character" w:customStyle="1" w:styleId="AsuntodelcomentarioCar1">
    <w:name w:val="Asunto del comentario Car1"/>
    <w:basedOn w:val="TextocomentarioCar1"/>
    <w:uiPriority w:val="99"/>
    <w:semiHidden/>
    <w:rsid w:val="003451E4"/>
    <w:rPr>
      <w:rFonts w:ascii="Times New Roman" w:eastAsia="Times New Roman" w:hAnsi="Times New Roman" w:cs="Times New Roman"/>
      <w:b/>
      <w:bCs/>
      <w:sz w:val="20"/>
      <w:szCs w:val="20"/>
      <w:lang w:val="en-US"/>
    </w:rPr>
  </w:style>
  <w:style w:type="character" w:customStyle="1" w:styleId="PrrafodelistaCar">
    <w:name w:val="Párrafo de lista Car"/>
    <w:aliases w:val="CNBV Parrafo1 Car,Párrafo de lista1 Car"/>
    <w:link w:val="Prrafodelista"/>
    <w:uiPriority w:val="34"/>
    <w:rsid w:val="003451E4"/>
  </w:style>
  <w:style w:type="paragraph" w:customStyle="1" w:styleId="Default">
    <w:name w:val="Default"/>
    <w:qFormat/>
    <w:rsid w:val="003451E4"/>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exto">
    <w:name w:val="Texto"/>
    <w:basedOn w:val="Normal"/>
    <w:link w:val="TextoCar"/>
    <w:rsid w:val="003451E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3451E4"/>
    <w:rPr>
      <w:rFonts w:ascii="Arial" w:eastAsia="Times New Roman" w:hAnsi="Arial" w:cs="Arial"/>
      <w:sz w:val="18"/>
      <w:szCs w:val="20"/>
      <w:lang w:val="es-ES" w:eastAsia="es-ES"/>
    </w:rPr>
  </w:style>
  <w:style w:type="paragraph" w:styleId="Textoindependiente">
    <w:name w:val="Body Text"/>
    <w:basedOn w:val="Normal"/>
    <w:link w:val="TextoindependienteCar"/>
    <w:uiPriority w:val="99"/>
    <w:rsid w:val="003451E4"/>
    <w:pPr>
      <w:spacing w:after="0" w:line="240" w:lineRule="auto"/>
      <w:jc w:val="both"/>
    </w:pPr>
    <w:rPr>
      <w:rFonts w:ascii="Arial" w:eastAsia="Times New Roman" w:hAnsi="Arial" w:cs="Times New Roman"/>
      <w:b/>
      <w:sz w:val="24"/>
      <w:szCs w:val="20"/>
      <w:lang w:val="es-ES" w:eastAsia="es-ES"/>
    </w:rPr>
  </w:style>
  <w:style w:type="character" w:customStyle="1" w:styleId="TextoindependienteCar">
    <w:name w:val="Texto independiente Car"/>
    <w:basedOn w:val="Fuentedeprrafopredeter"/>
    <w:link w:val="Textoindependiente"/>
    <w:uiPriority w:val="99"/>
    <w:rsid w:val="003451E4"/>
    <w:rPr>
      <w:rFonts w:ascii="Arial" w:eastAsia="Times New Roman" w:hAnsi="Arial" w:cs="Times New Roman"/>
      <w:b/>
      <w:sz w:val="24"/>
      <w:szCs w:val="20"/>
      <w:lang w:val="es-ES" w:eastAsia="es-ES"/>
    </w:rPr>
  </w:style>
  <w:style w:type="paragraph" w:styleId="NormalWeb">
    <w:name w:val="Normal (Web)"/>
    <w:basedOn w:val="Normal"/>
    <w:uiPriority w:val="99"/>
    <w:rsid w:val="003451E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iPriority w:val="99"/>
    <w:rsid w:val="003451E4"/>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3451E4"/>
    <w:rPr>
      <w:rFonts w:ascii="Courier New" w:eastAsia="Times New Roman" w:hAnsi="Courier New" w:cs="Times New Roman"/>
      <w:sz w:val="20"/>
      <w:szCs w:val="20"/>
      <w:lang w:val="es-ES" w:eastAsia="es-ES"/>
    </w:rPr>
  </w:style>
  <w:style w:type="paragraph" w:customStyle="1" w:styleId="ROMANOS">
    <w:name w:val="ROMANOS"/>
    <w:basedOn w:val="Normal"/>
    <w:rsid w:val="003451E4"/>
    <w:pPr>
      <w:tabs>
        <w:tab w:val="left" w:pos="990"/>
      </w:tabs>
      <w:spacing w:after="101" w:line="216" w:lineRule="atLeast"/>
      <w:ind w:left="990" w:hanging="720"/>
      <w:jc w:val="both"/>
    </w:pPr>
    <w:rPr>
      <w:rFonts w:ascii="Arial" w:eastAsia="Times New Roman" w:hAnsi="Arial" w:cs="Arial"/>
      <w:sz w:val="18"/>
      <w:szCs w:val="20"/>
      <w:lang w:eastAsia="es-ES"/>
    </w:rPr>
  </w:style>
  <w:style w:type="paragraph" w:customStyle="1" w:styleId="texto0">
    <w:name w:val="texto"/>
    <w:basedOn w:val="Normal"/>
    <w:rsid w:val="003451E4"/>
    <w:pPr>
      <w:spacing w:after="101" w:line="216" w:lineRule="atLeast"/>
      <w:ind w:firstLine="288"/>
      <w:jc w:val="both"/>
    </w:pPr>
    <w:rPr>
      <w:rFonts w:ascii="Arial" w:eastAsia="Times New Roman" w:hAnsi="Arial" w:cs="Arial"/>
      <w:sz w:val="18"/>
      <w:szCs w:val="20"/>
      <w:lang w:val="es-ES_tradnl" w:eastAsia="es-ES"/>
    </w:rPr>
  </w:style>
  <w:style w:type="paragraph" w:customStyle="1" w:styleId="INCISOCar">
    <w:name w:val="INCISO Car"/>
    <w:basedOn w:val="Normal"/>
    <w:rsid w:val="003451E4"/>
    <w:pPr>
      <w:tabs>
        <w:tab w:val="left" w:pos="1080"/>
      </w:tabs>
      <w:spacing w:after="101" w:line="216" w:lineRule="exact"/>
      <w:ind w:left="1080" w:hanging="360"/>
      <w:jc w:val="both"/>
    </w:pPr>
    <w:rPr>
      <w:rFonts w:ascii="Arial" w:eastAsia="Times New Roman" w:hAnsi="Arial" w:cs="Arial"/>
      <w:sz w:val="18"/>
      <w:szCs w:val="18"/>
      <w:lang w:val="es-ES" w:eastAsia="es-ES"/>
    </w:rPr>
  </w:style>
  <w:style w:type="paragraph" w:styleId="Textoindependiente3">
    <w:name w:val="Body Text 3"/>
    <w:basedOn w:val="Normal"/>
    <w:link w:val="Textoindependiente3Car"/>
    <w:rsid w:val="003451E4"/>
    <w:pPr>
      <w:spacing w:after="120" w:line="240" w:lineRule="auto"/>
    </w:pPr>
    <w:rPr>
      <w:rFonts w:ascii="Times New Roman" w:eastAsia="SimSun" w:hAnsi="Times New Roman" w:cs="Times New Roman"/>
      <w:sz w:val="16"/>
      <w:szCs w:val="16"/>
      <w:lang w:val="es-ES" w:eastAsia="zh-CN"/>
    </w:rPr>
  </w:style>
  <w:style w:type="character" w:customStyle="1" w:styleId="Textoindependiente3Car">
    <w:name w:val="Texto independiente 3 Car"/>
    <w:basedOn w:val="Fuentedeprrafopredeter"/>
    <w:link w:val="Textoindependiente3"/>
    <w:rsid w:val="003451E4"/>
    <w:rPr>
      <w:rFonts w:ascii="Times New Roman" w:eastAsia="SimSun" w:hAnsi="Times New Roman" w:cs="Times New Roman"/>
      <w:sz w:val="16"/>
      <w:szCs w:val="16"/>
      <w:lang w:val="es-ES" w:eastAsia="zh-CN"/>
    </w:rPr>
  </w:style>
  <w:style w:type="paragraph" w:styleId="Puesto">
    <w:name w:val="Title"/>
    <w:basedOn w:val="Normal"/>
    <w:link w:val="PuestoCar"/>
    <w:uiPriority w:val="10"/>
    <w:qFormat/>
    <w:rsid w:val="003451E4"/>
    <w:pPr>
      <w:autoSpaceDE w:val="0"/>
      <w:autoSpaceDN w:val="0"/>
      <w:spacing w:after="0" w:line="240" w:lineRule="auto"/>
      <w:jc w:val="center"/>
    </w:pPr>
    <w:rPr>
      <w:rFonts w:ascii="Arial" w:eastAsia="Times New Roman" w:hAnsi="Arial" w:cs="Arial"/>
      <w:b/>
      <w:bCs/>
      <w:sz w:val="20"/>
      <w:szCs w:val="24"/>
      <w:lang w:eastAsia="es-ES"/>
    </w:rPr>
  </w:style>
  <w:style w:type="character" w:customStyle="1" w:styleId="PuestoCar">
    <w:name w:val="Puesto Car"/>
    <w:basedOn w:val="Fuentedeprrafopredeter"/>
    <w:link w:val="Puesto"/>
    <w:uiPriority w:val="10"/>
    <w:rsid w:val="003451E4"/>
    <w:rPr>
      <w:rFonts w:ascii="Arial" w:eastAsia="Times New Roman" w:hAnsi="Arial" w:cs="Arial"/>
      <w:b/>
      <w:bCs/>
      <w:sz w:val="20"/>
      <w:szCs w:val="24"/>
      <w:lang w:eastAsia="es-ES"/>
    </w:rPr>
  </w:style>
  <w:style w:type="character" w:styleId="Nmerodepgina">
    <w:name w:val="page number"/>
    <w:basedOn w:val="Fuentedeprrafopredeter"/>
    <w:rsid w:val="003451E4"/>
  </w:style>
  <w:style w:type="paragraph" w:styleId="Textoindependiente2">
    <w:name w:val="Body Text 2"/>
    <w:basedOn w:val="Normal"/>
    <w:link w:val="Textoindependiente2Car"/>
    <w:uiPriority w:val="99"/>
    <w:rsid w:val="003451E4"/>
    <w:pPr>
      <w:spacing w:after="0" w:line="240" w:lineRule="auto"/>
      <w:jc w:val="both"/>
    </w:pPr>
    <w:rPr>
      <w:rFonts w:ascii="Arial" w:eastAsia="Times New Roman" w:hAnsi="Arial" w:cs="Times New Roman"/>
      <w:b/>
      <w:sz w:val="24"/>
      <w:szCs w:val="20"/>
    </w:rPr>
  </w:style>
  <w:style w:type="character" w:customStyle="1" w:styleId="Textoindependiente2Car">
    <w:name w:val="Texto independiente 2 Car"/>
    <w:basedOn w:val="Fuentedeprrafopredeter"/>
    <w:link w:val="Textoindependiente2"/>
    <w:uiPriority w:val="99"/>
    <w:rsid w:val="003451E4"/>
    <w:rPr>
      <w:rFonts w:ascii="Arial" w:eastAsia="Times New Roman" w:hAnsi="Arial" w:cs="Times New Roman"/>
      <w:b/>
      <w:sz w:val="24"/>
      <w:szCs w:val="20"/>
    </w:rPr>
  </w:style>
  <w:style w:type="paragraph" w:styleId="Sangradetextonormal">
    <w:name w:val="Body Text Indent"/>
    <w:basedOn w:val="Normal"/>
    <w:link w:val="SangradetextonormalCar"/>
    <w:rsid w:val="003451E4"/>
    <w:pPr>
      <w:spacing w:after="0" w:line="240" w:lineRule="auto"/>
      <w:ind w:left="360"/>
      <w:jc w:val="both"/>
    </w:pPr>
    <w:rPr>
      <w:rFonts w:ascii="Arial" w:eastAsia="Times New Roman" w:hAnsi="Arial" w:cs="Times New Roman"/>
      <w:sz w:val="24"/>
      <w:szCs w:val="20"/>
      <w:lang w:eastAsia="es-ES"/>
    </w:rPr>
  </w:style>
  <w:style w:type="character" w:customStyle="1" w:styleId="SangradetextonormalCar">
    <w:name w:val="Sangría de texto normal Car"/>
    <w:basedOn w:val="Fuentedeprrafopredeter"/>
    <w:link w:val="Sangradetextonormal"/>
    <w:rsid w:val="003451E4"/>
    <w:rPr>
      <w:rFonts w:ascii="Arial" w:eastAsia="Times New Roman" w:hAnsi="Arial" w:cs="Times New Roman"/>
      <w:sz w:val="24"/>
      <w:szCs w:val="20"/>
      <w:lang w:eastAsia="es-ES"/>
    </w:rPr>
  </w:style>
  <w:style w:type="paragraph" w:customStyle="1" w:styleId="Textoindependiente31">
    <w:name w:val="Texto independiente 31"/>
    <w:basedOn w:val="Normal"/>
    <w:rsid w:val="003451E4"/>
    <w:pPr>
      <w:spacing w:after="0" w:line="240" w:lineRule="auto"/>
      <w:jc w:val="both"/>
    </w:pPr>
    <w:rPr>
      <w:rFonts w:ascii="Arial" w:eastAsia="Times New Roman" w:hAnsi="Arial" w:cs="Times New Roman"/>
      <w:b/>
      <w:sz w:val="24"/>
      <w:szCs w:val="20"/>
      <w:lang w:eastAsia="es-ES"/>
    </w:rPr>
  </w:style>
  <w:style w:type="paragraph" w:styleId="Sangra2detindependiente">
    <w:name w:val="Body Text Indent 2"/>
    <w:basedOn w:val="Normal"/>
    <w:link w:val="Sangra2detindependienteCar"/>
    <w:rsid w:val="003451E4"/>
    <w:pPr>
      <w:tabs>
        <w:tab w:val="num" w:pos="720"/>
        <w:tab w:val="num" w:pos="1065"/>
      </w:tabs>
      <w:spacing w:after="0" w:line="240" w:lineRule="auto"/>
      <w:ind w:left="993" w:hanging="284"/>
      <w:jc w:val="both"/>
    </w:pPr>
    <w:rPr>
      <w:rFonts w:ascii="Arial" w:eastAsia="Times New Roman" w:hAnsi="Arial" w:cs="Times New Roman"/>
      <w:sz w:val="24"/>
      <w:szCs w:val="20"/>
      <w:lang w:eastAsia="es-ES"/>
    </w:rPr>
  </w:style>
  <w:style w:type="character" w:customStyle="1" w:styleId="Sangra2detindependienteCar">
    <w:name w:val="Sangría 2 de t. independiente Car"/>
    <w:basedOn w:val="Fuentedeprrafopredeter"/>
    <w:link w:val="Sangra2detindependiente"/>
    <w:rsid w:val="003451E4"/>
    <w:rPr>
      <w:rFonts w:ascii="Arial" w:eastAsia="Times New Roman" w:hAnsi="Arial" w:cs="Times New Roman"/>
      <w:sz w:val="24"/>
      <w:szCs w:val="20"/>
      <w:lang w:eastAsia="es-ES"/>
    </w:rPr>
  </w:style>
  <w:style w:type="paragraph" w:styleId="Sangra3detindependiente">
    <w:name w:val="Body Text Indent 3"/>
    <w:basedOn w:val="Normal"/>
    <w:link w:val="Sangra3detindependienteCar"/>
    <w:rsid w:val="003451E4"/>
    <w:pPr>
      <w:spacing w:after="0" w:line="240" w:lineRule="auto"/>
      <w:ind w:left="720" w:hanging="720"/>
      <w:jc w:val="both"/>
    </w:pPr>
    <w:rPr>
      <w:rFonts w:ascii="Arial" w:eastAsia="Times New Roman" w:hAnsi="Arial" w:cs="Arial"/>
      <w:sz w:val="24"/>
      <w:szCs w:val="24"/>
      <w:lang w:eastAsia="es-ES"/>
    </w:rPr>
  </w:style>
  <w:style w:type="character" w:customStyle="1" w:styleId="Sangra3detindependienteCar">
    <w:name w:val="Sangría 3 de t. independiente Car"/>
    <w:basedOn w:val="Fuentedeprrafopredeter"/>
    <w:link w:val="Sangra3detindependiente"/>
    <w:rsid w:val="003451E4"/>
    <w:rPr>
      <w:rFonts w:ascii="Arial" w:eastAsia="Times New Roman" w:hAnsi="Arial" w:cs="Arial"/>
      <w:sz w:val="24"/>
      <w:szCs w:val="24"/>
      <w:lang w:eastAsia="es-ES"/>
    </w:rPr>
  </w:style>
  <w:style w:type="paragraph" w:customStyle="1" w:styleId="xl28">
    <w:name w:val="xl28"/>
    <w:basedOn w:val="Normal"/>
    <w:rsid w:val="003451E4"/>
    <w:pPr>
      <w:pBdr>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b/>
      <w:bCs/>
      <w:sz w:val="18"/>
      <w:szCs w:val="18"/>
      <w:lang w:val="es-ES" w:eastAsia="es-ES"/>
    </w:rPr>
  </w:style>
  <w:style w:type="paragraph" w:customStyle="1" w:styleId="xl29">
    <w:name w:val="xl29"/>
    <w:basedOn w:val="Normal"/>
    <w:rsid w:val="003451E4"/>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sz w:val="18"/>
      <w:szCs w:val="18"/>
      <w:lang w:val="es-ES" w:eastAsia="es-ES"/>
    </w:rPr>
  </w:style>
  <w:style w:type="paragraph" w:styleId="Subttulo">
    <w:name w:val="Subtitle"/>
    <w:basedOn w:val="Normal"/>
    <w:link w:val="SubttuloCar"/>
    <w:qFormat/>
    <w:rsid w:val="003451E4"/>
    <w:pPr>
      <w:spacing w:after="0" w:line="240" w:lineRule="auto"/>
    </w:pPr>
    <w:rPr>
      <w:rFonts w:ascii="Times New Roman" w:eastAsia="Times New Roman" w:hAnsi="Times New Roman" w:cs="Times New Roman"/>
      <w:b/>
      <w:bCs/>
      <w:sz w:val="19"/>
      <w:szCs w:val="20"/>
    </w:rPr>
  </w:style>
  <w:style w:type="character" w:customStyle="1" w:styleId="SubttuloCar">
    <w:name w:val="Subtítulo Car"/>
    <w:basedOn w:val="Fuentedeprrafopredeter"/>
    <w:link w:val="Subttulo"/>
    <w:rsid w:val="003451E4"/>
    <w:rPr>
      <w:rFonts w:ascii="Times New Roman" w:eastAsia="Times New Roman" w:hAnsi="Times New Roman" w:cs="Times New Roman"/>
      <w:b/>
      <w:bCs/>
      <w:sz w:val="19"/>
      <w:szCs w:val="20"/>
    </w:rPr>
  </w:style>
  <w:style w:type="paragraph" w:customStyle="1" w:styleId="Textoindependiente311">
    <w:name w:val="Texto independiente 311"/>
    <w:basedOn w:val="Normal"/>
    <w:rsid w:val="003451E4"/>
    <w:pPr>
      <w:spacing w:after="0" w:line="240" w:lineRule="auto"/>
      <w:jc w:val="both"/>
    </w:pPr>
    <w:rPr>
      <w:rFonts w:ascii="Arial" w:eastAsia="Times New Roman" w:hAnsi="Arial" w:cs="Times New Roman"/>
      <w:b/>
      <w:sz w:val="24"/>
      <w:szCs w:val="20"/>
      <w:lang w:eastAsia="es-ES"/>
    </w:rPr>
  </w:style>
  <w:style w:type="character" w:styleId="Ttulodellibro">
    <w:name w:val="Book Title"/>
    <w:uiPriority w:val="33"/>
    <w:qFormat/>
    <w:rsid w:val="003451E4"/>
    <w:rPr>
      <w:b/>
      <w:bCs/>
      <w:smallCaps/>
      <w:spacing w:val="5"/>
    </w:rPr>
  </w:style>
  <w:style w:type="paragraph" w:customStyle="1" w:styleId="Style31">
    <w:name w:val="Style31"/>
    <w:basedOn w:val="Normal"/>
    <w:uiPriority w:val="99"/>
    <w:rsid w:val="003451E4"/>
    <w:pPr>
      <w:widowControl w:val="0"/>
      <w:autoSpaceDE w:val="0"/>
      <w:autoSpaceDN w:val="0"/>
      <w:adjustRightInd w:val="0"/>
      <w:spacing w:after="0" w:line="240" w:lineRule="auto"/>
    </w:pPr>
    <w:rPr>
      <w:rFonts w:ascii="Arial Unicode MS" w:eastAsia="Arial Unicode MS" w:hAnsi="Calibri" w:cs="Arial Unicode MS"/>
      <w:sz w:val="24"/>
      <w:szCs w:val="24"/>
      <w:lang w:eastAsia="es-MX"/>
    </w:rPr>
  </w:style>
  <w:style w:type="character" w:customStyle="1" w:styleId="FontStyle67">
    <w:name w:val="Font Style67"/>
    <w:basedOn w:val="Fuentedeprrafopredeter"/>
    <w:uiPriority w:val="99"/>
    <w:rsid w:val="003451E4"/>
    <w:rPr>
      <w:rFonts w:ascii="Palatino Linotype" w:hAnsi="Palatino Linotype" w:cs="Palatino Linotype"/>
      <w:color w:val="000000"/>
      <w:sz w:val="18"/>
      <w:szCs w:val="18"/>
    </w:rPr>
  </w:style>
  <w:style w:type="paragraph" w:styleId="Sinespaciado">
    <w:name w:val="No Spacing"/>
    <w:uiPriority w:val="1"/>
    <w:qFormat/>
    <w:rsid w:val="003451E4"/>
    <w:pPr>
      <w:spacing w:after="0" w:line="240" w:lineRule="auto"/>
    </w:pPr>
  </w:style>
  <w:style w:type="character" w:styleId="Textoennegrita">
    <w:name w:val="Strong"/>
    <w:basedOn w:val="Fuentedeprrafopredeter"/>
    <w:uiPriority w:val="22"/>
    <w:qFormat/>
    <w:rsid w:val="003451E4"/>
    <w:rPr>
      <w:b/>
      <w:bCs/>
    </w:rPr>
  </w:style>
  <w:style w:type="paragraph" w:customStyle="1" w:styleId="Body1">
    <w:name w:val="Body 1"/>
    <w:rsid w:val="003451E4"/>
    <w:pPr>
      <w:spacing w:after="200" w:line="276" w:lineRule="auto"/>
      <w:ind w:left="851" w:right="851"/>
      <w:jc w:val="both"/>
      <w:outlineLvl w:val="0"/>
    </w:pPr>
    <w:rPr>
      <w:rFonts w:ascii="Helvetica" w:eastAsia="Arial Unicode MS" w:hAnsi="Helvetica" w:cs="Times New Roman"/>
      <w:color w:val="000000"/>
      <w:szCs w:val="20"/>
      <w:u w:color="000000"/>
      <w:lang w:eastAsia="es-MX"/>
    </w:rPr>
  </w:style>
  <w:style w:type="paragraph" w:customStyle="1" w:styleId="CM45">
    <w:name w:val="CM45"/>
    <w:basedOn w:val="Normal"/>
    <w:next w:val="Normal"/>
    <w:uiPriority w:val="99"/>
    <w:rsid w:val="003451E4"/>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Cuerpo">
    <w:name w:val="Cuerpo"/>
    <w:rsid w:val="003451E4"/>
    <w:pPr>
      <w:pBdr>
        <w:top w:val="nil"/>
        <w:left w:val="nil"/>
        <w:bottom w:val="nil"/>
        <w:right w:val="nil"/>
        <w:between w:val="nil"/>
        <w:bar w:val="nil"/>
      </w:pBdr>
    </w:pPr>
    <w:rPr>
      <w:rFonts w:ascii="Calibri" w:eastAsia="Calibri" w:hAnsi="Calibri" w:cs="Calibri"/>
      <w:color w:val="000000"/>
      <w:u w:color="000000"/>
      <w:bdr w:val="nil"/>
      <w:lang w:val="pt-PT" w:eastAsia="es-MX"/>
    </w:rPr>
  </w:style>
  <w:style w:type="paragraph" w:customStyle="1" w:styleId="CM36">
    <w:name w:val="CM36"/>
    <w:basedOn w:val="Default"/>
    <w:next w:val="Default"/>
    <w:rsid w:val="003451E4"/>
    <w:pPr>
      <w:widowControl w:val="0"/>
    </w:pPr>
    <w:rPr>
      <w:rFonts w:eastAsiaTheme="minorEastAsia"/>
      <w:color w:val="auto"/>
      <w:lang w:eastAsia="es-MX"/>
    </w:rPr>
  </w:style>
  <w:style w:type="paragraph" w:customStyle="1" w:styleId="CuerpoA">
    <w:name w:val="Cuerpo A"/>
    <w:rsid w:val="003451E4"/>
    <w:pPr>
      <w:pBdr>
        <w:top w:val="nil"/>
        <w:left w:val="nil"/>
        <w:bottom w:val="nil"/>
        <w:right w:val="nil"/>
        <w:between w:val="nil"/>
        <w:bar w:val="nil"/>
      </w:pBdr>
      <w:spacing w:after="0" w:line="240" w:lineRule="auto"/>
      <w:jc w:val="both"/>
    </w:pPr>
    <w:rPr>
      <w:rFonts w:ascii="Arial" w:eastAsia="Arial Unicode MS" w:hAnsi="Arial Unicode MS" w:cs="Arial Unicode MS"/>
      <w:color w:val="000000"/>
      <w:sz w:val="24"/>
      <w:szCs w:val="24"/>
      <w:u w:color="000000"/>
      <w:bdr w:val="nil"/>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58</Pages>
  <Words>24651</Words>
  <Characters>135582</Characters>
  <Application>Microsoft Office Word</Application>
  <DocSecurity>0</DocSecurity>
  <Lines>1129</Lines>
  <Paragraphs>319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dc:creator>
  <cp:keywords/>
  <dc:description/>
  <cp:lastModifiedBy>INE</cp:lastModifiedBy>
  <cp:revision>3</cp:revision>
  <dcterms:created xsi:type="dcterms:W3CDTF">2016-11-11T19:57:00Z</dcterms:created>
  <dcterms:modified xsi:type="dcterms:W3CDTF">2016-11-30T04:09:00Z</dcterms:modified>
</cp:coreProperties>
</file>